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第一章复习要点：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三大类网络有：电信网络：有线电视网络</w:t>
      </w:r>
      <w:r>
        <w:rPr>
          <w:rFonts w:hint="eastAsia"/>
          <w:lang w:eastAsia="zh-CN"/>
        </w:rPr>
        <w:t>，</w:t>
      </w:r>
      <w:r>
        <w:rPr>
          <w:rFonts w:hint="eastAsia"/>
        </w:rPr>
        <w:t>计算机网络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互联网具有两个重要基本特点：</w:t>
      </w:r>
      <w:r>
        <w:rPr>
          <w:rFonts w:hint="eastAsia"/>
          <w:lang w:val="en-US" w:eastAsia="zh-CN"/>
        </w:rPr>
        <w:t>通性，共享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3、互联网的边缘部分，核心部分；边缘部分： 由所有连接在互联网上的主机组成。 核心部分：由大量网络和连接这些网络的路由器组成。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4、网络中的核心部分要向网络边缘中的大量主机提供连通性，使边缘部分中的任何一个主机都能够向其他主机通信（即传送或接收各种形式的数据）。</w:t>
      </w:r>
      <w:r>
        <w:rPr>
          <w:rFonts w:hint="eastAsia"/>
          <w:color w:val="FF0000"/>
          <w:lang w:val="en-US" w:eastAsia="zh-CN"/>
        </w:rPr>
        <w:t>在网络核心部分起特殊作用的是路由器 (router)。路由器是实现分组交换 (packet switching) 的关键构件，其任务是转发收到的分组，这是网络核心部分最重要的功能。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5、理解电路交换、报文交换与分组交换（重要）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6、分组交换的优点：高效、灵活、迅速、可靠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7、分组交换带来的问题：①分组在各结点存储转发时需要排队，这就会造成一定的时延。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②分组必须携带的首部（里面有必不可少的控制信息）也造成了一定的开销。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三种交换的比较（重要）：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①若要</w:t>
      </w:r>
      <w:r>
        <w:rPr>
          <w:rFonts w:hint="eastAsia"/>
          <w:b/>
          <w:bCs/>
          <w:color w:val="FF0000"/>
          <w:lang w:val="en-US" w:eastAsia="zh-CN"/>
        </w:rPr>
        <w:t>连续传送大量的数据</w:t>
      </w:r>
      <w:r>
        <w:rPr>
          <w:rFonts w:hint="eastAsia"/>
          <w:lang w:val="en-US" w:eastAsia="zh-CN"/>
        </w:rPr>
        <w:t>，且其</w:t>
      </w:r>
      <w:r>
        <w:rPr>
          <w:rFonts w:hint="eastAsia"/>
          <w:b/>
          <w:bCs/>
          <w:color w:val="FF0000"/>
          <w:lang w:val="en-US" w:eastAsia="zh-CN"/>
        </w:rPr>
        <w:t>传送时间远大于连接建立时间</w:t>
      </w:r>
      <w:r>
        <w:rPr>
          <w:rFonts w:hint="eastAsia"/>
          <w:lang w:val="en-US" w:eastAsia="zh-CN"/>
        </w:rPr>
        <w:t>，则电路交换的传输速率较快。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②报文交换和分组交换不需要预先分配传输带宽，在</w:t>
      </w:r>
      <w:r>
        <w:rPr>
          <w:rFonts w:hint="eastAsia"/>
          <w:b/>
          <w:bCs/>
          <w:color w:val="FF0000"/>
          <w:lang w:val="en-US" w:eastAsia="zh-CN"/>
        </w:rPr>
        <w:t>传送突发数据时可提高整个网络的信道利用率。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③由于一个</w:t>
      </w:r>
      <w:r>
        <w:rPr>
          <w:rFonts w:hint="eastAsia"/>
          <w:b/>
          <w:bCs/>
          <w:color w:val="FF0000"/>
          <w:lang w:val="en-US" w:eastAsia="zh-CN"/>
        </w:rPr>
        <w:t>分组的长度往往远小于整个报文的长度</w:t>
      </w:r>
      <w:r>
        <w:rPr>
          <w:rFonts w:hint="eastAsia"/>
          <w:lang w:val="en-US" w:eastAsia="zh-CN"/>
        </w:rPr>
        <w:t>，因此分组交换比报文交换的时延小，同时也</w:t>
      </w:r>
      <w:r>
        <w:rPr>
          <w:rFonts w:hint="eastAsia"/>
          <w:b/>
          <w:bCs/>
          <w:color w:val="FF0000"/>
          <w:lang w:val="en-US" w:eastAsia="zh-CN"/>
        </w:rPr>
        <w:t>具有更好的灵活性。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按照网络的作用范围进行分类：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广域网 WAN (Wide Area Network)：作用范围通常为几十到几千公里。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城域网 MAN (Metropolitan Area Network)：作用距离约为  5 ~ 50 公里。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 LAN (Local Area Network) ：局限在较小的范围（如 1 公里左右）。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个人区域网 PAN (Personal Area Network) ：范围很小，大约在 10 米左右。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10、按照网络的使用者进行分类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公用网 (public network) ：按规定交纳费用的人都可以使用的网络。因此也可称为公众网。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专用网 (private network) ：为特殊业务工作的需要而建造的网络。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计算机网络的性能指标：</w:t>
      </w:r>
      <w:r>
        <w:rPr>
          <w:rFonts w:hint="eastAsia"/>
          <w:lang w:val="en-US" w:eastAsia="zh-CN"/>
        </w:rPr>
        <w:t>速率、带宽、吞吐率、时延、时延带宽积、往返时间 RTT、利用率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578735" cy="558165"/>
            <wp:effectExtent l="0" t="0" r="1206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</w:t>
      </w:r>
    </w:p>
    <w:p>
      <w:r>
        <w:drawing>
          <wp:inline distT="0" distB="0" distL="114300" distR="114300">
            <wp:extent cx="3547110" cy="56007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56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例题：试计算以下两种情况的发送时延和传播时延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数据长度为10^7bit，数据发送速率为100kbit/s，传播距离为1000km，信号在媒体上的传播速率为2×10^</w:t>
      </w:r>
      <w:bookmarkStart w:id="0" w:name="_GoBack"/>
      <w:bookmarkEnd w:id="0"/>
      <w:r>
        <w:rPr>
          <w:rFonts w:hint="eastAsia"/>
          <w:lang w:val="en-US" w:eastAsia="zh-CN"/>
        </w:rPr>
        <w:t>8m/s。 （2） 数据长度为10^3bit，数据发送速率为1Gbit/s，传输距离和信号在媒体上的传播速率同上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解：（1） 发送时延:10^7/100k=100 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传播时延:1000*1000/(2*10^8)=0.005s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（2）发送时延:10^3/10^9=10^-6 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传播时延:1000*1000/(2*10^8)=0.005s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发送时延等于数据长度与发送速率的商。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传播时延等于传播距离与信号在介质中传播速度的商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13、计算机网络的非性能特征：费用、质量、标准化、可靠性、可扩展性和可升级性 、易于管理和维护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1.7计算机网络的体系结构SNA (System Network Architecture)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14、分层的优点与缺点</w:t>
      </w:r>
      <w:r>
        <w:rPr>
          <w:rFonts w:hint="eastAsia"/>
          <w:lang w:val="en-US" w:eastAsia="zh-CN"/>
        </w:rPr>
        <w:t>：优点： 各层之间是独立的。灵活性好。结构上可分割开。易于实现和维护。能促进标准化工作。缺点：降低效率。有些功能会在不同的层次中重复出现，因而产生了额外开销。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15、（了解）法律上的 (de jure) 国际标准 OSI 并没有得到市场的认可。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非国际标准 TCP/IP 却获得了最广泛的应用。TCP/IP 常被称为事实上的 (de facto) 国际标准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16、OSI 的七层协议体系结构的概念清楚，理论也较完整，但它既复杂又不实用。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TCP/IP 是四层体系结构：应用层、运输层、网际层和网络接口层。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但最下面的网络接口层并没有具体内容。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因此往往采取折中的办法，即综合 OSI 和 TCP/IP 的优点，采用一种只有五层协议的体系结构 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</w:t>
      </w:r>
      <w:r>
        <w:drawing>
          <wp:inline distT="0" distB="0" distL="114300" distR="114300">
            <wp:extent cx="5272405" cy="2667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D80A7"/>
    <w:multiLevelType w:val="singleLevel"/>
    <w:tmpl w:val="13FD80A7"/>
    <w:lvl w:ilvl="0" w:tentative="0">
      <w:start w:val="8"/>
      <w:numFmt w:val="decimal"/>
      <w:suff w:val="space"/>
      <w:lvlText w:val="%1、"/>
      <w:lvlJc w:val="left"/>
    </w:lvl>
  </w:abstractNum>
  <w:abstractNum w:abstractNumId="1">
    <w:nsid w:val="74BFC2D7"/>
    <w:multiLevelType w:val="singleLevel"/>
    <w:tmpl w:val="74BFC2D7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A3165B"/>
    <w:rsid w:val="1F896B4E"/>
    <w:rsid w:val="2EED1A6A"/>
    <w:rsid w:val="3578261F"/>
    <w:rsid w:val="3E0C20BB"/>
    <w:rsid w:val="5ED40096"/>
    <w:rsid w:val="75ED2A87"/>
    <w:rsid w:val="77A8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2018-05-05T02:46:12Z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