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="196" w:lineRule="auto"/>
        <w:ind w:left="5735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74" w:line="198" w:lineRule="auto"/>
        <w:ind w:left="2546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7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8.0" w:type="dxa"/>
        <w:jc w:val="left"/>
        <w:tblInd w:w="26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7"/>
        <w:gridCol w:w="4841"/>
        <w:tblGridChange w:id="0">
          <w:tblGrid>
            <w:gridCol w:w="4517"/>
            <w:gridCol w:w="4841"/>
          </w:tblGrid>
        </w:tblGridChange>
      </w:tblGrid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99" w:line="196" w:lineRule="auto"/>
              <w:ind w:left="11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99" w:line="196" w:lineRule="auto"/>
              <w:ind w:left="10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November 2025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before="97" w:line="196" w:lineRule="auto"/>
              <w:ind w:left="10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65" w:line="172" w:lineRule="auto"/>
              <w:ind w:left="1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NM2025TMID00377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99" w:line="196" w:lineRule="auto"/>
              <w:ind w:left="11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28" w:lineRule="auto"/>
              <w:ind w:left="119" w:right="908" w:hanging="3.000000000000007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Calculating Family Expenses using Service Now</w:t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103" w:line="196" w:lineRule="auto"/>
              <w:ind w:left="116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103" w:line="196" w:lineRule="auto"/>
              <w:ind w:left="10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D">
      <w:pPr>
        <w:spacing w:line="42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63" w:line="198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29" w:line="196" w:lineRule="auto"/>
        <w:ind w:left="16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 the below template to create product backlog and sprint schedule</w:t>
      </w:r>
    </w:p>
    <w:p w:rsidR="00000000" w:rsidDel="00000000" w:rsidP="00000000" w:rsidRDefault="00000000" w:rsidRPr="00000000" w14:paraId="00000010">
      <w:pPr>
        <w:spacing w:line="18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550.0" w:type="dxa"/>
        <w:jc w:val="left"/>
        <w:tblInd w:w="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2400"/>
        <w:gridCol w:w="1440"/>
        <w:gridCol w:w="4185"/>
        <w:gridCol w:w="1530"/>
        <w:gridCol w:w="1260"/>
        <w:gridCol w:w="2310"/>
        <w:tblGridChange w:id="0">
          <w:tblGrid>
            <w:gridCol w:w="1425"/>
            <w:gridCol w:w="2400"/>
            <w:gridCol w:w="1440"/>
            <w:gridCol w:w="4185"/>
            <w:gridCol w:w="1530"/>
            <w:gridCol w:w="1260"/>
            <w:gridCol w:w="2310"/>
          </w:tblGrid>
        </w:tblGridChange>
      </w:tblGrid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94" w:line="199" w:lineRule="auto"/>
              <w:ind w:left="1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94" w:line="196" w:lineRule="auto"/>
              <w:ind w:left="1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55" w:line="198" w:lineRule="auto"/>
              <w:ind w:left="1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before="91" w:line="228" w:lineRule="auto"/>
              <w:ind w:left="116" w:right="221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92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92" w:line="198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94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94" w:line="196" w:lineRule="auto"/>
              <w:ind w:left="1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57" w:line="196" w:lineRule="auto"/>
              <w:ind w:left="122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.068603515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90" w:line="199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90" w:line="196" w:lineRule="auto"/>
              <w:ind w:left="11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Recording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88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91" w:line="231" w:lineRule="auto"/>
              <w:ind w:left="109" w:right="916" w:hanging="5.999999999999996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family member, I want to log my daily expenses along with the date, amount, and type so that I can track my spending easily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90" w:line="197" w:lineRule="auto"/>
              <w:ind w:left="7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90" w:line="196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90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 Kannan</w:t>
            </w:r>
          </w:p>
        </w:tc>
      </w:tr>
      <w:tr>
        <w:trPr>
          <w:cantSplit w:val="0"/>
          <w:trHeight w:val="108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before="91" w:line="199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17" w:line="196" w:lineRule="auto"/>
              <w:ind w:left="11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Classification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90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89" w:line="230" w:lineRule="auto"/>
              <w:ind w:left="117" w:right="609" w:hanging="14.00000000000000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assign each expense to specific categories like Food, Rent, or Utilities for better organization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91" w:line="197" w:lineRule="auto"/>
              <w:ind w:left="7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92" w:line="196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93" w:line="214" w:lineRule="auto"/>
              <w:ind w:left="1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Maxon R</w:t>
            </w:r>
          </w:p>
        </w:tc>
      </w:tr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before="92" w:line="199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93" w:line="255" w:lineRule="auto"/>
              <w:ind w:left="110" w:right="773" w:firstLine="4.000000000000003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Expense Computation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91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94" w:line="228" w:lineRule="auto"/>
              <w:ind w:left="118" w:right="201" w:hanging="1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the system to automatically compute total expenses for a given time frame to save manual effort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93" w:line="196" w:lineRule="auto"/>
              <w:ind w:left="7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93" w:line="196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93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Mathan RAJ N</w:t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90" w:line="199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90" w:line="196" w:lineRule="auto"/>
              <w:ind w:left="10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Analytical Dashboard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88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87" w:line="230" w:lineRule="auto"/>
              <w:ind w:left="115" w:right="765" w:hanging="11.99999999999999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admin, I want to view summarized reports of monthly and yearly expenses through dynamic visual charts.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90" w:line="196" w:lineRule="auto"/>
              <w:ind w:left="7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90" w:line="196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88" w:line="198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 Kannan</w:t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before="91" w:line="199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92" w:line="196" w:lineRule="auto"/>
              <w:ind w:left="1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Management &amp; Notifications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90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89" w:line="230" w:lineRule="auto"/>
              <w:ind w:left="115" w:right="639" w:hanging="11.99999999999999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define monthly spending limits and receive alerts when my expenses exceed the set threshold.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91" w:line="197" w:lineRule="auto"/>
              <w:ind w:left="7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before="92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93" w:line="214" w:lineRule="auto"/>
              <w:ind w:left="1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Maxon R</w:t>
            </w:r>
          </w:p>
        </w:tc>
      </w:tr>
      <w:tr>
        <w:trPr>
          <w:cantSplit w:val="0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before="97" w:line="199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98" w:line="196" w:lineRule="auto"/>
              <w:ind w:left="1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Report Generation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96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98" w:line="238" w:lineRule="auto"/>
              <w:ind w:left="109" w:right="917" w:hanging="5.999999999999996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download my expense reports in Excel or PDF format for easy sharing and record-keeping.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98" w:line="196" w:lineRule="auto"/>
              <w:ind w:left="7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98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98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Mohamed Ifrien S</w:t>
            </w:r>
          </w:p>
        </w:tc>
      </w:tr>
      <w:tr>
        <w:trPr>
          <w:cantSplit w:val="0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before="97" w:line="199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757.0" w:type="dxa"/>
              <w:jc w:val="left"/>
              <w:tblLayout w:type="fixed"/>
              <w:tblLook w:val="0400"/>
            </w:tblPr>
            <w:tblGrid>
              <w:gridCol w:w="2757"/>
              <w:tblGridChange w:id="0">
                <w:tblGrid>
                  <w:gridCol w:w="27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before="98" w:line="196" w:lineRule="auto"/>
                    <w:ind w:left="11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Testing and Documentation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before="98" w:line="196" w:lineRule="auto"/>
                    <w:ind w:left="11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before="98" w:line="196" w:lineRule="auto"/>
              <w:ind w:left="1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96" w:line="198" w:lineRule="auto"/>
              <w:ind w:left="11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98" w:line="238" w:lineRule="auto"/>
              <w:ind w:left="109" w:right="917" w:hanging="5.999999999999996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tester, I need to verify all features and compile detailed documentation for final submission.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98" w:line="196" w:lineRule="auto"/>
              <w:ind w:left="7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before="98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before="98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 Kannan</w:t>
            </w:r>
          </w:p>
        </w:tc>
      </w:tr>
    </w:tbl>
    <w:p w:rsidR="00000000" w:rsidDel="00000000" w:rsidP="00000000" w:rsidRDefault="00000000" w:rsidRPr="00000000" w14:paraId="0000004F">
      <w:pPr>
        <w:rPr/>
        <w:sectPr>
          <w:headerReference r:id="rId7" w:type="default"/>
          <w:pgSz w:h="11905" w:w="16840" w:orient="landscape"/>
          <w:pgMar w:bottom="0" w:top="1011" w:left="1441" w:right="8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9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9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9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63" w:line="198" w:lineRule="auto"/>
        <w:ind w:left="11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55">
      <w:pPr>
        <w:spacing w:before="63" w:line="198" w:lineRule="auto"/>
        <w:ind w:left="11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3" w:line="198" w:lineRule="auto"/>
        <w:ind w:left="11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8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23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6"/>
        <w:gridCol w:w="1734"/>
        <w:gridCol w:w="1233"/>
        <w:gridCol w:w="2079"/>
        <w:gridCol w:w="2359"/>
        <w:gridCol w:w="2079"/>
        <w:gridCol w:w="2719"/>
        <w:tblGridChange w:id="0">
          <w:tblGrid>
            <w:gridCol w:w="2036"/>
            <w:gridCol w:w="1734"/>
            <w:gridCol w:w="1233"/>
            <w:gridCol w:w="2079"/>
            <w:gridCol w:w="2359"/>
            <w:gridCol w:w="2079"/>
            <w:gridCol w:w="2719"/>
          </w:tblGrid>
        </w:tblGridChange>
      </w:tblGrid>
      <w:tr>
        <w:trPr>
          <w:cantSplit w:val="0"/>
          <w:trHeight w:val="79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94" w:line="199" w:lineRule="auto"/>
              <w:ind w:left="1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before="92" w:line="228" w:lineRule="auto"/>
              <w:ind w:left="113" w:right="598" w:hanging="1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before="94" w:line="19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92" w:line="201" w:lineRule="auto"/>
              <w:ind w:left="11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before="94" w:line="226" w:lineRule="auto"/>
              <w:ind w:left="115" w:right="748" w:hanging="3.000000000000007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before="92" w:line="198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54" w:line="230" w:lineRule="auto"/>
              <w:ind w:left="116" w:right="206" w:hanging="5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Completed (as on 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before="94" w:line="226" w:lineRule="auto"/>
              <w:ind w:left="113" w:right="730" w:hanging="3.000000000000007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before="86" w:line="199" w:lineRule="auto"/>
              <w:ind w:left="12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86" w:line="196" w:lineRule="auto"/>
              <w:ind w:left="10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87" w:line="196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87" w:line="196" w:lineRule="auto"/>
              <w:ind w:left="11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 July 2025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86" w:line="196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 July 2025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86" w:line="196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86" w:line="196" w:lineRule="auto"/>
              <w:ind w:left="11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 July 2025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before="88" w:line="199" w:lineRule="auto"/>
              <w:ind w:left="12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88" w:line="196" w:lineRule="auto"/>
              <w:ind w:left="10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89" w:line="196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88" w:line="196" w:lineRule="auto"/>
              <w:ind w:left="11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 July 2025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88" w:line="196" w:lineRule="auto"/>
              <w:ind w:left="1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July 2025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88" w:line="196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88" w:line="196" w:lineRule="auto"/>
              <w:ind w:left="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July 2025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before="95" w:line="199" w:lineRule="auto"/>
              <w:ind w:left="12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96" w:line="196" w:lineRule="auto"/>
              <w:ind w:left="10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96" w:line="196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96" w:line="196" w:lineRule="auto"/>
              <w:ind w:left="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July 2025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96" w:line="196" w:lineRule="auto"/>
              <w:ind w:left="1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July 2025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before="96" w:line="196" w:lineRule="auto"/>
              <w:ind w:left="12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before="96" w:line="196" w:lineRule="auto"/>
              <w:ind w:left="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July 2025</w:t>
            </w:r>
          </w:p>
        </w:tc>
      </w:tr>
      <w:tr>
        <w:trPr>
          <w:cantSplit w:val="0"/>
          <w:trHeight w:val="47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before="96" w:line="199" w:lineRule="auto"/>
              <w:ind w:left="12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97" w:line="196" w:lineRule="auto"/>
              <w:ind w:left="10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before="97" w:line="196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before="97" w:line="196" w:lineRule="auto"/>
              <w:ind w:left="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July 2025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before="97" w:line="196" w:lineRule="auto"/>
              <w:ind w:left="11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July 2025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before="97" w:line="196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before="97" w:line="196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July 2025</w:t>
            </w:r>
          </w:p>
        </w:tc>
      </w:tr>
    </w:tbl>
    <w:p w:rsidR="00000000" w:rsidDel="00000000" w:rsidP="00000000" w:rsidRDefault="00000000" w:rsidRPr="00000000" w14:paraId="0000007C">
      <w:pPr>
        <w:spacing w:line="26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6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6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6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92" w:line="196" w:lineRule="auto"/>
        <w:ind w:left="10" w:firstLine="0"/>
        <w:rPr>
          <w:b w:val="1"/>
          <w:color w:val="172b4d"/>
          <w:sz w:val="32"/>
          <w:szCs w:val="32"/>
        </w:rPr>
      </w:pPr>
      <w:r w:rsidDel="00000000" w:rsidR="00000000" w:rsidRPr="00000000">
        <w:rPr>
          <w:b w:val="1"/>
          <w:color w:val="172b4d"/>
          <w:sz w:val="32"/>
          <w:szCs w:val="32"/>
          <w:rtl w:val="0"/>
        </w:rPr>
        <w:t xml:space="preserve">Velocity</w:t>
      </w:r>
    </w:p>
    <w:p w:rsidR="00000000" w:rsidDel="00000000" w:rsidP="00000000" w:rsidRDefault="00000000" w:rsidRPr="00000000" w14:paraId="00000081">
      <w:pPr>
        <w:spacing w:before="92" w:line="196" w:lineRule="auto"/>
        <w:ind w:left="1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80" w:line="198" w:lineRule="auto"/>
        <w:ind w:left="370" w:firstLine="0"/>
        <w:rPr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Average velocity = (Total Story Points Completed) / (Total Duration in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70" w:line="198" w:lineRule="auto"/>
        <w:ind w:left="15" w:firstLine="0"/>
        <w:rPr>
          <w:sz w:val="24"/>
          <w:szCs w:val="24"/>
        </w:rPr>
      </w:pPr>
      <w:sdt>
        <w:sdtPr>
          <w:id w:val="-5351898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72b4d"/>
              <w:sz w:val="24"/>
              <w:szCs w:val="24"/>
              <w:rtl w:val="0"/>
            </w:rPr>
            <w:t xml:space="preserve">Total: 20 points over 12 days → </w:t>
          </w:r>
        </w:sdtContent>
      </w:sdt>
      <w:r w:rsidDel="00000000" w:rsidR="00000000" w:rsidRPr="00000000">
        <w:rPr>
          <w:b w:val="1"/>
          <w:color w:val="172b4d"/>
          <w:sz w:val="24"/>
          <w:szCs w:val="24"/>
          <w:rtl w:val="0"/>
        </w:rPr>
        <w:t xml:space="preserve">Velocity = 1.70 points/day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63" w:line="198" w:lineRule="auto"/>
        <w:ind w:left="11" w:firstLine="0"/>
        <w:rPr>
          <w:sz w:val="22"/>
          <w:szCs w:val="22"/>
        </w:rPr>
      </w:pPr>
      <w:r w:rsidDel="00000000" w:rsidR="00000000" w:rsidRPr="00000000">
        <w:rPr>
          <w:b w:val="1"/>
          <w:color w:val="172b4d"/>
          <w:sz w:val="22"/>
          <w:szCs w:val="22"/>
          <w:rtl w:val="0"/>
        </w:rPr>
        <w:t xml:space="preserve">Burndown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95" w:line="238" w:lineRule="auto"/>
        <w:ind w:left="17" w:right="240" w:hanging="7"/>
        <w:rPr>
          <w:sz w:val="22"/>
          <w:szCs w:val="22"/>
        </w:rPr>
      </w:pPr>
      <w:r w:rsidDel="00000000" w:rsidR="00000000" w:rsidRPr="00000000">
        <w:rPr>
          <w:color w:val="172b4d"/>
          <w:sz w:val="22"/>
          <w:szCs w:val="22"/>
          <w:rtl w:val="0"/>
        </w:rPr>
        <w:t xml:space="preserve">A burn down chart is a graphical representation of work left to do versus time. It is often used in </w:t>
      </w:r>
      <w:hyperlink r:id="rId8">
        <w:r w:rsidDel="00000000" w:rsidR="00000000" w:rsidRPr="00000000">
          <w:rPr>
            <w:color w:val="172b4d"/>
            <w:sz w:val="22"/>
            <w:szCs w:val="22"/>
            <w:rtl w:val="0"/>
          </w:rPr>
          <w:t xml:space="preserve">agile</w:t>
        </w:r>
      </w:hyperlink>
      <w:hyperlink r:id="rId9">
        <w:r w:rsidDel="00000000" w:rsidR="00000000" w:rsidRPr="00000000">
          <w:rPr>
            <w:sz w:val="22"/>
            <w:szCs w:val="22"/>
          </w:rPr>
          <w:drawing>
            <wp:inline distB="0" distT="0" distL="0" distR="0">
              <wp:extent cx="71579" cy="158750"/>
              <wp:effectExtent b="0" l="0" r="0" t="0"/>
              <wp:docPr id="103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579" cy="1587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">
        <w:r w:rsidDel="00000000" w:rsidR="00000000" w:rsidRPr="00000000">
          <w:rPr>
            <w:color w:val="172b4d"/>
            <w:sz w:val="22"/>
            <w:szCs w:val="22"/>
            <w:rtl w:val="0"/>
          </w:rPr>
          <w:t xml:space="preserve">software development</w:t>
        </w:r>
      </w:hyperlink>
      <w:hyperlink r:id="rId12">
        <w:r w:rsidDel="00000000" w:rsidR="00000000" w:rsidRPr="00000000">
          <w:rPr>
            <w:sz w:val="22"/>
            <w:szCs w:val="22"/>
          </w:rPr>
          <w:drawing>
            <wp:inline distB="0" distT="0" distL="0" distR="0">
              <wp:extent cx="71673" cy="158750"/>
              <wp:effectExtent b="0" l="0" r="0" t="0"/>
              <wp:docPr id="103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73" cy="1587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3">
        <w:r w:rsidDel="00000000" w:rsidR="00000000" w:rsidRPr="00000000">
          <w:rPr>
            <w:color w:val="172b4d"/>
            <w:sz w:val="22"/>
            <w:szCs w:val="22"/>
            <w:rtl w:val="0"/>
          </w:rPr>
          <w:t xml:space="preserve">methodologies</w:t>
        </w:r>
      </w:hyperlink>
      <w:r w:rsidDel="00000000" w:rsidR="00000000" w:rsidRPr="00000000">
        <w:rPr>
          <w:color w:val="172b4d"/>
          <w:sz w:val="22"/>
          <w:szCs w:val="22"/>
          <w:rtl w:val="0"/>
        </w:rPr>
        <w:t xml:space="preserve"> such a</w:t>
      </w:r>
      <w:hyperlink r:id="rId14">
        <w:r w:rsidDel="00000000" w:rsidR="00000000" w:rsidRPr="00000000">
          <w:rPr>
            <w:color w:val="172b4d"/>
            <w:sz w:val="22"/>
            <w:szCs w:val="22"/>
            <w:rtl w:val="0"/>
          </w:rPr>
          <w:t xml:space="preserve">s Scrum.</w:t>
        </w:r>
      </w:hyperlink>
      <w:r w:rsidDel="00000000" w:rsidR="00000000" w:rsidRPr="00000000">
        <w:rPr>
          <w:color w:val="172b4d"/>
          <w:sz w:val="22"/>
          <w:szCs w:val="22"/>
          <w:rtl w:val="0"/>
        </w:rPr>
        <w:t xml:space="preserve">However, burn down charts can be applied to any project containing measurable progress overtime.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3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3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38" w:lineRule="auto"/>
        <w:rPr/>
        <w:sectPr>
          <w:type w:val="nextPage"/>
          <w:pgSz w:h="11905" w:w="16840" w:orient="landscape"/>
          <w:pgMar w:bottom="0" w:top="1011" w:left="1430" w:right="1160" w:header="0" w:footer="0"/>
        </w:sectPr>
      </w:pPr>
      <w:r w:rsidDel="00000000" w:rsidR="00000000" w:rsidRPr="00000000">
        <w:rPr/>
        <w:drawing>
          <wp:inline distB="114300" distT="114300" distL="114300" distR="114300">
            <wp:extent cx="7783513" cy="4552950"/>
            <wp:effectExtent b="0" l="0" r="0" t="0"/>
            <wp:docPr id="10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3513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1905" w:w="16840" w:orient="landscape"/>
      <w:pgMar w:bottom="0" w:top="1011" w:left="1411" w:right="8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style4097" w:customStyle="1">
    <w:name w:val="Table Normal"/>
    <w:next w:val="style4097"/>
    <w:qFormat w:val="1"/>
    <w:pPr/>
    <w:rPr/>
    <w:tblPr>
      <w:tblCellMar>
        <w:top w:w="0.0" w:type="dxa"/>
        <w:left w:w="0.0" w:type="dxa"/>
        <w:bottom w:w="0.0" w:type="dxa"/>
        <w:right w:w="0.0" w:type="dxa"/>
      </w:tblCellMar>
    </w:tblPr>
    <w:tcPr>
      <w:tcBorders/>
    </w:tcPr>
  </w:style>
  <w:style w:type="paragraph" w:styleId="style66">
    <w:name w:val="Body Text"/>
    <w:basedOn w:val="style0"/>
    <w:next w:val="style66"/>
    <w:qFormat w:val="1"/>
    <w:pPr/>
    <w:rPr>
      <w:rFonts w:ascii="Arial" w:cs="Arial" w:eastAsia="Arial" w:hAnsi="Arial"/>
      <w:sz w:val="22"/>
      <w:szCs w:val="22"/>
      <w:lang w:bidi="ar-SA" w:eastAsia="en-US" w:val="en-US"/>
    </w:rPr>
  </w:style>
  <w:style w:type="paragraph" w:styleId="style4098" w:customStyle="1">
    <w:name w:val="Table Text"/>
    <w:basedOn w:val="style0"/>
    <w:next w:val="style4098"/>
    <w:qFormat w:val="1"/>
    <w:pPr/>
    <w:rPr>
      <w:rFonts w:ascii="Arial" w:cs="Arial" w:eastAsia="Arial" w:hAnsi="Arial"/>
      <w:sz w:val="20"/>
      <w:szCs w:val="20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visual-paradigm.com/scrum/what-is-agile-software-developm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www.visual-paradigm.com/scrum/scrum-in-3-minute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2a1CflHUgUf8KoKLC4bv59304Q==">CgMxLjAaHQoBMBIYChYIB0ISEhBBcmlhbCBVbmljb2RlIE1TOAByITFsdk5NdFNRRTVFNm55dVZGYVBKbWlKY2RlcE1NS2lFTA==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2025-07-20T02:23:03Z</dcterms:created>
  <dc:creator>Amarender Katkam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dce01d3e31f44a58b8d59312edef747c</vt:lpwstr>
  </property>
</Properties>
</file>