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14" w:lineRule="auto"/>
        <w:ind w:left="33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15" w:lineRule="auto"/>
        <w:ind w:left="186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842"/>
        <w:tblGridChange w:id="0">
          <w:tblGrid>
            <w:gridCol w:w="4512"/>
            <w:gridCol w:w="4842"/>
          </w:tblGrid>
        </w:tblGridChange>
      </w:tblGrid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1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2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JUNE 2025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69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170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NM2025TMID00377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189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189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Calculating Family Expenses using Service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line="42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15" w:lineRule="auto"/>
        <w:ind w:left="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14" w:lineRule="auto"/>
        <w:ind w:left="1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line="1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8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725"/>
        <w:gridCol w:w="2420"/>
        <w:gridCol w:w="6155"/>
        <w:tblGridChange w:id="0">
          <w:tblGrid>
            <w:gridCol w:w="725"/>
            <w:gridCol w:w="2420"/>
            <w:gridCol w:w="61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Setting Up ServiceNow Instance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Configure ServiceNow developer instance Set up user roles and permissions Verify instance accessibility and login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Creation of New Update Set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Create a new update set for tracking changes Name the update set appropriately Activate the update set for development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Creation of Table (Family Expenses)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Create custom table for family expenses Define fields: Family Name, Total Budget, Month, Year Set appropriate field types and validations Configure table permissions and access controls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Creation of Table (Daily Expenses)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Create custom table for daily expenses Define fields: Expense Date, Category, Amount, Description Set appropriate field types and validations Configure table permissions and access controls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Creation of Relationship between Tables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Define parent-child relationship between Family Expenses and Daily Expenses Configure reference field in Daily Expenses table Set up cascade delete rules if needed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Configuring Related List on Family Expenses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Add related list to Family Expenses form Configure related list display columns Set up sorting and filtering options Enable inline editing if required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Creation of Business Rules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Create business rule to calculate total expenses Implement validation rules for expense entries Set up automated notifications for budget thresholds Configure before/after insert/update rules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Configuring the Relationship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9" w:lineRule="auto"/>
              <w:rPr/>
            </w:pPr>
            <w:r w:rsidDel="00000000" w:rsidR="00000000" w:rsidRPr="00000000">
              <w:rPr>
                <w:rtl w:val="0"/>
              </w:rPr>
              <w:t xml:space="preserve">Test relationship functionality between tables Verify data integrity and cascade operations Configure relationship display settings Ensure proper data flow between parent and child records</w:t>
            </w:r>
          </w:p>
        </w:tc>
      </w:tr>
    </w:tbl>
    <w:p w:rsidR="00000000" w:rsidDel="00000000" w:rsidP="00000000" w:rsidRDefault="00000000" w:rsidRPr="00000000" w14:paraId="0000002C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9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15" w:lineRule="auto"/>
        <w:ind w:left="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14" w:lineRule="auto"/>
        <w:ind w:left="1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non-functional   requirements of the proposed solution.</w:t>
      </w:r>
    </w:p>
    <w:p w:rsidR="00000000" w:rsidDel="00000000" w:rsidP="00000000" w:rsidRDefault="00000000" w:rsidRPr="00000000" w14:paraId="00000035">
      <w:pPr>
        <w:spacing w:line="165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29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9"/>
        <w:gridCol w:w="3463"/>
        <w:gridCol w:w="4937"/>
        <w:tblGridChange w:id="0">
          <w:tblGrid>
            <w:gridCol w:w="929"/>
            <w:gridCol w:w="3463"/>
            <w:gridCol w:w="4937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77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5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5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8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15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14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interface should be simple for the admin to use.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179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15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4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Only authorized users (admins) can delete users.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179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5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7" w:lineRule="auto"/>
              <w:ind w:left="114" w:right="942" w:hanging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must always check assignments correctly before deletion.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177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187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14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check must happen quickly without delay.</w:t>
            </w:r>
          </w:p>
        </w:tc>
      </w:tr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177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15" w:lineRule="auto"/>
              <w:ind w:left="10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3" w:lineRule="auto"/>
              <w:ind w:left="110" w:right="492" w:hanging="4.000000000000003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should be available whenever admin wants to manage users.</w:t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179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15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17" w:lineRule="auto"/>
              <w:ind w:left="114" w:right="207" w:hanging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should handle more users and incidents as it grows without slowing down.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40" w:w="11905" w:orient="portrait"/>
      <w:pgMar w:bottom="0" w:top="852" w:left="1440" w:right="11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style4097" w:customStyle="1">
    <w:name w:val="Table Normal"/>
    <w:next w:val="style4097"/>
    <w:qFormat w:val="1"/>
    <w:pPr/>
    <w:rPr/>
    <w:tblPr>
      <w:tblCellMar>
        <w:top w:w="0.0" w:type="dxa"/>
        <w:left w:w="0.0" w:type="dxa"/>
        <w:bottom w:w="0.0" w:type="dxa"/>
        <w:right w:w="0.0" w:type="dxa"/>
      </w:tblCellMar>
    </w:tblPr>
    <w:tcPr>
      <w:tcBorders/>
    </w:tcPr>
  </w:style>
  <w:style w:type="paragraph" w:styleId="style66">
    <w:name w:val="Body Text"/>
    <w:basedOn w:val="style0"/>
    <w:next w:val="style66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style4098" w:customStyle="1">
    <w:name w:val="Table Text"/>
    <w:basedOn w:val="style0"/>
    <w:next w:val="style4098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BlRveZA2waGTX0P+2lirI6nnA==">CgMxLjA4AHIhMTlvSmd5akt4VlZ1VTBDU2tTLU9ldzhKdENUdzJuVEVJ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2025-06-30T06:05:13Z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8cbfefde71004ff0b77beb33667430b1</vt:lpwstr>
  </property>
</Properties>
</file>