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75C9" w14:textId="77777777" w:rsidR="00222108" w:rsidRPr="00222108" w:rsidRDefault="00222108" w:rsidP="00222108">
      <w:pPr>
        <w:rPr>
          <w:lang w:val="en-AE"/>
        </w:rPr>
      </w:pPr>
      <w:r w:rsidRPr="00222108">
        <w:rPr>
          <w:lang w:val="en-AE"/>
        </w:rPr>
        <w:t>Your primary focus is on understanding:</w:t>
      </w:r>
    </w:p>
    <w:p w14:paraId="58857AAE" w14:textId="77777777" w:rsidR="00222108" w:rsidRPr="00222108" w:rsidRDefault="00222108" w:rsidP="00222108">
      <w:pPr>
        <w:numPr>
          <w:ilvl w:val="0"/>
          <w:numId w:val="4"/>
        </w:numPr>
        <w:rPr>
          <w:lang w:val="en-AE"/>
        </w:rPr>
      </w:pPr>
      <w:r w:rsidRPr="00222108">
        <w:rPr>
          <w:b/>
          <w:bCs/>
          <w:lang w:val="en-AE"/>
        </w:rPr>
        <w:t>Macro and microeconomics basics</w:t>
      </w:r>
      <w:r w:rsidRPr="00222108">
        <w:rPr>
          <w:lang w:val="en-AE"/>
        </w:rPr>
        <w:t>: To build a foundation for understanding budgets, policies, and reforms.</w:t>
      </w:r>
    </w:p>
    <w:p w14:paraId="13C05D2D" w14:textId="77777777" w:rsidR="00222108" w:rsidRPr="00222108" w:rsidRDefault="00222108" w:rsidP="00222108">
      <w:pPr>
        <w:numPr>
          <w:ilvl w:val="0"/>
          <w:numId w:val="4"/>
        </w:numPr>
        <w:rPr>
          <w:lang w:val="en-AE"/>
        </w:rPr>
      </w:pPr>
      <w:r w:rsidRPr="00222108">
        <w:rPr>
          <w:b/>
          <w:bCs/>
          <w:lang w:val="en-AE"/>
        </w:rPr>
        <w:t>Tamil Nadu’s state budget</w:t>
      </w:r>
      <w:r w:rsidRPr="00222108">
        <w:rPr>
          <w:lang w:val="en-AE"/>
        </w:rPr>
        <w:t>: How it is prepared, allocated, and utilized.</w:t>
      </w:r>
    </w:p>
    <w:p w14:paraId="55C33368" w14:textId="77777777" w:rsidR="00222108" w:rsidRPr="00222108" w:rsidRDefault="00222108" w:rsidP="00222108">
      <w:pPr>
        <w:numPr>
          <w:ilvl w:val="0"/>
          <w:numId w:val="4"/>
        </w:numPr>
        <w:rPr>
          <w:lang w:val="en-AE"/>
        </w:rPr>
      </w:pPr>
      <w:r w:rsidRPr="00222108">
        <w:rPr>
          <w:b/>
          <w:bCs/>
          <w:lang w:val="en-AE"/>
        </w:rPr>
        <w:t>Reforms and policies</w:t>
      </w:r>
      <w:r w:rsidRPr="00222108">
        <w:rPr>
          <w:lang w:val="en-AE"/>
        </w:rPr>
        <w:t>: Their design, implementation, and success metrics.</w:t>
      </w:r>
    </w:p>
    <w:p w14:paraId="3C97EF21" w14:textId="77777777" w:rsidR="00222108" w:rsidRPr="00222108" w:rsidRDefault="00222108" w:rsidP="00222108">
      <w:pPr>
        <w:numPr>
          <w:ilvl w:val="0"/>
          <w:numId w:val="4"/>
        </w:numPr>
        <w:rPr>
          <w:lang w:val="en-AE"/>
        </w:rPr>
      </w:pPr>
      <w:r w:rsidRPr="00222108">
        <w:rPr>
          <w:b/>
          <w:bCs/>
          <w:lang w:val="en-AE"/>
        </w:rPr>
        <w:t>Ministries and governance</w:t>
      </w:r>
      <w:r w:rsidRPr="00222108">
        <w:rPr>
          <w:lang w:val="en-AE"/>
        </w:rPr>
        <w:t>: How ministries function, manage budgets, and report utilization.</w:t>
      </w:r>
    </w:p>
    <w:p w14:paraId="2BBD905E" w14:textId="77777777" w:rsidR="00222108" w:rsidRPr="00222108" w:rsidRDefault="00222108" w:rsidP="00222108">
      <w:pPr>
        <w:numPr>
          <w:ilvl w:val="0"/>
          <w:numId w:val="4"/>
        </w:numPr>
        <w:rPr>
          <w:lang w:val="en-AE"/>
        </w:rPr>
      </w:pPr>
      <w:r w:rsidRPr="00222108">
        <w:rPr>
          <w:b/>
          <w:bCs/>
          <w:lang w:val="en-AE"/>
        </w:rPr>
        <w:t>Historical progress</w:t>
      </w:r>
      <w:r w:rsidRPr="00222108">
        <w:rPr>
          <w:lang w:val="en-AE"/>
        </w:rPr>
        <w:t>: Tamil Nadu’s economic journey over the last 50 years.</w:t>
      </w:r>
    </w:p>
    <w:p w14:paraId="7AE3EFD2" w14:textId="77777777" w:rsidR="00222108" w:rsidRPr="00222108" w:rsidRDefault="00222108" w:rsidP="00222108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Phase 1: Foundational Knowledge</w:t>
      </w:r>
    </w:p>
    <w:p w14:paraId="2E6D4FA2" w14:textId="77777777" w:rsidR="00222108" w:rsidRPr="00222108" w:rsidRDefault="00222108" w:rsidP="002221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b/>
          <w:b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Topics to Cover:</w:t>
      </w:r>
    </w:p>
    <w:p w14:paraId="3294B51F" w14:textId="77777777" w:rsidR="00222108" w:rsidRPr="00222108" w:rsidRDefault="00222108" w:rsidP="0022210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Macroeconomics: GDP, fiscal policy, monetary policy, inflation, unemployment.</w:t>
      </w:r>
    </w:p>
    <w:p w14:paraId="0DF533BE" w14:textId="77777777" w:rsidR="00222108" w:rsidRPr="00222108" w:rsidRDefault="00222108" w:rsidP="0022210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Microeconomics: Supply and demand, market structures, subsidies, taxation.</w:t>
      </w:r>
    </w:p>
    <w:p w14:paraId="12CEAC76" w14:textId="77777777" w:rsidR="00222108" w:rsidRPr="00222108" w:rsidRDefault="00222108" w:rsidP="00222108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Public Finance: Revenue sources (taxes, grants), expenditure patterns, budget deficits.</w:t>
      </w:r>
    </w:p>
    <w:p w14:paraId="562CBADF" w14:textId="77777777" w:rsidR="000D42A3" w:rsidRDefault="000D42A3" w:rsidP="00222108"/>
    <w:p w14:paraId="1E075CB7" w14:textId="77777777" w:rsidR="00222108" w:rsidRPr="00222108" w:rsidRDefault="00222108" w:rsidP="00222108">
      <w:pPr>
        <w:numPr>
          <w:ilvl w:val="0"/>
          <w:numId w:val="6"/>
        </w:numPr>
        <w:rPr>
          <w:lang w:val="en-AE"/>
        </w:rPr>
      </w:pPr>
      <w:r w:rsidRPr="00222108">
        <w:rPr>
          <w:b/>
          <w:bCs/>
          <w:lang w:val="en-AE"/>
        </w:rPr>
        <w:t>GDP</w:t>
      </w:r>
      <w:r w:rsidRPr="00222108">
        <w:rPr>
          <w:lang w:val="en-AE"/>
        </w:rPr>
        <w:t>: What it is, how it’s calculated, and its significance.</w:t>
      </w:r>
    </w:p>
    <w:p w14:paraId="1B7C8A63" w14:textId="77777777" w:rsidR="00222108" w:rsidRPr="00222108" w:rsidRDefault="00222108" w:rsidP="00222108">
      <w:pPr>
        <w:numPr>
          <w:ilvl w:val="0"/>
          <w:numId w:val="6"/>
        </w:numPr>
        <w:rPr>
          <w:lang w:val="en-AE"/>
        </w:rPr>
      </w:pPr>
      <w:r w:rsidRPr="00222108">
        <w:rPr>
          <w:b/>
          <w:bCs/>
          <w:lang w:val="en-AE"/>
        </w:rPr>
        <w:t>Inflation</w:t>
      </w:r>
      <w:r w:rsidRPr="00222108">
        <w:rPr>
          <w:lang w:val="en-AE"/>
        </w:rPr>
        <w:t>: Causes, effects, and how it’s measured (CPI, WPI).</w:t>
      </w:r>
    </w:p>
    <w:p w14:paraId="13D5AA65" w14:textId="77777777" w:rsidR="00222108" w:rsidRPr="00222108" w:rsidRDefault="00222108" w:rsidP="00222108">
      <w:pPr>
        <w:numPr>
          <w:ilvl w:val="0"/>
          <w:numId w:val="6"/>
        </w:numPr>
        <w:rPr>
          <w:lang w:val="en-AE"/>
        </w:rPr>
      </w:pPr>
      <w:r w:rsidRPr="00222108">
        <w:rPr>
          <w:b/>
          <w:bCs/>
          <w:lang w:val="en-AE"/>
        </w:rPr>
        <w:t>Fiscal Policy</w:t>
      </w:r>
      <w:r w:rsidRPr="00222108">
        <w:rPr>
          <w:lang w:val="en-AE"/>
        </w:rPr>
        <w:t>: Government spending and taxation.</w:t>
      </w:r>
    </w:p>
    <w:p w14:paraId="06F6A189" w14:textId="77777777" w:rsidR="00222108" w:rsidRPr="00222108" w:rsidRDefault="00222108" w:rsidP="00222108">
      <w:pPr>
        <w:numPr>
          <w:ilvl w:val="0"/>
          <w:numId w:val="6"/>
        </w:numPr>
        <w:rPr>
          <w:lang w:val="en-AE"/>
        </w:rPr>
      </w:pPr>
      <w:r w:rsidRPr="00222108">
        <w:rPr>
          <w:b/>
          <w:bCs/>
          <w:lang w:val="en-AE"/>
        </w:rPr>
        <w:t>Monetary Policy</w:t>
      </w:r>
      <w:r w:rsidRPr="00222108">
        <w:rPr>
          <w:lang w:val="en-AE"/>
        </w:rPr>
        <w:t>: Role of the Reserve Bank of India (RBI) in controlling money supply and interest rates.</w:t>
      </w:r>
    </w:p>
    <w:p w14:paraId="543A55F1" w14:textId="77777777" w:rsidR="00222108" w:rsidRPr="00222108" w:rsidRDefault="00222108" w:rsidP="002221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b/>
          <w:b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Resources:</w:t>
      </w:r>
    </w:p>
    <w:p w14:paraId="5CFFD5C4" w14:textId="77777777" w:rsidR="00222108" w:rsidRPr="00222108" w:rsidRDefault="00222108" w:rsidP="00222108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 xml:space="preserve">Books: </w:t>
      </w:r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 xml:space="preserve">"Economics in One Lesson" </w:t>
      </w: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 xml:space="preserve">by Henry Hazlitt, </w:t>
      </w:r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 xml:space="preserve">"Indian Economy" </w:t>
      </w: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by Ramesh Singh.</w:t>
      </w:r>
    </w:p>
    <w:p w14:paraId="5DB8AA86" w14:textId="77777777" w:rsidR="00222108" w:rsidRPr="00222108" w:rsidRDefault="00222108" w:rsidP="00222108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 xml:space="preserve">Online Courses: Coursera’s </w:t>
      </w:r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 xml:space="preserve">"Introduction to Economics" </w:t>
      </w: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or Khan Academy’s free economics modules.</w:t>
      </w:r>
    </w:p>
    <w:p w14:paraId="1072CD38" w14:textId="77777777" w:rsidR="00222108" w:rsidRPr="00222108" w:rsidRDefault="00222108" w:rsidP="00222108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 xml:space="preserve">Videos: YouTube channels like </w:t>
      </w:r>
      <w:proofErr w:type="spellStart"/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CrashCourse</w:t>
      </w:r>
      <w:proofErr w:type="spellEnd"/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 xml:space="preserve"> Economics </w:t>
      </w: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 xml:space="preserve">or </w:t>
      </w:r>
      <w:proofErr w:type="spellStart"/>
      <w:proofErr w:type="gramStart"/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EconClips</w:t>
      </w:r>
      <w:proofErr w:type="spellEnd"/>
      <w:r w:rsidRPr="00222108">
        <w:rPr>
          <w:rFonts w:ascii="Arial" w:eastAsia="Times New Roman" w:hAnsi="Arial" w:cs="Arial"/>
          <w:i/>
          <w:i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 xml:space="preserve"> </w:t>
      </w:r>
      <w:r w:rsidRPr="00222108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.</w:t>
      </w:r>
      <w:proofErr w:type="gramEnd"/>
    </w:p>
    <w:p w14:paraId="02B15494" w14:textId="77777777" w:rsidR="00E840F7" w:rsidRDefault="00E840F7" w:rsidP="00E840F7">
      <w:pPr>
        <w:pStyle w:val="ng-star-inserted"/>
        <w:numPr>
          <w:ilvl w:val="0"/>
          <w:numId w:val="6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Investopedia: Easy-to-understand definitions and explanations.</w:t>
      </w:r>
    </w:p>
    <w:p w14:paraId="59C05F18" w14:textId="77777777" w:rsidR="00222108" w:rsidRDefault="00222108" w:rsidP="00222108"/>
    <w:p w14:paraId="20CF1BF9" w14:textId="24D71B0E" w:rsidR="00E840F7" w:rsidRDefault="00E840F7" w:rsidP="00222108">
      <w:r>
        <w:t>Phase – II</w:t>
      </w:r>
    </w:p>
    <w:p w14:paraId="03D37DBC" w14:textId="77777777" w:rsidR="00E840F7" w:rsidRPr="00E840F7" w:rsidRDefault="00E840F7" w:rsidP="00E840F7">
      <w:pPr>
        <w:rPr>
          <w:lang w:val="en-AE"/>
        </w:rPr>
      </w:pPr>
      <w:r w:rsidRPr="00E840F7">
        <w:rPr>
          <w:b/>
          <w:bCs/>
          <w:lang w:val="en-AE"/>
        </w:rPr>
        <w:t>Indian Federal Structure</w:t>
      </w:r>
      <w:r w:rsidRPr="00E840F7">
        <w:rPr>
          <w:lang w:val="en-AE"/>
        </w:rPr>
        <w:t>:</w:t>
      </w:r>
    </w:p>
    <w:p w14:paraId="638B3836" w14:textId="77777777" w:rsidR="00E840F7" w:rsidRPr="00E840F7" w:rsidRDefault="00E840F7" w:rsidP="00E840F7">
      <w:pPr>
        <w:numPr>
          <w:ilvl w:val="0"/>
          <w:numId w:val="9"/>
        </w:numPr>
        <w:rPr>
          <w:lang w:val="en-AE"/>
        </w:rPr>
      </w:pPr>
      <w:r w:rsidRPr="00E840F7">
        <w:rPr>
          <w:lang w:val="en-AE"/>
        </w:rPr>
        <w:t>Overview of India’s federal system: Union, state, and local governments.</w:t>
      </w:r>
    </w:p>
    <w:p w14:paraId="6EF8622E" w14:textId="77777777" w:rsidR="00E840F7" w:rsidRPr="00E840F7" w:rsidRDefault="00E840F7" w:rsidP="00E840F7">
      <w:pPr>
        <w:numPr>
          <w:ilvl w:val="0"/>
          <w:numId w:val="9"/>
        </w:numPr>
        <w:rPr>
          <w:lang w:val="en-AE"/>
        </w:rPr>
      </w:pPr>
      <w:r w:rsidRPr="00E840F7">
        <w:rPr>
          <w:lang w:val="en-AE"/>
        </w:rPr>
        <w:t>Division of powers and responsibilities (7th Schedule of the Constitution).</w:t>
      </w:r>
    </w:p>
    <w:p w14:paraId="49DB747F" w14:textId="77777777" w:rsidR="00E840F7" w:rsidRPr="00E840F7" w:rsidRDefault="00E840F7" w:rsidP="00E840F7">
      <w:pPr>
        <w:numPr>
          <w:ilvl w:val="0"/>
          <w:numId w:val="9"/>
        </w:numPr>
        <w:rPr>
          <w:lang w:val="en-AE"/>
        </w:rPr>
      </w:pPr>
      <w:r w:rsidRPr="00E840F7">
        <w:rPr>
          <w:lang w:val="en-AE"/>
        </w:rPr>
        <w:t>How state budgets fit into the national framework (central grants, shared taxes)</w:t>
      </w:r>
    </w:p>
    <w:p w14:paraId="1A66E7E2" w14:textId="77777777" w:rsidR="00E840F7" w:rsidRPr="00E840F7" w:rsidRDefault="00E840F7" w:rsidP="00E840F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b/>
          <w:b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Understand Governance and Administrative Structure</w:t>
      </w:r>
    </w:p>
    <w:p w14:paraId="78DA8E68" w14:textId="77777777" w:rsidR="00E840F7" w:rsidRPr="00E840F7" w:rsidRDefault="00E840F7" w:rsidP="00E840F7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Learn about the administrative hierarchy in Tamil Nadu:</w:t>
      </w:r>
    </w:p>
    <w:p w14:paraId="73962CA8" w14:textId="77777777" w:rsidR="00E840F7" w:rsidRPr="00E840F7" w:rsidRDefault="00E840F7" w:rsidP="00E840F7">
      <w:pPr>
        <w:numPr>
          <w:ilvl w:val="2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Role of the Chief Minister, Ministers, Secretaries, and Bureaucrats.</w:t>
      </w:r>
    </w:p>
    <w:p w14:paraId="633C130E" w14:textId="77777777" w:rsidR="00E840F7" w:rsidRPr="00E840F7" w:rsidRDefault="00E840F7" w:rsidP="00E840F7">
      <w:pPr>
        <w:numPr>
          <w:ilvl w:val="2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lastRenderedPageBreak/>
        <w:t>Functions of key ministries (Education, Health, Agriculture, etc.).</w:t>
      </w:r>
    </w:p>
    <w:p w14:paraId="12B3DAD4" w14:textId="77777777" w:rsidR="00E840F7" w:rsidRPr="00E840F7" w:rsidRDefault="00E840F7" w:rsidP="00E840F7">
      <w:pPr>
        <w:numPr>
          <w:ilvl w:val="2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Role of local governments (Panchayats, Municipalities) in implementing state policies.</w:t>
      </w:r>
    </w:p>
    <w:p w14:paraId="18DEA938" w14:textId="77777777" w:rsidR="00E840F7" w:rsidRPr="00E840F7" w:rsidRDefault="00E840F7" w:rsidP="00E840F7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b/>
          <w:bCs/>
          <w:color w:val="D1D5DB"/>
          <w:kern w:val="0"/>
          <w:sz w:val="24"/>
          <w:szCs w:val="24"/>
          <w:bdr w:val="single" w:sz="2" w:space="0" w:color="E3E3E3" w:frame="1"/>
          <w:lang w:val="en-AE" w:eastAsia="en-AE"/>
          <w14:ligatures w14:val="none"/>
        </w:rPr>
        <w:t>Resources:</w:t>
      </w:r>
    </w:p>
    <w:p w14:paraId="310E97A5" w14:textId="77777777" w:rsidR="00E840F7" w:rsidRPr="00E840F7" w:rsidRDefault="00E840F7" w:rsidP="00E840F7">
      <w:pPr>
        <w:numPr>
          <w:ilvl w:val="2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Tamil Nadu Government’s official website for organizational charts and annual reports.</w:t>
      </w:r>
    </w:p>
    <w:p w14:paraId="17DC67AA" w14:textId="77777777" w:rsidR="00E840F7" w:rsidRPr="00E840F7" w:rsidRDefault="00E840F7" w:rsidP="00E840F7">
      <w:pPr>
        <w:numPr>
          <w:ilvl w:val="2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</w:pPr>
      <w:r w:rsidRPr="00E840F7">
        <w:rPr>
          <w:rFonts w:ascii="Arial" w:eastAsia="Times New Roman" w:hAnsi="Arial" w:cs="Arial"/>
          <w:color w:val="D1D5DB"/>
          <w:kern w:val="0"/>
          <w:sz w:val="24"/>
          <w:szCs w:val="24"/>
          <w:lang w:val="en-AE" w:eastAsia="en-AE"/>
          <w14:ligatures w14:val="none"/>
        </w:rPr>
        <w:t>Reports from the Comptroller and Auditor General (CAG) on Tamil Nadu’s governance.</w:t>
      </w:r>
    </w:p>
    <w:p w14:paraId="3FC989E8" w14:textId="77777777" w:rsidR="00E840F7" w:rsidRDefault="00E840F7" w:rsidP="00222108"/>
    <w:p w14:paraId="72496ED7" w14:textId="77777777" w:rsidR="00E840F7" w:rsidRPr="00E840F7" w:rsidRDefault="00E840F7" w:rsidP="00E840F7">
      <w:pPr>
        <w:numPr>
          <w:ilvl w:val="0"/>
          <w:numId w:val="11"/>
        </w:numPr>
        <w:rPr>
          <w:lang w:val="en-AE"/>
        </w:rPr>
      </w:pPr>
      <w:r w:rsidRPr="00E840F7">
        <w:rPr>
          <w:b/>
          <w:bCs/>
          <w:lang w:val="en-AE"/>
        </w:rPr>
        <w:t>Introduction to State Budgets</w:t>
      </w:r>
    </w:p>
    <w:p w14:paraId="062E29F7" w14:textId="77777777" w:rsidR="00E840F7" w:rsidRPr="00E840F7" w:rsidRDefault="00E840F7" w:rsidP="00E840F7">
      <w:pPr>
        <w:numPr>
          <w:ilvl w:val="1"/>
          <w:numId w:val="11"/>
        </w:numPr>
        <w:rPr>
          <w:lang w:val="en-AE"/>
        </w:rPr>
      </w:pPr>
      <w:r w:rsidRPr="00E840F7">
        <w:rPr>
          <w:lang w:val="en-AE"/>
        </w:rPr>
        <w:t>Understand the components of a state budget:</w:t>
      </w:r>
    </w:p>
    <w:p w14:paraId="340CA5F3" w14:textId="77777777" w:rsidR="00E840F7" w:rsidRPr="00E840F7" w:rsidRDefault="00E840F7" w:rsidP="00E840F7">
      <w:pPr>
        <w:numPr>
          <w:ilvl w:val="2"/>
          <w:numId w:val="11"/>
        </w:numPr>
        <w:rPr>
          <w:lang w:val="en-AE"/>
        </w:rPr>
      </w:pPr>
      <w:r w:rsidRPr="00E840F7">
        <w:rPr>
          <w:lang w:val="en-AE"/>
        </w:rPr>
        <w:t>Revenue receipts (taxes, grants).</w:t>
      </w:r>
    </w:p>
    <w:p w14:paraId="64471E1D" w14:textId="77777777" w:rsidR="00E840F7" w:rsidRPr="00E840F7" w:rsidRDefault="00E840F7" w:rsidP="00E840F7">
      <w:pPr>
        <w:numPr>
          <w:ilvl w:val="2"/>
          <w:numId w:val="11"/>
        </w:numPr>
        <w:rPr>
          <w:lang w:val="en-AE"/>
        </w:rPr>
      </w:pPr>
      <w:r w:rsidRPr="00E840F7">
        <w:rPr>
          <w:lang w:val="en-AE"/>
        </w:rPr>
        <w:t>Capital and revenue expenditures.</w:t>
      </w:r>
    </w:p>
    <w:p w14:paraId="175B1947" w14:textId="77777777" w:rsidR="00E840F7" w:rsidRDefault="00E840F7" w:rsidP="00E840F7">
      <w:pPr>
        <w:numPr>
          <w:ilvl w:val="2"/>
          <w:numId w:val="11"/>
        </w:numPr>
        <w:rPr>
          <w:lang w:val="en-AE"/>
        </w:rPr>
      </w:pPr>
      <w:r w:rsidRPr="00E840F7">
        <w:rPr>
          <w:lang w:val="en-AE"/>
        </w:rPr>
        <w:t>Fiscal deficits and debt management.</w:t>
      </w:r>
    </w:p>
    <w:p w14:paraId="20F0AD9F" w14:textId="77777777" w:rsidR="00E840F7" w:rsidRDefault="00E840F7" w:rsidP="00E840F7">
      <w:pPr>
        <w:pStyle w:val="NormalWeb"/>
        <w:numPr>
          <w:ilvl w:val="0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Revenue</w:t>
      </w:r>
      <w:r>
        <w:rPr>
          <w:rFonts w:ascii="Segoe UI" w:hAnsi="Segoe UI" w:cs="Segoe UI"/>
          <w:color w:val="F8FAFF"/>
        </w:rPr>
        <w:t>: Taxes (SGST, stamp duty, excise), central grants, non-tax revenue.</w:t>
      </w:r>
    </w:p>
    <w:p w14:paraId="4C417DC2" w14:textId="77777777" w:rsidR="00E840F7" w:rsidRDefault="00E840F7" w:rsidP="00E840F7">
      <w:pPr>
        <w:pStyle w:val="NormalWeb"/>
        <w:numPr>
          <w:ilvl w:val="0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Expenditure</w:t>
      </w:r>
      <w:r>
        <w:rPr>
          <w:rFonts w:ascii="Segoe UI" w:hAnsi="Segoe UI" w:cs="Segoe UI"/>
          <w:color w:val="F8FAFF"/>
        </w:rPr>
        <w:t>: Capital vs. revenue expenditure, sectoral allocation.</w:t>
      </w:r>
    </w:p>
    <w:p w14:paraId="4132E317" w14:textId="77777777" w:rsidR="00E840F7" w:rsidRPr="00E840F7" w:rsidRDefault="00E840F7" w:rsidP="00E840F7">
      <w:pPr>
        <w:numPr>
          <w:ilvl w:val="2"/>
          <w:numId w:val="11"/>
        </w:numPr>
        <w:rPr>
          <w:lang w:val="en-AE"/>
        </w:rPr>
      </w:pPr>
    </w:p>
    <w:p w14:paraId="1CE56AFF" w14:textId="77777777" w:rsidR="00E840F7" w:rsidRPr="00E840F7" w:rsidRDefault="00E840F7" w:rsidP="00E840F7">
      <w:pPr>
        <w:numPr>
          <w:ilvl w:val="1"/>
          <w:numId w:val="11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284686F0" w14:textId="77777777" w:rsidR="00E840F7" w:rsidRPr="00E840F7" w:rsidRDefault="00E840F7" w:rsidP="00E840F7">
      <w:pPr>
        <w:numPr>
          <w:ilvl w:val="2"/>
          <w:numId w:val="11"/>
        </w:numPr>
        <w:rPr>
          <w:lang w:val="en-AE"/>
        </w:rPr>
      </w:pPr>
      <w:r w:rsidRPr="00E840F7">
        <w:rPr>
          <w:lang w:val="en-AE"/>
        </w:rPr>
        <w:t>Tamil Nadu Budget Documents (available on the Finance Department’s website).</w:t>
      </w:r>
    </w:p>
    <w:p w14:paraId="34B377E9" w14:textId="77777777" w:rsidR="00E840F7" w:rsidRPr="00E840F7" w:rsidRDefault="00E840F7" w:rsidP="00E840F7">
      <w:pPr>
        <w:numPr>
          <w:ilvl w:val="2"/>
          <w:numId w:val="11"/>
        </w:numPr>
        <w:rPr>
          <w:lang w:val="en-AE"/>
        </w:rPr>
      </w:pPr>
      <w:r w:rsidRPr="00E840F7">
        <w:rPr>
          <w:lang w:val="en-AE"/>
        </w:rPr>
        <w:t>Articles explaining budget terms and processes.</w:t>
      </w:r>
    </w:p>
    <w:p w14:paraId="189ABB7B" w14:textId="4999DADC" w:rsidR="00E840F7" w:rsidRDefault="00E840F7" w:rsidP="00222108">
      <w:r>
        <w:t>Phase – III</w:t>
      </w:r>
    </w:p>
    <w:p w14:paraId="5F951351" w14:textId="77777777" w:rsidR="00E840F7" w:rsidRPr="00E840F7" w:rsidRDefault="00E840F7" w:rsidP="00E840F7">
      <w:pPr>
        <w:numPr>
          <w:ilvl w:val="0"/>
          <w:numId w:val="12"/>
        </w:numPr>
        <w:rPr>
          <w:lang w:val="en-AE"/>
        </w:rPr>
      </w:pPr>
      <w:r w:rsidRPr="00E840F7">
        <w:rPr>
          <w:b/>
          <w:bCs/>
          <w:lang w:val="en-AE"/>
        </w:rPr>
        <w:t>Overview of Tamil Nadu’s Economic Progress (Last 25 Years)</w:t>
      </w:r>
    </w:p>
    <w:p w14:paraId="7512FF89" w14:textId="77777777" w:rsidR="00E840F7" w:rsidRPr="00E840F7" w:rsidRDefault="00E840F7" w:rsidP="00E840F7">
      <w:pPr>
        <w:numPr>
          <w:ilvl w:val="1"/>
          <w:numId w:val="12"/>
        </w:numPr>
        <w:rPr>
          <w:lang w:val="en-AE"/>
        </w:rPr>
      </w:pPr>
      <w:r w:rsidRPr="00E840F7">
        <w:rPr>
          <w:lang w:val="en-AE"/>
        </w:rPr>
        <w:t>Study Tamil Nadu’s GDP growth, industrial development, and social indicators over the last 25 years.</w:t>
      </w:r>
    </w:p>
    <w:p w14:paraId="74E2274C" w14:textId="77777777" w:rsidR="00E840F7" w:rsidRPr="00E840F7" w:rsidRDefault="00E840F7" w:rsidP="00E840F7">
      <w:pPr>
        <w:numPr>
          <w:ilvl w:val="1"/>
          <w:numId w:val="12"/>
        </w:numPr>
        <w:rPr>
          <w:lang w:val="en-AE"/>
        </w:rPr>
      </w:pPr>
      <w:r w:rsidRPr="00E840F7">
        <w:rPr>
          <w:lang w:val="en-AE"/>
        </w:rPr>
        <w:t>Analyze trends in education, employment, health, agriculture, manufacturing, IT, and infrastructure.</w:t>
      </w:r>
    </w:p>
    <w:p w14:paraId="230A8A9E" w14:textId="77777777" w:rsidR="00E840F7" w:rsidRPr="00E840F7" w:rsidRDefault="00E840F7" w:rsidP="00E840F7">
      <w:pPr>
        <w:numPr>
          <w:ilvl w:val="1"/>
          <w:numId w:val="12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66749A8D" w14:textId="77777777" w:rsidR="00E840F7" w:rsidRPr="00E840F7" w:rsidRDefault="00E840F7" w:rsidP="00E840F7">
      <w:pPr>
        <w:numPr>
          <w:ilvl w:val="2"/>
          <w:numId w:val="12"/>
        </w:numPr>
        <w:rPr>
          <w:lang w:val="en-AE"/>
        </w:rPr>
      </w:pPr>
      <w:r w:rsidRPr="00E840F7">
        <w:rPr>
          <w:lang w:val="en-AE"/>
        </w:rPr>
        <w:t>Tamil Nadu Human Development Reports.</w:t>
      </w:r>
    </w:p>
    <w:p w14:paraId="2259F42F" w14:textId="77777777" w:rsidR="00E840F7" w:rsidRPr="00E840F7" w:rsidRDefault="00E840F7" w:rsidP="00E840F7">
      <w:pPr>
        <w:numPr>
          <w:ilvl w:val="2"/>
          <w:numId w:val="12"/>
        </w:numPr>
        <w:rPr>
          <w:lang w:val="en-AE"/>
        </w:rPr>
      </w:pPr>
      <w:r w:rsidRPr="00E840F7">
        <w:rPr>
          <w:lang w:val="en-AE"/>
        </w:rPr>
        <w:t>NITI Aayog’s State-wise performance reports.</w:t>
      </w:r>
    </w:p>
    <w:p w14:paraId="6FF96432" w14:textId="77777777" w:rsidR="00E840F7" w:rsidRPr="00E840F7" w:rsidRDefault="00E840F7" w:rsidP="00E840F7">
      <w:pPr>
        <w:numPr>
          <w:ilvl w:val="2"/>
          <w:numId w:val="12"/>
        </w:numPr>
        <w:rPr>
          <w:lang w:val="en-AE"/>
        </w:rPr>
      </w:pPr>
      <w:r w:rsidRPr="00E840F7">
        <w:rPr>
          <w:lang w:val="en-AE"/>
        </w:rPr>
        <w:t>World Bank and RBI reports on Tamil Nadu’s economy.</w:t>
      </w:r>
    </w:p>
    <w:p w14:paraId="0C4189D7" w14:textId="77777777" w:rsidR="00E840F7" w:rsidRDefault="00E840F7" w:rsidP="00E840F7">
      <w:pPr>
        <w:pStyle w:val="NormalWeb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Sectoral Analysis (Last 25 Years)</w:t>
      </w:r>
      <w:r>
        <w:rPr>
          <w:rFonts w:ascii="Segoe UI" w:hAnsi="Segoe UI" w:cs="Segoe UI"/>
          <w:color w:val="F8FAFF"/>
        </w:rPr>
        <w:t>:</w:t>
      </w:r>
    </w:p>
    <w:p w14:paraId="4951BAC5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Education</w:t>
      </w:r>
      <w:r>
        <w:rPr>
          <w:rFonts w:ascii="Segoe UI" w:hAnsi="Segoe UI" w:cs="Segoe UI"/>
          <w:color w:val="F8FAFF"/>
        </w:rPr>
        <w:t>: Policies, literacy rates, mid-day meal scheme, higher education initiatives.</w:t>
      </w:r>
    </w:p>
    <w:p w14:paraId="5F770436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Employment</w:t>
      </w:r>
      <w:r>
        <w:rPr>
          <w:rFonts w:ascii="Segoe UI" w:hAnsi="Segoe UI" w:cs="Segoe UI"/>
          <w:color w:val="F8FAFF"/>
        </w:rPr>
        <w:t>: Job creation, skill development programs, unemployment trends.</w:t>
      </w:r>
    </w:p>
    <w:p w14:paraId="73E973FD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lastRenderedPageBreak/>
        <w:t>Health</w:t>
      </w:r>
      <w:r>
        <w:rPr>
          <w:rFonts w:ascii="Segoe UI" w:hAnsi="Segoe UI" w:cs="Segoe UI"/>
          <w:color w:val="F8FAFF"/>
        </w:rPr>
        <w:t xml:space="preserve">: Public health infrastructure, health insurance schemes (e.g., </w:t>
      </w:r>
      <w:proofErr w:type="spellStart"/>
      <w:r>
        <w:rPr>
          <w:rFonts w:ascii="Segoe UI" w:hAnsi="Segoe UI" w:cs="Segoe UI"/>
          <w:color w:val="F8FAFF"/>
        </w:rPr>
        <w:t>Kalaignar</w:t>
      </w:r>
      <w:proofErr w:type="spellEnd"/>
      <w:r>
        <w:rPr>
          <w:rFonts w:ascii="Segoe UI" w:hAnsi="Segoe UI" w:cs="Segoe UI"/>
          <w:color w:val="F8FAFF"/>
        </w:rPr>
        <w:t xml:space="preserve"> Health Insurance), maternal and child health.</w:t>
      </w:r>
    </w:p>
    <w:p w14:paraId="5E13B216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IT</w:t>
      </w:r>
      <w:r>
        <w:rPr>
          <w:rFonts w:ascii="Segoe UI" w:hAnsi="Segoe UI" w:cs="Segoe UI"/>
          <w:color w:val="F8FAFF"/>
        </w:rPr>
        <w:t>: Growth of IT hubs (Chennai, Coimbatore), IT parks, and digital initiatives.</w:t>
      </w:r>
    </w:p>
    <w:p w14:paraId="34A3D587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Infrastructure</w:t>
      </w:r>
      <w:r>
        <w:rPr>
          <w:rFonts w:ascii="Segoe UI" w:hAnsi="Segoe UI" w:cs="Segoe UI"/>
          <w:color w:val="F8FAFF"/>
        </w:rPr>
        <w:t>: Road networks, ports, airports, and urban development.</w:t>
      </w:r>
    </w:p>
    <w:p w14:paraId="0C43663A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Agriculture</w:t>
      </w:r>
      <w:r>
        <w:rPr>
          <w:rFonts w:ascii="Segoe UI" w:hAnsi="Segoe UI" w:cs="Segoe UI"/>
          <w:color w:val="F8FAFF"/>
        </w:rPr>
        <w:t>: Crop patterns, irrigation projects, farmer welfare schemes.</w:t>
      </w:r>
    </w:p>
    <w:p w14:paraId="10B56BCE" w14:textId="77777777" w:rsidR="00E840F7" w:rsidRDefault="00E840F7" w:rsidP="00E840F7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eastAsiaTheme="majorEastAsia" w:hAnsi="Segoe UI" w:cs="Segoe UI"/>
          <w:color w:val="F8FAFF"/>
        </w:rPr>
        <w:t>Manufacturing</w:t>
      </w:r>
      <w:r>
        <w:rPr>
          <w:rFonts w:ascii="Segoe UI" w:hAnsi="Segoe UI" w:cs="Segoe UI"/>
          <w:color w:val="F8FAFF"/>
        </w:rPr>
        <w:t>: Auto industry, textiles, and special economic zones (SEZs).</w:t>
      </w:r>
    </w:p>
    <w:p w14:paraId="19CB2053" w14:textId="77777777" w:rsidR="00E840F7" w:rsidRDefault="00E840F7" w:rsidP="00222108"/>
    <w:p w14:paraId="27A61AB7" w14:textId="77777777" w:rsidR="00E840F7" w:rsidRPr="00E840F7" w:rsidRDefault="00E840F7" w:rsidP="00E840F7">
      <w:pPr>
        <w:numPr>
          <w:ilvl w:val="0"/>
          <w:numId w:val="15"/>
        </w:numPr>
        <w:rPr>
          <w:lang w:val="en-AE"/>
        </w:rPr>
      </w:pPr>
      <w:r w:rsidRPr="00E840F7">
        <w:rPr>
          <w:b/>
          <w:bCs/>
          <w:lang w:val="en-AE"/>
        </w:rPr>
        <w:t>Key Ministries and Their Functions</w:t>
      </w:r>
    </w:p>
    <w:p w14:paraId="2A5BA6A3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lang w:val="en-AE"/>
        </w:rPr>
        <w:t>Focus on Education, Employment, Health, Agriculture, Manufacturing, IT, and Infrastructure.</w:t>
      </w:r>
    </w:p>
    <w:p w14:paraId="191491FC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lang w:val="en-AE"/>
        </w:rPr>
        <w:t>Understand how budgets are allocated and utilized by each ministry.</w:t>
      </w:r>
    </w:p>
    <w:p w14:paraId="4531310F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lang w:val="en-AE"/>
        </w:rPr>
        <w:t>Study the administrative structure and key officials responsible for implementation.</w:t>
      </w:r>
    </w:p>
    <w:p w14:paraId="0B33F55A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63583C8F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Ministry-wise annual reports and budget allocations.</w:t>
      </w:r>
    </w:p>
    <w:p w14:paraId="4B182300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Interviews with bureaucrats or experts (YouTube or podcasts).</w:t>
      </w:r>
    </w:p>
    <w:p w14:paraId="780383CC" w14:textId="77777777" w:rsidR="00E840F7" w:rsidRPr="00E840F7" w:rsidRDefault="00E840F7" w:rsidP="00E840F7">
      <w:pPr>
        <w:numPr>
          <w:ilvl w:val="0"/>
          <w:numId w:val="15"/>
        </w:numPr>
        <w:rPr>
          <w:lang w:val="en-AE"/>
        </w:rPr>
      </w:pPr>
      <w:r w:rsidRPr="00E840F7">
        <w:rPr>
          <w:b/>
          <w:bCs/>
          <w:lang w:val="en-AE"/>
        </w:rPr>
        <w:t>Important Reforms and Schemes</w:t>
      </w:r>
    </w:p>
    <w:p w14:paraId="39E43048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lang w:val="en-AE"/>
        </w:rPr>
        <w:t>Study groundbreaking reforms and schemes:</w:t>
      </w:r>
    </w:p>
    <w:p w14:paraId="021D07B6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 xml:space="preserve">Education: Kalvi </w:t>
      </w:r>
      <w:proofErr w:type="spellStart"/>
      <w:r w:rsidRPr="00E840F7">
        <w:rPr>
          <w:lang w:val="en-AE"/>
        </w:rPr>
        <w:t>Thuraipu</w:t>
      </w:r>
      <w:proofErr w:type="spellEnd"/>
      <w:r w:rsidRPr="00E840F7">
        <w:rPr>
          <w:lang w:val="en-AE"/>
        </w:rPr>
        <w:t xml:space="preserve"> (Midday Meal Scheme), </w:t>
      </w:r>
      <w:proofErr w:type="spellStart"/>
      <w:r w:rsidRPr="00E840F7">
        <w:rPr>
          <w:lang w:val="en-AE"/>
        </w:rPr>
        <w:t>Samacheer</w:t>
      </w:r>
      <w:proofErr w:type="spellEnd"/>
      <w:r w:rsidRPr="00E840F7">
        <w:rPr>
          <w:lang w:val="en-AE"/>
        </w:rPr>
        <w:t xml:space="preserve"> Kalvi textbooks.</w:t>
      </w:r>
    </w:p>
    <w:p w14:paraId="2EBD8485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Health: Amma Canteens, Chief Minister’s Comprehensive Health Insurance Scheme.</w:t>
      </w:r>
    </w:p>
    <w:p w14:paraId="3791AD06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 xml:space="preserve">Agriculture: </w:t>
      </w:r>
      <w:proofErr w:type="spellStart"/>
      <w:r w:rsidRPr="00E840F7">
        <w:rPr>
          <w:lang w:val="en-AE"/>
        </w:rPr>
        <w:t>Kudimaramathu</w:t>
      </w:r>
      <w:proofErr w:type="spellEnd"/>
      <w:r w:rsidRPr="00E840F7">
        <w:rPr>
          <w:lang w:val="en-AE"/>
        </w:rPr>
        <w:t xml:space="preserve"> (water conservation), crop insurance schemes.</w:t>
      </w:r>
    </w:p>
    <w:p w14:paraId="6AA78D54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Manufacturing: Industrial parks, MSME support programs.</w:t>
      </w:r>
    </w:p>
    <w:p w14:paraId="38E5BAAA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Infrastructure: Metro rail projects, road connectivity initiatives.</w:t>
      </w:r>
    </w:p>
    <w:p w14:paraId="6036DBDB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lang w:val="en-AE"/>
        </w:rPr>
        <w:t>Evaluate their success using quantitative metrics (e.g., reduction in poverty rates, literacy improvement) and qualitative assessments (public satisfaction, media reports).</w:t>
      </w:r>
    </w:p>
    <w:p w14:paraId="339D4111" w14:textId="77777777" w:rsidR="00E840F7" w:rsidRPr="00E840F7" w:rsidRDefault="00E840F7" w:rsidP="00E840F7">
      <w:pPr>
        <w:numPr>
          <w:ilvl w:val="1"/>
          <w:numId w:val="15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32D60138" w14:textId="77777777" w:rsidR="00E840F7" w:rsidRP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Government websites and scheme-specific reports.</w:t>
      </w:r>
    </w:p>
    <w:p w14:paraId="56F9853A" w14:textId="77777777" w:rsidR="00E840F7" w:rsidRDefault="00E840F7" w:rsidP="00E840F7">
      <w:pPr>
        <w:numPr>
          <w:ilvl w:val="2"/>
          <w:numId w:val="15"/>
        </w:numPr>
        <w:rPr>
          <w:lang w:val="en-AE"/>
        </w:rPr>
      </w:pPr>
      <w:r w:rsidRPr="00E840F7">
        <w:rPr>
          <w:lang w:val="en-AE"/>
        </w:rPr>
        <w:t>Case studies from academic journals or think tanks.</w:t>
      </w:r>
    </w:p>
    <w:p w14:paraId="14249673" w14:textId="77777777" w:rsidR="00E840F7" w:rsidRDefault="00E840F7" w:rsidP="00E840F7">
      <w:pPr>
        <w:pStyle w:val="ng-star-inserted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Activities:</w:t>
      </w:r>
    </w:p>
    <w:p w14:paraId="5AAC7E43" w14:textId="77777777" w:rsidR="00E840F7" w:rsidRDefault="00E840F7" w:rsidP="00E840F7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Visit the website of each department.</w:t>
      </w:r>
    </w:p>
    <w:p w14:paraId="2674AAEE" w14:textId="77777777" w:rsidR="00E840F7" w:rsidRDefault="00E840F7" w:rsidP="00E840F7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Download and review the department's annual report.</w:t>
      </w:r>
    </w:p>
    <w:p w14:paraId="64CE3716" w14:textId="77777777" w:rsidR="00E840F7" w:rsidRDefault="00E840F7" w:rsidP="00E840F7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Identify key schemes and policies implemented by the department.</w:t>
      </w:r>
    </w:p>
    <w:p w14:paraId="562443E6" w14:textId="77777777" w:rsidR="00E840F7" w:rsidRDefault="00E840F7" w:rsidP="00E840F7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lastRenderedPageBreak/>
        <w:t>Try to find information on the implementation and evaluation of these schemes.</w:t>
      </w:r>
    </w:p>
    <w:p w14:paraId="2834D419" w14:textId="77777777" w:rsidR="00E840F7" w:rsidRDefault="00E840F7" w:rsidP="00E840F7">
      <w:pPr>
        <w:ind w:left="1440"/>
        <w:rPr>
          <w:lang w:val="en-AE"/>
        </w:rPr>
      </w:pPr>
    </w:p>
    <w:p w14:paraId="6FB4DD86" w14:textId="77777777" w:rsidR="00E840F7" w:rsidRPr="00E840F7" w:rsidRDefault="00E840F7" w:rsidP="00E840F7">
      <w:pPr>
        <w:numPr>
          <w:ilvl w:val="0"/>
          <w:numId w:val="17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08A3544B" w14:textId="77777777" w:rsidR="00E840F7" w:rsidRPr="00E840F7" w:rsidRDefault="00E840F7" w:rsidP="00E840F7">
      <w:pPr>
        <w:numPr>
          <w:ilvl w:val="1"/>
          <w:numId w:val="17"/>
        </w:numPr>
        <w:rPr>
          <w:lang w:val="en-AE"/>
        </w:rPr>
      </w:pPr>
      <w:r w:rsidRPr="00E840F7">
        <w:rPr>
          <w:lang w:val="en-AE"/>
        </w:rPr>
        <w:t>Department of Economics and Statistics, Tamil Nadu: Key source of data.</w:t>
      </w:r>
    </w:p>
    <w:p w14:paraId="7CE58966" w14:textId="77777777" w:rsidR="00E840F7" w:rsidRPr="00E840F7" w:rsidRDefault="00E840F7" w:rsidP="00E840F7">
      <w:pPr>
        <w:numPr>
          <w:ilvl w:val="1"/>
          <w:numId w:val="17"/>
        </w:numPr>
        <w:rPr>
          <w:lang w:val="en-AE"/>
        </w:rPr>
      </w:pPr>
      <w:r w:rsidRPr="00E840F7">
        <w:rPr>
          <w:lang w:val="en-AE"/>
        </w:rPr>
        <w:t>National Sample Survey Organisation (NSSO): Data on consumption, employment, etc.</w:t>
      </w:r>
    </w:p>
    <w:p w14:paraId="0CD50B30" w14:textId="77777777" w:rsidR="00E840F7" w:rsidRPr="00E840F7" w:rsidRDefault="00E840F7" w:rsidP="00E840F7">
      <w:pPr>
        <w:numPr>
          <w:ilvl w:val="1"/>
          <w:numId w:val="17"/>
        </w:numPr>
        <w:rPr>
          <w:lang w:val="en-AE"/>
        </w:rPr>
      </w:pPr>
      <w:r w:rsidRPr="00E840F7">
        <w:rPr>
          <w:lang w:val="en-AE"/>
        </w:rPr>
        <w:t>National Family Health Survey (NFHS): Data on health and family welfare.</w:t>
      </w:r>
    </w:p>
    <w:p w14:paraId="641AF119" w14:textId="77777777" w:rsidR="00E840F7" w:rsidRPr="00E840F7" w:rsidRDefault="00E840F7" w:rsidP="00E840F7">
      <w:pPr>
        <w:numPr>
          <w:ilvl w:val="1"/>
          <w:numId w:val="17"/>
        </w:numPr>
        <w:rPr>
          <w:lang w:val="en-AE"/>
        </w:rPr>
      </w:pPr>
      <w:r w:rsidRPr="00E840F7">
        <w:rPr>
          <w:lang w:val="en-AE"/>
        </w:rPr>
        <w:t>World Bank Data: Global indicators for Tamil Nadu and India.</w:t>
      </w:r>
    </w:p>
    <w:p w14:paraId="342AB40D" w14:textId="77777777" w:rsidR="00E840F7" w:rsidRDefault="00E840F7" w:rsidP="00E840F7">
      <w:pPr>
        <w:ind w:left="1440"/>
        <w:rPr>
          <w:lang w:val="en-AE"/>
        </w:rPr>
      </w:pPr>
    </w:p>
    <w:p w14:paraId="046ECD66" w14:textId="5F9F03B7" w:rsidR="00E840F7" w:rsidRDefault="00E840F7" w:rsidP="00E840F7">
      <w:pPr>
        <w:ind w:left="1440"/>
        <w:rPr>
          <w:lang w:val="en-AE"/>
        </w:rPr>
      </w:pPr>
      <w:r>
        <w:rPr>
          <w:lang w:val="en-AE"/>
        </w:rPr>
        <w:t>Phase – IV</w:t>
      </w:r>
    </w:p>
    <w:p w14:paraId="4BED7961" w14:textId="77777777" w:rsidR="00E840F7" w:rsidRPr="00E840F7" w:rsidRDefault="00E840F7" w:rsidP="00E840F7">
      <w:pPr>
        <w:ind w:left="1440"/>
        <w:rPr>
          <w:b/>
          <w:bCs/>
          <w:lang w:val="en-AE"/>
        </w:rPr>
      </w:pPr>
      <w:r w:rsidRPr="00E840F7">
        <w:rPr>
          <w:b/>
          <w:bCs/>
          <w:lang w:val="en-AE"/>
        </w:rPr>
        <w:t>Phase 3: Advanced Level (Weeks 13–20)</w:t>
      </w:r>
    </w:p>
    <w:p w14:paraId="7056572D" w14:textId="77777777" w:rsidR="00E840F7" w:rsidRPr="00E840F7" w:rsidRDefault="00E840F7" w:rsidP="00E840F7">
      <w:pPr>
        <w:ind w:left="1440"/>
        <w:rPr>
          <w:lang w:val="en-AE"/>
        </w:rPr>
      </w:pPr>
      <w:r w:rsidRPr="00E840F7">
        <w:rPr>
          <w:lang w:val="en-AE"/>
        </w:rPr>
        <w:t>This phase will involve deep-dive analysis, data interpretation, and actionable insights.</w:t>
      </w:r>
    </w:p>
    <w:p w14:paraId="3B5B4A7D" w14:textId="77777777" w:rsidR="00E840F7" w:rsidRPr="00E840F7" w:rsidRDefault="00E840F7" w:rsidP="00E840F7">
      <w:pPr>
        <w:numPr>
          <w:ilvl w:val="0"/>
          <w:numId w:val="18"/>
        </w:numPr>
        <w:rPr>
          <w:lang w:val="en-AE"/>
        </w:rPr>
      </w:pPr>
      <w:r w:rsidRPr="00E840F7">
        <w:rPr>
          <w:b/>
          <w:bCs/>
          <w:lang w:val="en-AE"/>
        </w:rPr>
        <w:t>Data Analysis and Budget Utilization</w:t>
      </w:r>
    </w:p>
    <w:p w14:paraId="3845820A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Analyze budget allocations, outcomes, and utilization reports for specific schemes.</w:t>
      </w:r>
    </w:p>
    <w:p w14:paraId="5D9A914C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Use tools like Excel or Tableau to visualize data (if available).</w:t>
      </w:r>
    </w:p>
    <w:p w14:paraId="0DC4FE62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Compare planned vs. actual expenditures and outcomes.</w:t>
      </w:r>
    </w:p>
    <w:p w14:paraId="595FAD0C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b/>
          <w:bCs/>
          <w:lang w:val="en-AE"/>
        </w:rPr>
        <w:t>Resources:</w:t>
      </w:r>
    </w:p>
    <w:p w14:paraId="467E8F15" w14:textId="77777777" w:rsidR="00E840F7" w:rsidRPr="00E840F7" w:rsidRDefault="00E840F7" w:rsidP="00E840F7">
      <w:pPr>
        <w:numPr>
          <w:ilvl w:val="2"/>
          <w:numId w:val="18"/>
        </w:numPr>
        <w:rPr>
          <w:lang w:val="en-AE"/>
        </w:rPr>
      </w:pPr>
      <w:r w:rsidRPr="00E840F7">
        <w:rPr>
          <w:lang w:val="en-AE"/>
        </w:rPr>
        <w:t>Tamil Nadu Planning Commission reports.</w:t>
      </w:r>
    </w:p>
    <w:p w14:paraId="0043FDC9" w14:textId="77777777" w:rsidR="00E840F7" w:rsidRPr="00E840F7" w:rsidRDefault="00E840F7" w:rsidP="00E840F7">
      <w:pPr>
        <w:numPr>
          <w:ilvl w:val="2"/>
          <w:numId w:val="18"/>
        </w:numPr>
        <w:rPr>
          <w:lang w:val="en-AE"/>
        </w:rPr>
      </w:pPr>
      <w:r w:rsidRPr="00E840F7">
        <w:rPr>
          <w:lang w:val="en-AE"/>
        </w:rPr>
        <w:t>Open data portals (if available).</w:t>
      </w:r>
    </w:p>
    <w:p w14:paraId="4B6BC3BD" w14:textId="77777777" w:rsidR="00E840F7" w:rsidRPr="00E840F7" w:rsidRDefault="00E840F7" w:rsidP="00E840F7">
      <w:pPr>
        <w:numPr>
          <w:ilvl w:val="0"/>
          <w:numId w:val="18"/>
        </w:numPr>
        <w:rPr>
          <w:lang w:val="en-AE"/>
        </w:rPr>
      </w:pPr>
      <w:r w:rsidRPr="00E840F7">
        <w:rPr>
          <w:b/>
          <w:bCs/>
          <w:lang w:val="en-AE"/>
        </w:rPr>
        <w:t>Policy Evaluation Framework</w:t>
      </w:r>
    </w:p>
    <w:p w14:paraId="0040FA97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Learn how to measure the success of policies using frameworks like:</w:t>
      </w:r>
    </w:p>
    <w:p w14:paraId="57DA14F2" w14:textId="77777777" w:rsidR="00E840F7" w:rsidRPr="00E840F7" w:rsidRDefault="00E840F7" w:rsidP="00E840F7">
      <w:pPr>
        <w:numPr>
          <w:ilvl w:val="2"/>
          <w:numId w:val="18"/>
        </w:numPr>
        <w:rPr>
          <w:lang w:val="en-AE"/>
        </w:rPr>
      </w:pPr>
      <w:r w:rsidRPr="00E840F7">
        <w:rPr>
          <w:lang w:val="en-AE"/>
        </w:rPr>
        <w:t>Cost-Benefit Analysis.</w:t>
      </w:r>
    </w:p>
    <w:p w14:paraId="64627A8E" w14:textId="77777777" w:rsidR="00E840F7" w:rsidRPr="00E840F7" w:rsidRDefault="00E840F7" w:rsidP="00E840F7">
      <w:pPr>
        <w:numPr>
          <w:ilvl w:val="2"/>
          <w:numId w:val="18"/>
        </w:numPr>
        <w:rPr>
          <w:lang w:val="en-AE"/>
        </w:rPr>
      </w:pPr>
      <w:r w:rsidRPr="00E840F7">
        <w:rPr>
          <w:lang w:val="en-AE"/>
        </w:rPr>
        <w:t>Social Return on Investment (SROI).</w:t>
      </w:r>
    </w:p>
    <w:p w14:paraId="31047E5E" w14:textId="77777777" w:rsidR="00E840F7" w:rsidRPr="00E840F7" w:rsidRDefault="00E840F7" w:rsidP="00E840F7">
      <w:pPr>
        <w:numPr>
          <w:ilvl w:val="2"/>
          <w:numId w:val="18"/>
        </w:numPr>
        <w:rPr>
          <w:lang w:val="en-AE"/>
        </w:rPr>
      </w:pPr>
      <w:r w:rsidRPr="00E840F7">
        <w:rPr>
          <w:lang w:val="en-AE"/>
        </w:rPr>
        <w:t>SWOT Analysis.</w:t>
      </w:r>
    </w:p>
    <w:p w14:paraId="14709B64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Apply these frameworks to evaluate specific schemes (e.g., Amma Canteens, Midday Meal Scheme).</w:t>
      </w:r>
    </w:p>
    <w:p w14:paraId="3F060A7E" w14:textId="77777777" w:rsidR="00E840F7" w:rsidRPr="00E840F7" w:rsidRDefault="00E840F7" w:rsidP="00E840F7">
      <w:pPr>
        <w:numPr>
          <w:ilvl w:val="0"/>
          <w:numId w:val="18"/>
        </w:numPr>
        <w:rPr>
          <w:lang w:val="en-AE"/>
        </w:rPr>
      </w:pPr>
      <w:r w:rsidRPr="00E840F7">
        <w:rPr>
          <w:b/>
          <w:bCs/>
          <w:lang w:val="en-AE"/>
        </w:rPr>
        <w:t>Comparative Analysis (Optional)</w:t>
      </w:r>
    </w:p>
    <w:p w14:paraId="65CD6255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Compare Tamil Nadu’s policies with other Indian states (e.g., Kerala, Gujarat) or global examples (e.g., Scandinavian welfare models).</w:t>
      </w:r>
    </w:p>
    <w:p w14:paraId="13423990" w14:textId="77777777" w:rsidR="00E840F7" w:rsidRPr="00E840F7" w:rsidRDefault="00E840F7" w:rsidP="00E840F7">
      <w:pPr>
        <w:numPr>
          <w:ilvl w:val="1"/>
          <w:numId w:val="18"/>
        </w:numPr>
        <w:rPr>
          <w:lang w:val="en-AE"/>
        </w:rPr>
      </w:pPr>
      <w:r w:rsidRPr="00E840F7">
        <w:rPr>
          <w:lang w:val="en-AE"/>
        </w:rPr>
        <w:t>Identify best practices and areas for improvement.</w:t>
      </w:r>
    </w:p>
    <w:p w14:paraId="7C411B37" w14:textId="77777777" w:rsidR="00E840F7" w:rsidRDefault="00E840F7" w:rsidP="00E840F7">
      <w:pPr>
        <w:ind w:left="1440"/>
        <w:rPr>
          <w:lang w:val="en-AE"/>
        </w:rPr>
      </w:pPr>
    </w:p>
    <w:p w14:paraId="185F468E" w14:textId="77777777" w:rsidR="00A2595C" w:rsidRDefault="00A2595C" w:rsidP="00E840F7">
      <w:pPr>
        <w:ind w:left="1440"/>
        <w:rPr>
          <w:lang w:val="en-AE"/>
        </w:rPr>
      </w:pPr>
    </w:p>
    <w:p w14:paraId="355ED9E6" w14:textId="66D73FB7" w:rsidR="00A2595C" w:rsidRDefault="00A2595C" w:rsidP="00E840F7">
      <w:pPr>
        <w:ind w:left="1440"/>
        <w:rPr>
          <w:lang w:val="en-AE"/>
        </w:rPr>
      </w:pPr>
      <w:hyperlink r:id="rId5" w:history="1">
        <w:r w:rsidRPr="00062920">
          <w:rPr>
            <w:rStyle w:val="Hyperlink"/>
            <w:lang w:val="en-AE"/>
          </w:rPr>
          <w:t>https://www.ceicdata.com/en/india/net-state-domestic-product/nsdp-tamil-nadu</w:t>
        </w:r>
      </w:hyperlink>
    </w:p>
    <w:p w14:paraId="753C32F1" w14:textId="77777777" w:rsidR="00A2595C" w:rsidRPr="00E840F7" w:rsidRDefault="00A2595C" w:rsidP="00E840F7">
      <w:pPr>
        <w:ind w:left="1440"/>
        <w:rPr>
          <w:lang w:val="en-AE"/>
        </w:rPr>
      </w:pPr>
    </w:p>
    <w:p w14:paraId="729AF8D7" w14:textId="77777777" w:rsidR="00E840F7" w:rsidRPr="00222108" w:rsidRDefault="00E840F7" w:rsidP="00222108"/>
    <w:sectPr w:rsidR="00E840F7" w:rsidRPr="0022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23EF"/>
    <w:multiLevelType w:val="multilevel"/>
    <w:tmpl w:val="7D2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09AB"/>
    <w:multiLevelType w:val="multilevel"/>
    <w:tmpl w:val="148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82CAF"/>
    <w:multiLevelType w:val="multilevel"/>
    <w:tmpl w:val="FE3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04B5"/>
    <w:multiLevelType w:val="multilevel"/>
    <w:tmpl w:val="663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944FD"/>
    <w:multiLevelType w:val="multilevel"/>
    <w:tmpl w:val="C12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55FAE"/>
    <w:multiLevelType w:val="multilevel"/>
    <w:tmpl w:val="DBC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189A"/>
    <w:multiLevelType w:val="multilevel"/>
    <w:tmpl w:val="1E24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C2856"/>
    <w:multiLevelType w:val="multilevel"/>
    <w:tmpl w:val="643E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B7B10"/>
    <w:multiLevelType w:val="multilevel"/>
    <w:tmpl w:val="C1A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C105E"/>
    <w:multiLevelType w:val="multilevel"/>
    <w:tmpl w:val="2C1E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92035"/>
    <w:multiLevelType w:val="multilevel"/>
    <w:tmpl w:val="851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80024"/>
    <w:multiLevelType w:val="multilevel"/>
    <w:tmpl w:val="054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21B5F"/>
    <w:multiLevelType w:val="multilevel"/>
    <w:tmpl w:val="913C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87218"/>
    <w:multiLevelType w:val="multilevel"/>
    <w:tmpl w:val="C22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873E5"/>
    <w:multiLevelType w:val="multilevel"/>
    <w:tmpl w:val="EC7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0B45A7"/>
    <w:multiLevelType w:val="multilevel"/>
    <w:tmpl w:val="C390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F6ABF"/>
    <w:multiLevelType w:val="multilevel"/>
    <w:tmpl w:val="005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007CF"/>
    <w:multiLevelType w:val="multilevel"/>
    <w:tmpl w:val="A34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322744">
    <w:abstractNumId w:val="16"/>
  </w:num>
  <w:num w:numId="2" w16cid:durableId="1206678434">
    <w:abstractNumId w:val="17"/>
  </w:num>
  <w:num w:numId="3" w16cid:durableId="544372660">
    <w:abstractNumId w:val="12"/>
  </w:num>
  <w:num w:numId="4" w16cid:durableId="1843741503">
    <w:abstractNumId w:val="2"/>
  </w:num>
  <w:num w:numId="5" w16cid:durableId="646134225">
    <w:abstractNumId w:val="4"/>
  </w:num>
  <w:num w:numId="6" w16cid:durableId="1306079792">
    <w:abstractNumId w:val="10"/>
  </w:num>
  <w:num w:numId="7" w16cid:durableId="700593310">
    <w:abstractNumId w:val="14"/>
  </w:num>
  <w:num w:numId="8" w16cid:durableId="1279488726">
    <w:abstractNumId w:val="8"/>
  </w:num>
  <w:num w:numId="9" w16cid:durableId="366177990">
    <w:abstractNumId w:val="13"/>
  </w:num>
  <w:num w:numId="10" w16cid:durableId="1129015638">
    <w:abstractNumId w:val="15"/>
  </w:num>
  <w:num w:numId="11" w16cid:durableId="1266574954">
    <w:abstractNumId w:val="1"/>
  </w:num>
  <w:num w:numId="12" w16cid:durableId="1057122194">
    <w:abstractNumId w:val="11"/>
  </w:num>
  <w:num w:numId="13" w16cid:durableId="1370455063">
    <w:abstractNumId w:val="0"/>
  </w:num>
  <w:num w:numId="14" w16cid:durableId="1143236535">
    <w:abstractNumId w:val="7"/>
  </w:num>
  <w:num w:numId="15" w16cid:durableId="399327318">
    <w:abstractNumId w:val="6"/>
  </w:num>
  <w:num w:numId="16" w16cid:durableId="1669140761">
    <w:abstractNumId w:val="3"/>
  </w:num>
  <w:num w:numId="17" w16cid:durableId="770201567">
    <w:abstractNumId w:val="5"/>
  </w:num>
  <w:num w:numId="18" w16cid:durableId="168178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59"/>
    <w:rsid w:val="000D42A3"/>
    <w:rsid w:val="00222108"/>
    <w:rsid w:val="00224259"/>
    <w:rsid w:val="006D7732"/>
    <w:rsid w:val="00921F69"/>
    <w:rsid w:val="00A2595C"/>
    <w:rsid w:val="00A33561"/>
    <w:rsid w:val="00A933E4"/>
    <w:rsid w:val="00B34971"/>
    <w:rsid w:val="00E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5B08"/>
  <w15:chartTrackingRefBased/>
  <w15:docId w15:val="{722249B6-CC78-4132-801C-3EF4CF42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5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2425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5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5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5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5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4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5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4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5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4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5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425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2108"/>
    <w:rPr>
      <w:b/>
      <w:bCs/>
    </w:rPr>
  </w:style>
  <w:style w:type="character" w:styleId="Emphasis">
    <w:name w:val="Emphasis"/>
    <w:basedOn w:val="DefaultParagraphFont"/>
    <w:uiPriority w:val="20"/>
    <w:qFormat/>
    <w:rsid w:val="00222108"/>
    <w:rPr>
      <w:i/>
      <w:iCs/>
    </w:rPr>
  </w:style>
  <w:style w:type="paragraph" w:customStyle="1" w:styleId="ng-star-inserted">
    <w:name w:val="ng-star-inserted"/>
    <w:basedOn w:val="Normal"/>
    <w:rsid w:val="00E8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customStyle="1" w:styleId="ng-star-inserted1">
    <w:name w:val="ng-star-inserted1"/>
    <w:basedOn w:val="DefaultParagraphFont"/>
    <w:rsid w:val="00E840F7"/>
  </w:style>
  <w:style w:type="paragraph" w:styleId="NormalWeb">
    <w:name w:val="Normal (Web)"/>
    <w:basedOn w:val="Normal"/>
    <w:uiPriority w:val="99"/>
    <w:semiHidden/>
    <w:unhideWhenUsed/>
    <w:rsid w:val="00E8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A25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icdata.com/en/india/net-state-domestic-product/nsdp-tamil-na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Narayanan</dc:creator>
  <cp:keywords/>
  <dc:description/>
  <cp:lastModifiedBy>Kannappan Narayanan</cp:lastModifiedBy>
  <cp:revision>1</cp:revision>
  <dcterms:created xsi:type="dcterms:W3CDTF">2025-02-08T09:19:00Z</dcterms:created>
  <dcterms:modified xsi:type="dcterms:W3CDTF">2025-02-08T10:26:00Z</dcterms:modified>
</cp:coreProperties>
</file>