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color w:val="38761d"/>
          <w:sz w:val="24"/>
          <w:szCs w:val="24"/>
        </w:rPr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RestTemplate vs Webclient vs Completablefuture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when to use resttemplate vs webclient in springboot</w:t>
      </w:r>
    </w:p>
    <w:p w:rsidR="00000000" w:rsidDel="00000000" w:rsidP="00000000" w:rsidRDefault="00000000" w:rsidRPr="00000000" w14:paraId="00000004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rco35jjxvrl0" w:id="0"/>
      <w:bookmarkEnd w:id="0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Spring Boot, you can use either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RestTemplate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WebClient</w:t>
      </w:r>
      <w:r w:rsidDel="00000000" w:rsidR="00000000" w:rsidRPr="00000000">
        <w:rPr>
          <w:rtl w:val="0"/>
        </w:rPr>
        <w:t xml:space="preserve"> to make HTTP calls. However, the choice between them depends on your application's requirements and whether you are using a reactive or non-reactive (blocking) approach.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srqkom3hb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RestTemplate (Synchronous &amp; Blocking)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Use when: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are working with a traditional Spring MVC application.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need a simple and straightforward way to make REST calls.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prefer blocking/synchronous calls.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Avoid if:</w:t>
      </w:r>
    </w:p>
    <w:p w:rsidR="00000000" w:rsidDel="00000000" w:rsidP="00000000" w:rsidRDefault="00000000" w:rsidRPr="00000000" w14:paraId="0000000C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need high concurrency and scalability.</w:t>
      </w:r>
    </w:p>
    <w:p w:rsidR="00000000" w:rsidDel="00000000" w:rsidP="00000000" w:rsidRDefault="00000000" w:rsidRPr="00000000" w14:paraId="0000000D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want to leverage a reactive programming model.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Example Usage: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RestTemplate restTemplate = new RestTemplate();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String response = restTemplate.getForObject("https://api.example.com/data", String.class);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System.out.println(response);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0"/>
        </w:rPr>
        <w:t xml:space="preserve">🔴 Deprecation Note:</w:t>
      </w:r>
      <w:r w:rsidDel="00000000" w:rsidR="00000000" w:rsidRPr="00000000">
        <w:rPr>
          <w:rtl w:val="0"/>
        </w:rPr>
        <w:t xml:space="preserve"> Spring recommends moving away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RestTemplate</w:t>
      </w:r>
      <w:r w:rsidDel="00000000" w:rsidR="00000000" w:rsidRPr="00000000">
        <w:rPr>
          <w:rtl w:val="0"/>
        </w:rPr>
        <w:t xml:space="preserve"> in favor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WebClient</w:t>
      </w:r>
      <w:r w:rsidDel="00000000" w:rsidR="00000000" w:rsidRPr="00000000">
        <w:rPr>
          <w:rtl w:val="0"/>
        </w:rPr>
        <w:t xml:space="preserve"> for new applications.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pm66ofrard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WebClient (Asynchronous &amp; Non-blocking)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Use when: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are building a reactive application with Spring WebFlux.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need better scalability (especially in microservices).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want to perform concurrent, non-blocking API calls.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need advanced features like filters, retries, and timeouts.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⚠️ </w:t>
      </w:r>
      <w:r w:rsidDel="00000000" w:rsidR="00000000" w:rsidRPr="00000000">
        <w:rPr>
          <w:b w:val="1"/>
          <w:rtl w:val="0"/>
        </w:rPr>
        <w:t xml:space="preserve">Avoid if: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Your application is fully synchronous, and you don’t need the reactive approach.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Example Usage: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WebClient webClient = WebClient.create();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String response = webClient.get()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.uri("https://api.example.com/data")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.retrieve()</w:t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.bodyToMono(String.class)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.block(); // Blocks for response, avoid in reactive flows</w:t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System.out.println(response);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block()</w:t>
      </w:r>
      <w:r w:rsidDel="00000000" w:rsidR="00000000" w:rsidRPr="00000000">
        <w:rPr>
          <w:b w:val="1"/>
          <w:rtl w:val="0"/>
        </w:rPr>
        <w:t xml:space="preserve"> makes it synchronous. To stay fully reactive,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subscribe()</w:t>
      </w:r>
      <w:r w:rsidDel="00000000" w:rsidR="00000000" w:rsidRPr="00000000">
        <w:rPr>
          <w:b w:val="1"/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bodyToMono()</w:t>
      </w:r>
      <w:r w:rsidDel="00000000" w:rsidR="00000000" w:rsidRPr="00000000">
        <w:rPr>
          <w:b w:val="1"/>
          <w:rtl w:val="0"/>
        </w:rPr>
        <w:t xml:space="preserve"> without blocking.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kil7yvziujb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Which One to Use?</w:t>
      </w:r>
    </w:p>
    <w:tbl>
      <w:tblPr>
        <w:tblStyle w:val="Table1"/>
        <w:tblW w:w="736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20"/>
        <w:gridCol w:w="1910"/>
        <w:gridCol w:w="2435"/>
        <w:tblGridChange w:id="0">
          <w:tblGrid>
            <w:gridCol w:w="3020"/>
            <w:gridCol w:w="1910"/>
            <w:gridCol w:w="24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RestTemplate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WebClient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Blocking/Synchronous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Non-blocking/Asynchronous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Spring MVC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 (but less ideal)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Spring WebFlux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Performance &amp; Scalability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Less efficient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More efficient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Future Proof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Deprecated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Preferred</w:t>
            </w:r>
          </w:p>
        </w:tc>
      </w:tr>
    </w:tbl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0x836wfgk1f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Conclusion</w:t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you're working with </w:t>
      </w:r>
      <w:r w:rsidDel="00000000" w:rsidR="00000000" w:rsidRPr="00000000">
        <w:rPr>
          <w:b w:val="1"/>
          <w:rtl w:val="0"/>
        </w:rPr>
        <w:t xml:space="preserve">Spring WebFlux</w:t>
      </w:r>
      <w:r w:rsidDel="00000000" w:rsidR="00000000" w:rsidRPr="00000000">
        <w:rPr>
          <w:rtl w:val="0"/>
        </w:rPr>
        <w:t xml:space="preserve"> or need </w:t>
      </w:r>
      <w:r w:rsidDel="00000000" w:rsidR="00000000" w:rsidRPr="00000000">
        <w:rPr>
          <w:b w:val="1"/>
          <w:rtl w:val="0"/>
        </w:rPr>
        <w:t xml:space="preserve">high performance &amp; scalability</w:t>
      </w:r>
      <w:r w:rsidDel="00000000" w:rsidR="00000000" w:rsidRPr="00000000">
        <w:rPr>
          <w:rtl w:val="0"/>
        </w:rPr>
        <w:t xml:space="preserve">, go for </w:t>
      </w:r>
      <w:r w:rsidDel="00000000" w:rsidR="00000000" w:rsidRPr="00000000">
        <w:rPr>
          <w:b w:val="1"/>
          <w:rtl w:val="0"/>
        </w:rPr>
        <w:t xml:space="preserve">WebClient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you're working in a </w:t>
      </w:r>
      <w:r w:rsidDel="00000000" w:rsidR="00000000" w:rsidRPr="00000000">
        <w:rPr>
          <w:b w:val="1"/>
          <w:rtl w:val="0"/>
        </w:rPr>
        <w:t xml:space="preserve">Spring MVC (blocking) environment</w:t>
      </w:r>
      <w:r w:rsidDel="00000000" w:rsidR="00000000" w:rsidRPr="00000000">
        <w:rPr>
          <w:rtl w:val="0"/>
        </w:rPr>
        <w:t xml:space="preserve">, you can still 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RestTemplate</w:t>
      </w:r>
      <w:r w:rsidDel="00000000" w:rsidR="00000000" w:rsidRPr="00000000">
        <w:rPr>
          <w:rtl w:val="0"/>
        </w:rPr>
        <w:t xml:space="preserve">, but consider migrating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WebClient</w:t>
      </w:r>
      <w:r w:rsidDel="00000000" w:rsidR="00000000" w:rsidRPr="00000000">
        <w:rPr>
          <w:rtl w:val="0"/>
        </w:rPr>
        <w:t xml:space="preserve"> for future-proofing.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an example of how to migrate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RestTemplate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WebClient</w:t>
      </w:r>
      <w:r w:rsidDel="00000000" w:rsidR="00000000" w:rsidRPr="00000000">
        <w:rPr>
          <w:rtl w:val="0"/>
        </w:rPr>
        <w:t xml:space="preserve">? 🚀</w:t>
      </w:r>
    </w:p>
    <w:p w:rsidR="00000000" w:rsidDel="00000000" w:rsidP="00000000" w:rsidRDefault="00000000" w:rsidRPr="00000000" w14:paraId="00000046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tfytlbu91rv3" w:id="5"/>
      <w:bookmarkEnd w:id="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WebClient webClient = WebClient.create(); String response = webClient.get() .uri("https://api.example.com/data") .retrieve() .bodyToMono(String.class) .block(); // Blocks for response, avoid in reactive flows System.out.println(response); provide complete asynchronous approach</w:t>
      </w:r>
    </w:p>
    <w:p w:rsidR="00000000" w:rsidDel="00000000" w:rsidP="00000000" w:rsidRDefault="00000000" w:rsidRPr="00000000" w14:paraId="00000048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am8i4ar4psx4" w:id="6"/>
      <w:bookmarkEnd w:id="6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make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WebClient</w:t>
      </w:r>
      <w:r w:rsidDel="00000000" w:rsidR="00000000" w:rsidRPr="00000000">
        <w:rPr>
          <w:rtl w:val="0"/>
        </w:rPr>
        <w:t xml:space="preserve"> call fully asynchronous and non-blocking, you should avoid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.block()</w:t>
      </w:r>
      <w:r w:rsidDel="00000000" w:rsidR="00000000" w:rsidRPr="00000000">
        <w:rPr>
          <w:rtl w:val="0"/>
        </w:rPr>
        <w:t xml:space="preserve">. Instead, you can use </w:t>
      </w:r>
      <w:r w:rsidDel="00000000" w:rsidR="00000000" w:rsidRPr="00000000">
        <w:rPr>
          <w:b w:val="1"/>
          <w:rtl w:val="0"/>
        </w:rPr>
        <w:t xml:space="preserve">reactive programming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b w:val="1"/>
          <w:rtl w:val="0"/>
        </w:rPr>
        <w:t xml:space="preserve">Mono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Flux</w:t>
      </w:r>
      <w:r w:rsidDel="00000000" w:rsidR="00000000" w:rsidRPr="00000000">
        <w:rPr>
          <w:rtl w:val="0"/>
        </w:rPr>
        <w:t xml:space="preserve">, and handle the response using </w:t>
      </w:r>
      <w:r w:rsidDel="00000000" w:rsidR="00000000" w:rsidRPr="00000000">
        <w:rPr>
          <w:b w:val="1"/>
          <w:rtl w:val="0"/>
        </w:rPr>
        <w:t xml:space="preserve">subscribe()</w:t>
      </w:r>
      <w:r w:rsidDel="00000000" w:rsidR="00000000" w:rsidRPr="00000000">
        <w:rPr>
          <w:rtl w:val="0"/>
        </w:rPr>
        <w:t xml:space="preserve"> or chaining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.doOnSuccess()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r3rx5s54nt92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Fully Asynchronous Approach with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WebClient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org.springframework.web.reactive.function.client.WebClient;</w:t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reactor.core.publisher.Mono;</w:t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WebClientExample {</w:t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WebClient webClient = WebClient.create();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webClient.get()</w:t>
      </w:r>
    </w:p>
    <w:p w:rsidR="00000000" w:rsidDel="00000000" w:rsidP="00000000" w:rsidRDefault="00000000" w:rsidRPr="00000000" w14:paraId="0000005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.uri("https://api.example.com/data")</w:t>
      </w:r>
    </w:p>
    <w:p w:rsidR="00000000" w:rsidDel="00000000" w:rsidP="00000000" w:rsidRDefault="00000000" w:rsidRPr="00000000" w14:paraId="000000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.retrieve()</w:t>
      </w:r>
    </w:p>
    <w:p w:rsidR="00000000" w:rsidDel="00000000" w:rsidP="00000000" w:rsidRDefault="00000000" w:rsidRPr="00000000" w14:paraId="000000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.bodyToMono(String.class) // Returns a Mono&lt;String&gt; asynchronously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.doOnSuccess(response -&gt; System.out.println("Response: " + response))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.doOnError(error -&gt; System.err.println("Error: " + error.getMessage()))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.subscribe(); // Non-blocking call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System.out.println("Request sent asynchronously!");</w:t>
      </w:r>
    </w:p>
    <w:p w:rsidR="00000000" w:rsidDel="00000000" w:rsidP="00000000" w:rsidRDefault="00000000" w:rsidRPr="00000000" w14:paraId="000000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</w:t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// Sleep to prevent the main thread from exiting immediately (for demo purposes)</w:t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try {</w:t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Thread.sleep(5000); // Adjust as needed to let async execution complete</w:t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 catch (InterruptedException e) {</w:t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e.printStackTrace();</w:t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pxrz180gegs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Explanation:</w:t>
      </w:r>
    </w:p>
    <w:p w:rsidR="00000000" w:rsidDel="00000000" w:rsidP="00000000" w:rsidRDefault="00000000" w:rsidRPr="00000000" w14:paraId="00000069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.bodyToMono(String.class)</w:t>
      </w:r>
      <w:r w:rsidDel="00000000" w:rsidR="00000000" w:rsidRPr="00000000">
        <w:rPr>
          <w:rtl w:val="0"/>
        </w:rPr>
        <w:t xml:space="preserve">: Converts the response body into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Mono&lt;String&gt;</w:t>
      </w:r>
      <w:r w:rsidDel="00000000" w:rsidR="00000000" w:rsidRPr="00000000">
        <w:rPr>
          <w:rtl w:val="0"/>
        </w:rPr>
        <w:t xml:space="preserve">, which is a reactive type representing a single value.</w:t>
      </w:r>
    </w:p>
    <w:p w:rsidR="00000000" w:rsidDel="00000000" w:rsidP="00000000" w:rsidRDefault="00000000" w:rsidRPr="00000000" w14:paraId="0000006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.doOnSuccess(response -&gt; ...)</w:t>
      </w:r>
      <w:r w:rsidDel="00000000" w:rsidR="00000000" w:rsidRPr="00000000">
        <w:rPr>
          <w:rtl w:val="0"/>
        </w:rPr>
        <w:t xml:space="preserve">: Executes code when the response is received.</w:t>
      </w:r>
    </w:p>
    <w:p w:rsidR="00000000" w:rsidDel="00000000" w:rsidP="00000000" w:rsidRDefault="00000000" w:rsidRPr="00000000" w14:paraId="0000006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.doOnError(error -&gt; ...)</w:t>
      </w:r>
      <w:r w:rsidDel="00000000" w:rsidR="00000000" w:rsidRPr="00000000">
        <w:rPr>
          <w:rtl w:val="0"/>
        </w:rPr>
        <w:t xml:space="preserve">: Handles errors without blocking the execution.</w:t>
      </w:r>
    </w:p>
    <w:p w:rsidR="00000000" w:rsidDel="00000000" w:rsidP="00000000" w:rsidRDefault="00000000" w:rsidRPr="00000000" w14:paraId="0000006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.subscribe()</w:t>
      </w:r>
      <w:r w:rsidDel="00000000" w:rsidR="00000000" w:rsidRPr="00000000">
        <w:rPr>
          <w:rtl w:val="0"/>
        </w:rPr>
        <w:t xml:space="preserve">: Subscribes to the reactive stream, making the call non-blocking.</w:t>
      </w:r>
    </w:p>
    <w:p w:rsidR="00000000" w:rsidDel="00000000" w:rsidP="00000000" w:rsidRDefault="00000000" w:rsidRPr="00000000" w14:paraId="0000006D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Thread.sleep(5000)</w:t>
      </w:r>
      <w:r w:rsidDel="00000000" w:rsidR="00000000" w:rsidRPr="00000000">
        <w:rPr>
          <w:rtl w:val="0"/>
        </w:rPr>
        <w:t xml:space="preserve">: Ensures the JVM doesn’t exit before the async response arrives (needed only in standalone Java apps).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wz9eirecya6q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Alternative Approach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CompletableFuture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you want to use Java's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CompletableFuture</w:t>
      </w:r>
      <w:r w:rsidDel="00000000" w:rsidR="00000000" w:rsidRPr="00000000">
        <w:rPr>
          <w:rtl w:val="0"/>
        </w:rPr>
        <w:t xml:space="preserve"> to handle the response: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java.util.concurrent.CompletableFuture;</w:t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org.springframework.web.reactive.function.client.WebClient;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WebClientAsyncExample {</w:t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WebClient webClient = WebClient.create();</w:t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CompletableFuture&lt;String&gt; futureResponse = webClient.get()</w:t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.uri("https://api.example.com/data")</w:t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.retrieve()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.bodyToMono(String.class)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.toFuture(); // Converts Mono to CompletableFuture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futureResponse.thenAccept(response -&gt; System.out.println("Response: " + response))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.exceptionally(error -&gt; { 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    System.err.println("Error: " + error.getMessage());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    return null;</w:t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});</w:t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System.out.println("Request sent asynchronously!");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gejbak0q81n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Takeaways:</w:t>
      </w:r>
    </w:p>
    <w:p w:rsidR="00000000" w:rsidDel="00000000" w:rsidP="00000000" w:rsidRDefault="00000000" w:rsidRPr="00000000" w14:paraId="0000008C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.subscribe()</w:t>
      </w:r>
      <w:r w:rsidDel="00000000" w:rsidR="00000000" w:rsidRPr="00000000">
        <w:rPr>
          <w:rtl w:val="0"/>
        </w:rPr>
        <w:t xml:space="preserve"> for fire-and-forget behavior.</w:t>
      </w:r>
    </w:p>
    <w:p w:rsidR="00000000" w:rsidDel="00000000" w:rsidP="00000000" w:rsidRDefault="00000000" w:rsidRPr="00000000" w14:paraId="0000008D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.doOnSuccess()</w:t>
      </w:r>
      <w:r w:rsidDel="00000000" w:rsidR="00000000" w:rsidRPr="00000000">
        <w:rPr>
          <w:rtl w:val="0"/>
        </w:rPr>
        <w:t xml:space="preserve"> for additional handling.</w:t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.toFuture()</w:t>
      </w:r>
      <w:r w:rsidDel="00000000" w:rsidR="00000000" w:rsidRPr="00000000">
        <w:rPr>
          <w:rtl w:val="0"/>
        </w:rPr>
        <w:t xml:space="preserve"> if integrating with Java’s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CompletableFuture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F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❌ </w:t>
      </w:r>
      <w:r w:rsidDel="00000000" w:rsidR="00000000" w:rsidRPr="00000000">
        <w:rPr>
          <w:b w:val="1"/>
          <w:rtl w:val="0"/>
        </w:rPr>
        <w:t xml:space="preserve">Avoid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.block()</w:t>
      </w:r>
      <w:r w:rsidDel="00000000" w:rsidR="00000000" w:rsidRPr="00000000">
        <w:rPr>
          <w:rtl w:val="0"/>
        </w:rPr>
        <w:t xml:space="preserve"> unless explicitly needed.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to integrate this into a Spring Boot application with WebFlux? 🚀</w:t>
      </w:r>
    </w:p>
    <w:p w:rsidR="00000000" w:rsidDel="00000000" w:rsidP="00000000" w:rsidRDefault="00000000" w:rsidRPr="00000000" w14:paraId="00000091">
      <w:pPr>
        <w:pStyle w:val="Heading5"/>
        <w:keepNext w:val="0"/>
        <w:keepLines w:val="0"/>
        <w:spacing w:after="40" w:before="220" w:lineRule="auto"/>
        <w:rPr>
          <w:b w:val="1"/>
          <w:color w:val="000000"/>
          <w:sz w:val="20"/>
          <w:szCs w:val="20"/>
        </w:rPr>
      </w:pPr>
      <w:bookmarkStart w:colFirst="0" w:colLast="0" w:name="_rc4i2iwbd5t" w:id="11"/>
      <w:bookmarkEnd w:id="1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You said: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why to use completablefuture if webclient provides doonsuccess</w:t>
      </w:r>
    </w:p>
    <w:p w:rsidR="00000000" w:rsidDel="00000000" w:rsidP="00000000" w:rsidRDefault="00000000" w:rsidRPr="00000000" w14:paraId="00000093">
      <w:pPr>
        <w:pStyle w:val="Heading6"/>
        <w:keepNext w:val="0"/>
        <w:keepLines w:val="0"/>
        <w:spacing w:after="40" w:before="200" w:lineRule="auto"/>
        <w:rPr>
          <w:b w:val="1"/>
          <w:i w:val="0"/>
          <w:color w:val="000000"/>
          <w:sz w:val="18"/>
          <w:szCs w:val="18"/>
        </w:rPr>
      </w:pPr>
      <w:bookmarkStart w:colFirst="0" w:colLast="0" w:name="_kogmnuxnezym" w:id="12"/>
      <w:bookmarkEnd w:id="12"/>
      <w:r w:rsidDel="00000000" w:rsidR="00000000" w:rsidRPr="00000000">
        <w:rPr>
          <w:b w:val="1"/>
          <w:i w:val="0"/>
          <w:color w:val="000000"/>
          <w:sz w:val="18"/>
          <w:szCs w:val="18"/>
          <w:rtl w:val="0"/>
        </w:rPr>
        <w:t xml:space="preserve">ChatGPT said: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Great question! Both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CompletableFuture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doOnSuccess()</w:t>
      </w:r>
      <w:r w:rsidDel="00000000" w:rsidR="00000000" w:rsidRPr="00000000">
        <w:rPr>
          <w:rtl w:val="0"/>
        </w:rPr>
        <w:t xml:space="preserve"> provide ways to handle asynchronous responses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WebClient</w:t>
      </w:r>
      <w:r w:rsidDel="00000000" w:rsidR="00000000" w:rsidRPr="00000000">
        <w:rPr>
          <w:rtl w:val="0"/>
        </w:rPr>
        <w:t xml:space="preserve">, but they serve different use cases. Let's break down when and why you might use one over the other.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42fyymf5xf3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Why 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CompletableFuture</w:t>
      </w:r>
      <w:r w:rsidDel="00000000" w:rsidR="00000000" w:rsidRPr="00000000">
        <w:rPr>
          <w:b w:val="1"/>
          <w:sz w:val="34"/>
          <w:szCs w:val="34"/>
          <w:rtl w:val="0"/>
        </w:rPr>
        <w:t xml:space="preserve"> If WebClient Provides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34"/>
          <w:szCs w:val="34"/>
          <w:rtl w:val="0"/>
        </w:rPr>
        <w:t xml:space="preserve">doOnSuccess()</w:t>
      </w:r>
      <w:r w:rsidDel="00000000" w:rsidR="00000000" w:rsidRPr="00000000">
        <w:rPr>
          <w:b w:val="1"/>
          <w:sz w:val="34"/>
          <w:szCs w:val="34"/>
          <w:rtl w:val="0"/>
        </w:rPr>
        <w:t xml:space="preserve">?</w:t>
      </w:r>
    </w:p>
    <w:p w:rsidR="00000000" w:rsidDel="00000000" w:rsidP="00000000" w:rsidRDefault="00000000" w:rsidRPr="00000000" w14:paraId="0000009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jw6kxhidfcv" w:id="14"/>
      <w:bookmarkEnd w:id="1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doOnSuccess()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- Purely Reactive Approach (Preferred in WebFlux)</w:t>
      </w:r>
    </w:p>
    <w:p w:rsidR="00000000" w:rsidDel="00000000" w:rsidP="00000000" w:rsidRDefault="00000000" w:rsidRPr="00000000" w14:paraId="00000098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Use When:</w:t>
      </w:r>
    </w:p>
    <w:p w:rsidR="00000000" w:rsidDel="00000000" w:rsidP="00000000" w:rsidRDefault="00000000" w:rsidRPr="00000000" w14:paraId="00000099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are working in a </w:t>
      </w:r>
      <w:r w:rsidDel="00000000" w:rsidR="00000000" w:rsidRPr="00000000">
        <w:rPr>
          <w:b w:val="1"/>
          <w:rtl w:val="0"/>
        </w:rPr>
        <w:t xml:space="preserve">fully reactive</w:t>
      </w:r>
      <w:r w:rsidDel="00000000" w:rsidR="00000000" w:rsidRPr="00000000">
        <w:rPr>
          <w:rtl w:val="0"/>
        </w:rPr>
        <w:t xml:space="preserve"> Spring WebFlux application.</w:t>
      </w:r>
    </w:p>
    <w:p w:rsidR="00000000" w:rsidDel="00000000" w:rsidP="00000000" w:rsidRDefault="00000000" w:rsidRPr="00000000" w14:paraId="0000009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want to chain multiple operations without converting to blocking types.</w:t>
      </w:r>
    </w:p>
    <w:p w:rsidR="00000000" w:rsidDel="00000000" w:rsidP="00000000" w:rsidRDefault="00000000" w:rsidRPr="00000000" w14:paraId="0000009B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are handling responses </w:t>
      </w:r>
      <w:r w:rsidDel="00000000" w:rsidR="00000000" w:rsidRPr="00000000">
        <w:rPr>
          <w:b w:val="1"/>
          <w:rtl w:val="0"/>
        </w:rPr>
        <w:t xml:space="preserve">within the reactive pipeline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doOnSuccess()</w:t>
      </w:r>
      <w:r w:rsidDel="00000000" w:rsidR="00000000" w:rsidRPr="00000000">
        <w:rPr>
          <w:b w:val="1"/>
          <w:rtl w:val="0"/>
        </w:rPr>
        <w:t xml:space="preserve"> (Preferred for WebFlux)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WebClient webClient = WebClient.create();</w:t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webClient.get()</w:t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.uri("https://api.example.com/data")</w:t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.retrieve()</w:t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.bodyToMono(String.class)</w:t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.doOnSuccess(response -&gt; System.out.println("Response: " + response)) // Reactive handling</w:t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.doOnError(error -&gt; System.err.println("Error: " + error.getMessage()))</w:t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.subscribe(); // Fire-and-forget, non-blocking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Key Takeaways:</w:t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Completely non-blocking</w:t>
      </w:r>
      <w:r w:rsidDel="00000000" w:rsidR="00000000" w:rsidRPr="00000000">
        <w:rPr>
          <w:rtl w:val="0"/>
        </w:rPr>
        <w:t xml:space="preserve"> and reactive.</w:t>
      </w:r>
    </w:p>
    <w:p w:rsidR="00000000" w:rsidDel="00000000" w:rsidP="00000000" w:rsidRDefault="00000000" w:rsidRPr="00000000" w14:paraId="000000A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Cannot return values</w:t>
      </w:r>
      <w:r w:rsidDel="00000000" w:rsidR="00000000" w:rsidRPr="00000000">
        <w:rPr>
          <w:rtl w:val="0"/>
        </w:rPr>
        <w:t xml:space="preserve"> outside the reactive chain.</w:t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Best for Spring WebFlux applications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sbbsr6yftkk" w:id="15"/>
      <w:bookmarkEnd w:id="1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CompletableFuture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- Useful for Java Interoperability</w:t>
      </w:r>
    </w:p>
    <w:p w:rsidR="00000000" w:rsidDel="00000000" w:rsidP="00000000" w:rsidRDefault="00000000" w:rsidRPr="00000000" w14:paraId="000000AF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Use When: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 need to integrate </w:t>
      </w:r>
      <w:r w:rsidDel="00000000" w:rsidR="00000000" w:rsidRPr="00000000">
        <w:rPr>
          <w:b w:val="1"/>
          <w:rtl w:val="0"/>
        </w:rPr>
        <w:t xml:space="preserve">WebClient with non-reactive parts of your code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are working in a </w:t>
      </w:r>
      <w:r w:rsidDel="00000000" w:rsidR="00000000" w:rsidRPr="00000000">
        <w:rPr>
          <w:b w:val="1"/>
          <w:rtl w:val="0"/>
        </w:rPr>
        <w:t xml:space="preserve">Spring MVC (non-reactive) application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 need </w:t>
      </w:r>
      <w:r w:rsidDel="00000000" w:rsidR="00000000" w:rsidRPr="00000000">
        <w:rPr>
          <w:b w:val="1"/>
          <w:rtl w:val="0"/>
        </w:rPr>
        <w:t xml:space="preserve">explicit control over async execution</w:t>
      </w:r>
      <w:r w:rsidDel="00000000" w:rsidR="00000000" w:rsidRPr="00000000">
        <w:rPr>
          <w:rtl w:val="0"/>
        </w:rPr>
        <w:t xml:space="preserve">, such as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thenApply()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thenCombine()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join()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Example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CompletableFuture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CopyEdit</w:t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java.util.concurrent.CompletableFuture;</w:t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org.springframework.web.reactive.function.client.WebClient;</w:t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class WebClientAsyncExample {</w:t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WebClient webClient = WebClient.create();</w:t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CompletableFuture&lt;String&gt; futureResponse = webClient.get()</w:t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.uri("https://api.example.com/data")</w:t>
      </w:r>
    </w:p>
    <w:p w:rsidR="00000000" w:rsidDel="00000000" w:rsidP="00000000" w:rsidRDefault="00000000" w:rsidRPr="00000000" w14:paraId="000000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.retrieve()</w:t>
      </w:r>
    </w:p>
    <w:p w:rsidR="00000000" w:rsidDel="00000000" w:rsidP="00000000" w:rsidRDefault="00000000" w:rsidRPr="00000000" w14:paraId="000000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.bodyToMono(String.class)</w:t>
      </w:r>
    </w:p>
    <w:p w:rsidR="00000000" w:rsidDel="00000000" w:rsidP="00000000" w:rsidRDefault="00000000" w:rsidRPr="00000000" w14:paraId="000000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.toFuture(); // Converts to CompletableFuture</w:t>
      </w:r>
    </w:p>
    <w:p w:rsidR="00000000" w:rsidDel="00000000" w:rsidP="00000000" w:rsidRDefault="00000000" w:rsidRPr="00000000" w14:paraId="000000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futureResponse.thenAccept(response -&gt; System.out.println("Response: " + response))</w:t>
      </w:r>
    </w:p>
    <w:p w:rsidR="00000000" w:rsidDel="00000000" w:rsidP="00000000" w:rsidRDefault="00000000" w:rsidRPr="00000000" w14:paraId="000000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.exceptionally(error -&gt; { </w:t>
      </w:r>
    </w:p>
    <w:p w:rsidR="00000000" w:rsidDel="00000000" w:rsidP="00000000" w:rsidRDefault="00000000" w:rsidRPr="00000000" w14:paraId="000000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    System.err.println("Error: " + error.getMessage());</w:t>
      </w:r>
    </w:p>
    <w:p w:rsidR="00000000" w:rsidDel="00000000" w:rsidP="00000000" w:rsidRDefault="00000000" w:rsidRPr="00000000" w14:paraId="000000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    return null;</w:t>
      </w:r>
    </w:p>
    <w:p w:rsidR="00000000" w:rsidDel="00000000" w:rsidP="00000000" w:rsidRDefault="00000000" w:rsidRPr="00000000" w14:paraId="000000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});</w:t>
      </w:r>
    </w:p>
    <w:p w:rsidR="00000000" w:rsidDel="00000000" w:rsidP="00000000" w:rsidRDefault="00000000" w:rsidRPr="00000000" w14:paraId="000000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System.out.println("Request sent asynchronously!");</w:t>
      </w:r>
    </w:p>
    <w:p w:rsidR="00000000" w:rsidDel="00000000" w:rsidP="00000000" w:rsidRDefault="00000000" w:rsidRPr="00000000" w14:paraId="000000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Key Takeaways:</w:t>
      </w:r>
    </w:p>
    <w:p w:rsidR="00000000" w:rsidDel="00000000" w:rsidP="00000000" w:rsidRDefault="00000000" w:rsidRPr="00000000" w14:paraId="000000CE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Bridges reactive WebClient with imperative Java code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Easier to work with legacy code that expects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Future</w:t>
      </w:r>
      <w:r w:rsidDel="00000000" w:rsidR="00000000" w:rsidRPr="00000000">
        <w:rPr>
          <w:b w:val="1"/>
          <w:rtl w:val="0"/>
        </w:rPr>
        <w:t xml:space="preserve">-like objects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0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Works well when using Java’s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CompletableFuture</w:t>
      </w:r>
      <w:r w:rsidDel="00000000" w:rsidR="00000000" w:rsidRPr="00000000">
        <w:rPr>
          <w:b w:val="1"/>
          <w:rtl w:val="0"/>
        </w:rPr>
        <w:t xml:space="preserve"> APIs for composition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qnge5fr52gb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When to Use Which?</w:t>
      </w:r>
    </w:p>
    <w:tbl>
      <w:tblPr>
        <w:tblStyle w:val="Table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653.290734824281"/>
        <w:gridCol w:w="2531.884984025559"/>
        <w:gridCol w:w="3174.8242811501595"/>
        <w:tblGridChange w:id="0">
          <w:tblGrid>
            <w:gridCol w:w="3653.290734824281"/>
            <w:gridCol w:w="2531.884984025559"/>
            <w:gridCol w:w="3174.8242811501595"/>
          </w:tblGrid>
        </w:tblGridChange>
      </w:tblGrid>
      <w:tr>
        <w:trPr>
          <w:cantSplit w:val="0"/>
          <w:trHeight w:val="7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jc w:val="center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doOnSuccess()</w:t>
            </w:r>
            <w:r w:rsidDel="00000000" w:rsidR="00000000" w:rsidRPr="00000000">
              <w:rPr>
                <w:b w:val="1"/>
                <w:rtl w:val="0"/>
              </w:rPr>
              <w:t xml:space="preserve"> (Reactive)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jc w:val="center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CompletableFuture</w:t>
            </w:r>
            <w:r w:rsidDel="00000000" w:rsidR="00000000" w:rsidRPr="00000000">
              <w:rPr>
                <w:b w:val="1"/>
                <w:rtl w:val="0"/>
              </w:rPr>
              <w:t xml:space="preserve"> (Imperative)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Works with Spring WebFlux?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 (Preferred)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 (Better for Spring MVC)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Fully non-blocking?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Return values outside of WebFlux?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Interoperability with non-reactive Java?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Composable in reactive chains?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Yes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❌ No</w:t>
            </w:r>
          </w:p>
        </w:tc>
      </w:tr>
    </w:tbl>
    <w:p w:rsidR="00000000" w:rsidDel="00000000" w:rsidP="00000000" w:rsidRDefault="00000000" w:rsidRPr="00000000" w14:paraId="000000E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wi9fx4q8zob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Conclusion</w:t>
      </w:r>
    </w:p>
    <w:p w:rsidR="00000000" w:rsidDel="00000000" w:rsidP="00000000" w:rsidRDefault="00000000" w:rsidRPr="00000000" w14:paraId="000000E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If you're building a </w:t>
      </w:r>
      <w:r w:rsidDel="00000000" w:rsidR="00000000" w:rsidRPr="00000000">
        <w:rPr>
          <w:b w:val="1"/>
          <w:rtl w:val="0"/>
        </w:rPr>
        <w:t xml:space="preserve">Spring WebFlux</w:t>
      </w:r>
      <w:r w:rsidDel="00000000" w:rsidR="00000000" w:rsidRPr="00000000">
        <w:rPr>
          <w:rtl w:val="0"/>
        </w:rPr>
        <w:t xml:space="preserve"> application, prefer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doOnSuccess()</w:t>
      </w:r>
      <w:r w:rsidDel="00000000" w:rsidR="00000000" w:rsidRPr="00000000">
        <w:rPr>
          <w:b w:val="1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.subscribe()</w:t>
      </w:r>
      <w:r w:rsidDel="00000000" w:rsidR="00000000" w:rsidRPr="00000000">
        <w:rPr>
          <w:rtl w:val="0"/>
        </w:rPr>
        <w:t xml:space="preserve"> for full reactivity.</w:t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you need to </w:t>
      </w:r>
      <w:r w:rsidDel="00000000" w:rsidR="00000000" w:rsidRPr="00000000">
        <w:rPr>
          <w:b w:val="1"/>
          <w:rtl w:val="0"/>
        </w:rPr>
        <w:t xml:space="preserve">bridge WebClient with traditional Java code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CompletableFuture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9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you're in a </w:t>
      </w:r>
      <w:r w:rsidDel="00000000" w:rsidR="00000000" w:rsidRPr="00000000">
        <w:rPr>
          <w:b w:val="1"/>
          <w:rtl w:val="0"/>
        </w:rPr>
        <w:t xml:space="preserve">Spring MVC application</w:t>
      </w:r>
      <w:r w:rsidDel="00000000" w:rsidR="00000000" w:rsidRPr="00000000">
        <w:rPr>
          <w:rtl w:val="0"/>
        </w:rPr>
        <w:t xml:space="preserve"> and want asynchronous execution, </w:t>
      </w:r>
      <w:r w:rsidDel="00000000" w:rsidR="00000000" w:rsidRPr="00000000">
        <w:rPr>
          <w:b w:val="1"/>
          <w:rtl w:val="0"/>
        </w:rPr>
        <w:t xml:space="preserve">CompletableFuture is a better fit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Would you like an example of integrating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WebClient</w:t>
      </w:r>
      <w:r w:rsidDel="00000000" w:rsidR="00000000" w:rsidRPr="00000000">
        <w:rPr>
          <w:rtl w:val="0"/>
        </w:rPr>
        <w:t xml:space="preserve"> with Spring Boot services?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