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5554" w14:textId="2DFB897D" w:rsidR="00E9339D" w:rsidRDefault="00E9339D"/>
    <w:p w14:paraId="25D6595A" w14:textId="634C6E1A" w:rsidR="008552D9" w:rsidRPr="008552D9" w:rsidRDefault="008552D9">
      <w:pPr>
        <w:rPr>
          <w:b/>
          <w:bCs/>
          <w:sz w:val="32"/>
          <w:szCs w:val="32"/>
        </w:rPr>
      </w:pPr>
      <w:proofErr w:type="spellStart"/>
      <w:r w:rsidRPr="008552D9">
        <w:rPr>
          <w:b/>
          <w:bCs/>
          <w:sz w:val="32"/>
          <w:szCs w:val="32"/>
        </w:rPr>
        <w:t>TessyAutomation</w:t>
      </w:r>
      <w:proofErr w:type="spellEnd"/>
      <w:r w:rsidRPr="008552D9">
        <w:rPr>
          <w:b/>
          <w:bCs/>
          <w:sz w:val="32"/>
          <w:szCs w:val="32"/>
        </w:rPr>
        <w:t xml:space="preserve"> – Hybrid Framework </w:t>
      </w:r>
    </w:p>
    <w:p w14:paraId="336AED36" w14:textId="400DEC81" w:rsidR="006F09A0" w:rsidRDefault="006F09A0"/>
    <w:tbl>
      <w:tblPr>
        <w:tblW w:w="8496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6227"/>
      </w:tblGrid>
      <w:tr w:rsidR="008552D9" w14:paraId="00148626" w14:textId="4BCD1EF9" w:rsidTr="008552D9">
        <w:trPr>
          <w:trHeight w:val="351"/>
        </w:trPr>
        <w:tc>
          <w:tcPr>
            <w:tcW w:w="2269" w:type="dxa"/>
          </w:tcPr>
          <w:p w14:paraId="257E79D4" w14:textId="602387BD" w:rsidR="008552D9" w:rsidRDefault="008552D9">
            <w:r>
              <w:t>Project Name</w:t>
            </w:r>
          </w:p>
        </w:tc>
        <w:tc>
          <w:tcPr>
            <w:tcW w:w="6227" w:type="dxa"/>
          </w:tcPr>
          <w:p w14:paraId="172A1146" w14:textId="71ADE87C" w:rsidR="008552D9" w:rsidRDefault="008552D9">
            <w:proofErr w:type="spellStart"/>
            <w:r>
              <w:t>TessyAutomation</w:t>
            </w:r>
            <w:proofErr w:type="spellEnd"/>
          </w:p>
        </w:tc>
      </w:tr>
      <w:tr w:rsidR="008552D9" w14:paraId="401E4126" w14:textId="77777777" w:rsidTr="008552D9">
        <w:trPr>
          <w:trHeight w:val="328"/>
        </w:trPr>
        <w:tc>
          <w:tcPr>
            <w:tcW w:w="2269" w:type="dxa"/>
          </w:tcPr>
          <w:p w14:paraId="503EFFB8" w14:textId="7058DD6C" w:rsidR="008552D9" w:rsidRDefault="008552D9">
            <w:r>
              <w:t>Author</w:t>
            </w:r>
          </w:p>
        </w:tc>
        <w:tc>
          <w:tcPr>
            <w:tcW w:w="6227" w:type="dxa"/>
          </w:tcPr>
          <w:p w14:paraId="1BE5208B" w14:textId="71F6AA96" w:rsidR="008552D9" w:rsidRDefault="008552D9">
            <w:r>
              <w:t>Kannan Nagaraj</w:t>
            </w:r>
          </w:p>
        </w:tc>
      </w:tr>
      <w:tr w:rsidR="008552D9" w14:paraId="4917A317" w14:textId="77777777" w:rsidTr="008552D9">
        <w:trPr>
          <w:trHeight w:val="421"/>
        </w:trPr>
        <w:tc>
          <w:tcPr>
            <w:tcW w:w="2269" w:type="dxa"/>
          </w:tcPr>
          <w:p w14:paraId="1862CF98" w14:textId="2CAA2ED5" w:rsidR="008552D9" w:rsidRDefault="008552D9">
            <w:r>
              <w:t>Version</w:t>
            </w:r>
          </w:p>
        </w:tc>
        <w:tc>
          <w:tcPr>
            <w:tcW w:w="6227" w:type="dxa"/>
          </w:tcPr>
          <w:p w14:paraId="21C2CBF8" w14:textId="391A10FA" w:rsidR="008552D9" w:rsidRDefault="008552D9">
            <w:r>
              <w:t>V1.0.0</w:t>
            </w:r>
          </w:p>
        </w:tc>
      </w:tr>
      <w:tr w:rsidR="008552D9" w14:paraId="772FDD07" w14:textId="77777777" w:rsidTr="008552D9">
        <w:trPr>
          <w:trHeight w:val="399"/>
        </w:trPr>
        <w:tc>
          <w:tcPr>
            <w:tcW w:w="2269" w:type="dxa"/>
          </w:tcPr>
          <w:p w14:paraId="393A9C18" w14:textId="359F1E54" w:rsidR="008552D9" w:rsidRDefault="008552D9">
            <w:r>
              <w:t>Change history</w:t>
            </w:r>
          </w:p>
        </w:tc>
        <w:tc>
          <w:tcPr>
            <w:tcW w:w="6227" w:type="dxa"/>
          </w:tcPr>
          <w:p w14:paraId="18831100" w14:textId="7CBAC6F8" w:rsidR="008552D9" w:rsidRDefault="008552D9">
            <w:r>
              <w:t>Initial version</w:t>
            </w:r>
          </w:p>
        </w:tc>
      </w:tr>
      <w:tr w:rsidR="008552D9" w14:paraId="6B86D08C" w14:textId="77777777" w:rsidTr="008552D9">
        <w:trPr>
          <w:trHeight w:val="363"/>
        </w:trPr>
        <w:tc>
          <w:tcPr>
            <w:tcW w:w="2269" w:type="dxa"/>
          </w:tcPr>
          <w:p w14:paraId="365384A9" w14:textId="77777777" w:rsidR="008552D9" w:rsidRDefault="008552D9"/>
        </w:tc>
        <w:tc>
          <w:tcPr>
            <w:tcW w:w="6227" w:type="dxa"/>
          </w:tcPr>
          <w:p w14:paraId="3D150C54" w14:textId="77777777" w:rsidR="008552D9" w:rsidRDefault="008552D9"/>
        </w:tc>
      </w:tr>
    </w:tbl>
    <w:p w14:paraId="7136DC17" w14:textId="247025EF" w:rsidR="00120C76" w:rsidRDefault="00120C76"/>
    <w:p w14:paraId="7D6C15D1" w14:textId="368DE485" w:rsidR="008552D9" w:rsidRDefault="008552D9"/>
    <w:p w14:paraId="7C8483E0" w14:textId="02C4261C" w:rsidR="008552D9" w:rsidRDefault="008552D9"/>
    <w:p w14:paraId="39F6ABDB" w14:textId="472BC66E" w:rsidR="008552D9" w:rsidRDefault="008552D9"/>
    <w:p w14:paraId="75683A95" w14:textId="3A9C510D" w:rsidR="008552D9" w:rsidRDefault="008552D9"/>
    <w:p w14:paraId="19DE415B" w14:textId="7E7E0D88" w:rsidR="008552D9" w:rsidRDefault="008552D9"/>
    <w:p w14:paraId="44DA1391" w14:textId="7D2D7092" w:rsidR="008552D9" w:rsidRDefault="008552D9"/>
    <w:p w14:paraId="53449B81" w14:textId="0A0E977B" w:rsidR="008552D9" w:rsidRDefault="008552D9"/>
    <w:p w14:paraId="6CD60792" w14:textId="69ED6D96" w:rsidR="008552D9" w:rsidRDefault="008552D9"/>
    <w:p w14:paraId="549215F1" w14:textId="0360A176" w:rsidR="008552D9" w:rsidRDefault="008552D9"/>
    <w:p w14:paraId="2D1ED65A" w14:textId="1312142A" w:rsidR="008552D9" w:rsidRDefault="008552D9"/>
    <w:p w14:paraId="379C3E17" w14:textId="0006BFFE" w:rsidR="008552D9" w:rsidRDefault="008552D9"/>
    <w:p w14:paraId="1E001944" w14:textId="04D5FCB5" w:rsidR="008552D9" w:rsidRDefault="008552D9"/>
    <w:p w14:paraId="204C52F2" w14:textId="2B16C151" w:rsidR="008552D9" w:rsidRDefault="008552D9"/>
    <w:p w14:paraId="23030B22" w14:textId="46CECE80" w:rsidR="008552D9" w:rsidRDefault="008552D9"/>
    <w:p w14:paraId="06D4D25B" w14:textId="2D9695F9" w:rsidR="008552D9" w:rsidRDefault="008552D9"/>
    <w:p w14:paraId="05042BAE" w14:textId="0C0C6ADC" w:rsidR="008552D9" w:rsidRDefault="008552D9"/>
    <w:p w14:paraId="536C39AF" w14:textId="79EDDE84" w:rsidR="008552D9" w:rsidRDefault="008552D9"/>
    <w:p w14:paraId="357E5608" w14:textId="4AB72FEC" w:rsidR="008552D9" w:rsidRDefault="008552D9"/>
    <w:p w14:paraId="70B6415B" w14:textId="1AF62AFC" w:rsidR="008552D9" w:rsidRDefault="008552D9"/>
    <w:p w14:paraId="70DBC0D0" w14:textId="3980DF67" w:rsidR="008552D9" w:rsidRDefault="008552D9"/>
    <w:p w14:paraId="2007455E" w14:textId="51FCDD8C" w:rsidR="008552D9" w:rsidRDefault="008552D9"/>
    <w:p w14:paraId="6CCC18C0" w14:textId="6CDE763B" w:rsidR="008552D9" w:rsidRDefault="008552D9"/>
    <w:p w14:paraId="2D6AB8A2" w14:textId="7239FAC9" w:rsidR="008552D9" w:rsidRDefault="008552D9"/>
    <w:p w14:paraId="3556EC5A" w14:textId="22B96608" w:rsidR="008552D9" w:rsidRDefault="008552D9" w:rsidP="008552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552D9">
        <w:rPr>
          <w:b/>
          <w:bCs/>
          <w:sz w:val="28"/>
          <w:szCs w:val="28"/>
        </w:rPr>
        <w:t xml:space="preserve">Objective </w:t>
      </w:r>
    </w:p>
    <w:p w14:paraId="3D8C0338" w14:textId="584D03D4" w:rsidR="008552D9" w:rsidRDefault="008552D9" w:rsidP="0043409C">
      <w:pPr>
        <w:pStyle w:val="ListParagraph"/>
        <w:ind w:left="1440" w:firstLine="720"/>
        <w:rPr>
          <w:sz w:val="24"/>
          <w:szCs w:val="24"/>
        </w:rPr>
      </w:pPr>
      <w:r w:rsidRPr="0043409C">
        <w:rPr>
          <w:sz w:val="24"/>
          <w:szCs w:val="24"/>
        </w:rPr>
        <w:t xml:space="preserve">To automate the testcases running for regression testing and re-testing. To achieve this to build </w:t>
      </w:r>
      <w:proofErr w:type="gramStart"/>
      <w:r w:rsidRPr="0043409C">
        <w:rPr>
          <w:sz w:val="24"/>
          <w:szCs w:val="24"/>
        </w:rPr>
        <w:t>a</w:t>
      </w:r>
      <w:proofErr w:type="gramEnd"/>
      <w:r w:rsidRPr="0043409C">
        <w:rPr>
          <w:sz w:val="24"/>
          <w:szCs w:val="24"/>
        </w:rPr>
        <w:t xml:space="preserve"> automation framework which will take care of regression testcases execution and re-testing</w:t>
      </w:r>
      <w:r w:rsidR="0043409C" w:rsidRPr="0043409C">
        <w:rPr>
          <w:sz w:val="24"/>
          <w:szCs w:val="24"/>
        </w:rPr>
        <w:t>.</w:t>
      </w:r>
    </w:p>
    <w:p w14:paraId="30621636" w14:textId="4097A858" w:rsidR="0043409C" w:rsidRPr="0043409C" w:rsidRDefault="0043409C" w:rsidP="004340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409C">
        <w:rPr>
          <w:b/>
          <w:bCs/>
          <w:sz w:val="28"/>
          <w:szCs w:val="28"/>
        </w:rPr>
        <w:t>Solution Overview</w:t>
      </w:r>
    </w:p>
    <w:p w14:paraId="01681DEF" w14:textId="79BF5D71" w:rsidR="0043409C" w:rsidRDefault="0043409C" w:rsidP="0043409C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</w:t>
      </w:r>
      <w:r w:rsidRPr="0043409C">
        <w:rPr>
          <w:sz w:val="24"/>
          <w:szCs w:val="24"/>
        </w:rPr>
        <w:t>uild</w:t>
      </w:r>
      <w:r>
        <w:rPr>
          <w:sz w:val="24"/>
          <w:szCs w:val="24"/>
        </w:rPr>
        <w:t>ing</w:t>
      </w:r>
      <w:r w:rsidRPr="0043409C">
        <w:rPr>
          <w:sz w:val="24"/>
          <w:szCs w:val="24"/>
        </w:rPr>
        <w:t xml:space="preserve"> </w:t>
      </w:r>
      <w:proofErr w:type="gramStart"/>
      <w:r w:rsidRPr="0043409C">
        <w:rPr>
          <w:sz w:val="24"/>
          <w:szCs w:val="24"/>
        </w:rPr>
        <w:t>a</w:t>
      </w:r>
      <w:proofErr w:type="gramEnd"/>
      <w:r w:rsidRPr="0043409C">
        <w:rPr>
          <w:sz w:val="24"/>
          <w:szCs w:val="24"/>
        </w:rPr>
        <w:t xml:space="preserve"> automation framework which will take care of regression testcases execution and re-testing</w:t>
      </w:r>
      <w:r>
        <w:rPr>
          <w:sz w:val="24"/>
          <w:szCs w:val="24"/>
        </w:rPr>
        <w:t>. It should be scalable, maintainable and configurable.</w:t>
      </w:r>
    </w:p>
    <w:p w14:paraId="4F442366" w14:textId="27C185F5" w:rsidR="0043409C" w:rsidRPr="00C56AEB" w:rsidRDefault="00323253" w:rsidP="003232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6AEB">
        <w:rPr>
          <w:b/>
          <w:bCs/>
          <w:sz w:val="28"/>
          <w:szCs w:val="28"/>
        </w:rPr>
        <w:t>High level Design</w:t>
      </w:r>
    </w:p>
    <w:p w14:paraId="463CC538" w14:textId="77777777" w:rsidR="00323253" w:rsidRPr="00323253" w:rsidRDefault="00323253" w:rsidP="00323253">
      <w:pPr>
        <w:pStyle w:val="ListParagraph"/>
        <w:rPr>
          <w:sz w:val="24"/>
          <w:szCs w:val="24"/>
        </w:rPr>
      </w:pPr>
    </w:p>
    <w:p w14:paraId="6FD0F3B3" w14:textId="734962B9" w:rsidR="0043409C" w:rsidRDefault="0043409C" w:rsidP="00260A4E">
      <w:pPr>
        <w:pStyle w:val="ListParagraph"/>
        <w:rPr>
          <w:sz w:val="24"/>
          <w:szCs w:val="24"/>
        </w:rPr>
      </w:pPr>
    </w:p>
    <w:p w14:paraId="615D4625" w14:textId="2466DE8C" w:rsidR="00260A4E" w:rsidRDefault="00260A4E" w:rsidP="00260A4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C0CBE87" wp14:editId="3FF62572">
            <wp:extent cx="4572000" cy="2743200"/>
            <wp:effectExtent l="19050" t="0" r="3810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4BAF869F-4DF7-450F-A864-CC0C9845DF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E53915" w14:textId="6CD31D3A" w:rsidR="00323253" w:rsidRPr="00C56AEB" w:rsidRDefault="008B1E1E" w:rsidP="00C56A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6AEB">
        <w:rPr>
          <w:b/>
          <w:bCs/>
          <w:sz w:val="28"/>
          <w:szCs w:val="28"/>
        </w:rPr>
        <w:t>Packages used</w:t>
      </w:r>
    </w:p>
    <w:p w14:paraId="7A151B53" w14:textId="16C636AA" w:rsidR="008B1E1E" w:rsidRDefault="008B1E1E" w:rsidP="008B1E1E">
      <w:pPr>
        <w:pStyle w:val="ListParagraph"/>
        <w:ind w:left="1440"/>
        <w:rPr>
          <w:sz w:val="24"/>
          <w:szCs w:val="24"/>
        </w:rPr>
      </w:pPr>
    </w:p>
    <w:p w14:paraId="4D2BE6CF" w14:textId="73CC0104" w:rsidR="008B1E1E" w:rsidRDefault="008B1E1E" w:rsidP="008B1E1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Its is been created using Python v3.9.2 programming language and used the below packages.</w:t>
      </w:r>
    </w:p>
    <w:p w14:paraId="744FF1C8" w14:textId="39FB8543" w:rsidR="000407A8" w:rsidRDefault="000407A8" w:rsidP="008B1E1E">
      <w:pPr>
        <w:pStyle w:val="ListParagraph"/>
        <w:ind w:left="1440"/>
        <w:rPr>
          <w:sz w:val="24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885"/>
        <w:gridCol w:w="5634"/>
      </w:tblGrid>
      <w:tr w:rsidR="000407A8" w:rsidRPr="000407A8" w14:paraId="0A2A3015" w14:textId="77777777" w:rsidTr="000407A8">
        <w:trPr>
          <w:trHeight w:val="288"/>
        </w:trPr>
        <w:tc>
          <w:tcPr>
            <w:tcW w:w="2405" w:type="dxa"/>
            <w:shd w:val="clear" w:color="000000" w:fill="D9D9D9"/>
            <w:noWrap/>
            <w:vAlign w:val="bottom"/>
            <w:hideMark/>
          </w:tcPr>
          <w:p w14:paraId="632E7B1F" w14:textId="77777777" w:rsidR="000407A8" w:rsidRPr="000407A8" w:rsidRDefault="000407A8" w:rsidP="00040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Packages</w:t>
            </w:r>
          </w:p>
        </w:tc>
        <w:tc>
          <w:tcPr>
            <w:tcW w:w="320" w:type="dxa"/>
            <w:shd w:val="clear" w:color="000000" w:fill="D9D9D9"/>
            <w:noWrap/>
            <w:vAlign w:val="bottom"/>
            <w:hideMark/>
          </w:tcPr>
          <w:p w14:paraId="09363CA4" w14:textId="77777777" w:rsidR="000407A8" w:rsidRPr="000407A8" w:rsidRDefault="000407A8" w:rsidP="00040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407A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Vesion</w:t>
            </w:r>
            <w:proofErr w:type="spellEnd"/>
          </w:p>
        </w:tc>
        <w:tc>
          <w:tcPr>
            <w:tcW w:w="5634" w:type="dxa"/>
            <w:shd w:val="clear" w:color="000000" w:fill="D9D9D9"/>
            <w:noWrap/>
            <w:vAlign w:val="bottom"/>
            <w:hideMark/>
          </w:tcPr>
          <w:p w14:paraId="00C11408" w14:textId="77777777" w:rsidR="000407A8" w:rsidRPr="000407A8" w:rsidRDefault="000407A8" w:rsidP="000407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Purpose</w:t>
            </w:r>
          </w:p>
        </w:tc>
      </w:tr>
      <w:tr w:rsidR="000407A8" w:rsidRPr="000407A8" w14:paraId="2806C4EE" w14:textId="77777777" w:rsidTr="000407A8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F833973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Selenium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383FA903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3.141.0</w:t>
            </w:r>
          </w:p>
        </w:tc>
        <w:tc>
          <w:tcPr>
            <w:tcW w:w="5634" w:type="dxa"/>
            <w:shd w:val="clear" w:color="auto" w:fill="auto"/>
            <w:noWrap/>
            <w:vAlign w:val="bottom"/>
            <w:hideMark/>
          </w:tcPr>
          <w:p w14:paraId="7D43AB12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407A8" w:rsidRPr="000407A8" w14:paraId="059920B8" w14:textId="77777777" w:rsidTr="000407A8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6BDADD0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configparser</w:t>
            </w:r>
            <w:proofErr w:type="spellEnd"/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55C1C5C0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5.0.2</w:t>
            </w:r>
          </w:p>
        </w:tc>
        <w:tc>
          <w:tcPr>
            <w:tcW w:w="5634" w:type="dxa"/>
            <w:shd w:val="clear" w:color="auto" w:fill="auto"/>
            <w:noWrap/>
            <w:vAlign w:val="bottom"/>
            <w:hideMark/>
          </w:tcPr>
          <w:p w14:paraId="05CC31A4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read the configuration from </w:t>
            </w:r>
            <w:proofErr w:type="spellStart"/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TestConfig.cfg</w:t>
            </w:r>
            <w:proofErr w:type="spellEnd"/>
          </w:p>
        </w:tc>
      </w:tr>
      <w:tr w:rsidR="000407A8" w:rsidRPr="000407A8" w14:paraId="024D7D7E" w14:textId="77777777" w:rsidTr="000407A8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E88F8E6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xlsxwriter</w:t>
            </w:r>
            <w:proofErr w:type="spellEnd"/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47C18963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3.0.1</w:t>
            </w:r>
          </w:p>
        </w:tc>
        <w:tc>
          <w:tcPr>
            <w:tcW w:w="5634" w:type="dxa"/>
            <w:shd w:val="clear" w:color="auto" w:fill="auto"/>
            <w:noWrap/>
            <w:vAlign w:val="bottom"/>
            <w:hideMark/>
          </w:tcPr>
          <w:p w14:paraId="66C08224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To write the data into xlsx file</w:t>
            </w:r>
          </w:p>
        </w:tc>
      </w:tr>
      <w:tr w:rsidR="000407A8" w:rsidRPr="000407A8" w14:paraId="5FE33D4E" w14:textId="77777777" w:rsidTr="000407A8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1D3F927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openpyxl</w:t>
            </w:r>
            <w:proofErr w:type="spellEnd"/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6C0A37B7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3.0.8</w:t>
            </w:r>
          </w:p>
        </w:tc>
        <w:tc>
          <w:tcPr>
            <w:tcW w:w="5634" w:type="dxa"/>
            <w:shd w:val="clear" w:color="auto" w:fill="auto"/>
            <w:noWrap/>
            <w:vAlign w:val="bottom"/>
            <w:hideMark/>
          </w:tcPr>
          <w:p w14:paraId="5F0863A3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To Read the data from xlsx file</w:t>
            </w:r>
          </w:p>
        </w:tc>
      </w:tr>
      <w:tr w:rsidR="000407A8" w:rsidRPr="000407A8" w14:paraId="2D493070" w14:textId="77777777" w:rsidTr="000407A8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BB3B20D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webdriver</w:t>
            </w:r>
            <w:proofErr w:type="spellEnd"/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-manager</w:t>
            </w:r>
          </w:p>
        </w:tc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27C278F6" w14:textId="77777777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3.4.2</w:t>
            </w:r>
          </w:p>
        </w:tc>
        <w:tc>
          <w:tcPr>
            <w:tcW w:w="5634" w:type="dxa"/>
            <w:shd w:val="clear" w:color="auto" w:fill="auto"/>
            <w:noWrap/>
            <w:vAlign w:val="bottom"/>
            <w:hideMark/>
          </w:tcPr>
          <w:p w14:paraId="6AA73FD8" w14:textId="3AE0F17F" w:rsidR="000407A8" w:rsidRPr="000407A8" w:rsidRDefault="000407A8" w:rsidP="00040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>Used 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Pr="000407A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initiate the drivers </w:t>
            </w:r>
          </w:p>
        </w:tc>
      </w:tr>
    </w:tbl>
    <w:p w14:paraId="7E6CE2A8" w14:textId="32404BCE" w:rsidR="00EF2ADE" w:rsidRPr="00AB1003" w:rsidRDefault="00EF2ADE" w:rsidP="00AB1003">
      <w:pPr>
        <w:rPr>
          <w:sz w:val="24"/>
          <w:szCs w:val="24"/>
        </w:rPr>
      </w:pPr>
    </w:p>
    <w:p w14:paraId="67A8F294" w14:textId="3055D009" w:rsidR="00EF2ADE" w:rsidRPr="00C56AEB" w:rsidRDefault="00EF2ADE" w:rsidP="00EF2A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6AEB">
        <w:rPr>
          <w:b/>
          <w:bCs/>
          <w:sz w:val="28"/>
          <w:szCs w:val="28"/>
        </w:rPr>
        <w:t xml:space="preserve">Prerequisite </w:t>
      </w:r>
    </w:p>
    <w:p w14:paraId="671AC3DB" w14:textId="08D8998E" w:rsidR="00EF2ADE" w:rsidRDefault="00EF2ADE" w:rsidP="00EF2ADE">
      <w:pPr>
        <w:pStyle w:val="ListParagraph"/>
        <w:ind w:left="1440"/>
        <w:rPr>
          <w:sz w:val="24"/>
          <w:szCs w:val="24"/>
        </w:rPr>
      </w:pPr>
    </w:p>
    <w:p w14:paraId="78878CC3" w14:textId="38B55E1E" w:rsidR="00EF2ADE" w:rsidRDefault="00EF2ADE" w:rsidP="00EF2A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v3.9</w:t>
      </w:r>
      <w:r w:rsidR="00B374BF">
        <w:rPr>
          <w:sz w:val="24"/>
          <w:szCs w:val="24"/>
        </w:rPr>
        <w:t>.7</w:t>
      </w:r>
      <w:r>
        <w:rPr>
          <w:sz w:val="24"/>
          <w:szCs w:val="24"/>
        </w:rPr>
        <w:t xml:space="preserve"> need to be installed in local</w:t>
      </w:r>
    </w:p>
    <w:p w14:paraId="241A2622" w14:textId="759D9CE4" w:rsidR="001E0BC6" w:rsidRDefault="00EF2ADE" w:rsidP="001E0B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PyCharm IDE</w:t>
      </w:r>
    </w:p>
    <w:p w14:paraId="3A98D7DB" w14:textId="08C4A7B6" w:rsidR="001E0BC6" w:rsidRDefault="001E0BC6" w:rsidP="001E0BC6">
      <w:pPr>
        <w:rPr>
          <w:sz w:val="24"/>
          <w:szCs w:val="24"/>
        </w:rPr>
      </w:pPr>
    </w:p>
    <w:p w14:paraId="7B629DD9" w14:textId="114E7888" w:rsidR="001E0BC6" w:rsidRDefault="001E0BC6" w:rsidP="001E0BC6">
      <w:pPr>
        <w:rPr>
          <w:sz w:val="24"/>
          <w:szCs w:val="24"/>
        </w:rPr>
      </w:pPr>
    </w:p>
    <w:p w14:paraId="0A72C610" w14:textId="7CD7185E" w:rsidR="001E0BC6" w:rsidRPr="00C56AEB" w:rsidRDefault="0079624C" w:rsidP="007962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6AEB">
        <w:rPr>
          <w:b/>
          <w:bCs/>
          <w:sz w:val="28"/>
          <w:szCs w:val="28"/>
        </w:rPr>
        <w:t>Configuration details</w:t>
      </w:r>
    </w:p>
    <w:p w14:paraId="42D3FA60" w14:textId="77777777" w:rsidR="00C56AEB" w:rsidRDefault="0079624C" w:rsidP="00C56AE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below </w:t>
      </w:r>
      <w:proofErr w:type="spellStart"/>
      <w:r>
        <w:rPr>
          <w:sz w:val="24"/>
          <w:szCs w:val="24"/>
        </w:rPr>
        <w:t>settingkey</w:t>
      </w:r>
      <w:proofErr w:type="spellEnd"/>
      <w:r>
        <w:rPr>
          <w:sz w:val="24"/>
          <w:szCs w:val="24"/>
        </w:rPr>
        <w:t xml:space="preserve"> are available in </w:t>
      </w:r>
      <w:proofErr w:type="spellStart"/>
      <w:r>
        <w:rPr>
          <w:sz w:val="24"/>
          <w:szCs w:val="24"/>
        </w:rPr>
        <w:t>TestConfig.cfg</w:t>
      </w:r>
      <w:proofErr w:type="spellEnd"/>
      <w:r>
        <w:rPr>
          <w:sz w:val="24"/>
          <w:szCs w:val="24"/>
        </w:rPr>
        <w:t xml:space="preserve"> file in the project.</w:t>
      </w:r>
    </w:p>
    <w:p w14:paraId="5FAE158E" w14:textId="59390918" w:rsidR="00626A38" w:rsidRPr="00C56AEB" w:rsidRDefault="00626A38" w:rsidP="00C56AEB">
      <w:pPr>
        <w:ind w:firstLine="720"/>
        <w:rPr>
          <w:sz w:val="24"/>
          <w:szCs w:val="24"/>
        </w:rPr>
      </w:pPr>
      <w:r w:rsidRPr="00AB1003">
        <w:rPr>
          <w:b/>
          <w:bCs/>
          <w:sz w:val="24"/>
          <w:szCs w:val="24"/>
        </w:rPr>
        <w:t>6.1</w:t>
      </w:r>
      <w:r w:rsidRPr="00C56AEB">
        <w:rPr>
          <w:sz w:val="24"/>
          <w:szCs w:val="24"/>
        </w:rPr>
        <w:t xml:space="preserve"> </w:t>
      </w:r>
      <w:proofErr w:type="spellStart"/>
      <w:r w:rsidRPr="00C56AEB">
        <w:rPr>
          <w:b/>
          <w:bCs/>
          <w:sz w:val="24"/>
          <w:szCs w:val="24"/>
        </w:rPr>
        <w:t>TestConfig.cfg</w:t>
      </w:r>
      <w:proofErr w:type="spellEnd"/>
      <w:r w:rsidRPr="00C56AEB">
        <w:rPr>
          <w:b/>
          <w:bCs/>
          <w:sz w:val="24"/>
          <w:szCs w:val="24"/>
        </w:rPr>
        <w:t xml:space="preserve"> File</w:t>
      </w:r>
    </w:p>
    <w:p w14:paraId="568A1F95" w14:textId="0BEA7039" w:rsidR="001E0BC6" w:rsidRDefault="001E0BC6" w:rsidP="001E0BC6">
      <w:pPr>
        <w:rPr>
          <w:sz w:val="24"/>
          <w:szCs w:val="24"/>
        </w:rPr>
      </w:pPr>
    </w:p>
    <w:tbl>
      <w:tblPr>
        <w:tblW w:w="7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3734"/>
        <w:gridCol w:w="2006"/>
      </w:tblGrid>
      <w:tr w:rsidR="001E0BC6" w:rsidRPr="001E0BC6" w14:paraId="6A40F09A" w14:textId="77777777" w:rsidTr="001E0BC6">
        <w:trPr>
          <w:trHeight w:val="288"/>
        </w:trPr>
        <w:tc>
          <w:tcPr>
            <w:tcW w:w="2080" w:type="dxa"/>
            <w:shd w:val="clear" w:color="000000" w:fill="D9D9D9"/>
            <w:noWrap/>
            <w:vAlign w:val="bottom"/>
            <w:hideMark/>
          </w:tcPr>
          <w:p w14:paraId="205B68F5" w14:textId="77777777" w:rsidR="001E0BC6" w:rsidRPr="001E0BC6" w:rsidRDefault="001E0BC6" w:rsidP="001E0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1E0BC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SettingKey</w:t>
            </w:r>
            <w:proofErr w:type="spellEnd"/>
          </w:p>
        </w:tc>
        <w:tc>
          <w:tcPr>
            <w:tcW w:w="3860" w:type="dxa"/>
            <w:shd w:val="clear" w:color="000000" w:fill="D9D9D9"/>
            <w:vAlign w:val="bottom"/>
            <w:hideMark/>
          </w:tcPr>
          <w:p w14:paraId="6DD63C11" w14:textId="77777777" w:rsidR="001E0BC6" w:rsidRPr="001E0BC6" w:rsidRDefault="001E0BC6" w:rsidP="001E0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Description </w:t>
            </w:r>
          </w:p>
        </w:tc>
        <w:tc>
          <w:tcPr>
            <w:tcW w:w="1880" w:type="dxa"/>
            <w:shd w:val="clear" w:color="000000" w:fill="D9D9D9"/>
            <w:noWrap/>
            <w:vAlign w:val="bottom"/>
            <w:hideMark/>
          </w:tcPr>
          <w:p w14:paraId="4ECB59CD" w14:textId="77777777" w:rsidR="001E0BC6" w:rsidRPr="001E0BC6" w:rsidRDefault="001E0BC6" w:rsidP="001E0B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Example</w:t>
            </w:r>
          </w:p>
        </w:tc>
      </w:tr>
      <w:tr w:rsidR="001E0BC6" w:rsidRPr="001E0BC6" w14:paraId="444AA8C4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585B29B2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ProjectName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3C5B8521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of the project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E0F194F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E0BC6" w:rsidRPr="001E0BC6" w14:paraId="6BD9EC89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F394276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LogPath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52B7B236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Place where you want to put your logs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C3C9981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D:/testlogs</w:t>
            </w:r>
          </w:p>
        </w:tc>
      </w:tr>
      <w:tr w:rsidR="001E0BC6" w:rsidRPr="001E0BC6" w14:paraId="060B6AA6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22543B95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ScreenshotsPath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147E87B1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Place where you want to put failure cases screenshots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284C7E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D:/testScreenshots/</w:t>
            </w:r>
          </w:p>
        </w:tc>
      </w:tr>
      <w:tr w:rsidR="001E0BC6" w:rsidRPr="001E0BC6" w14:paraId="2D8F9078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F0712DB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ReportPath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4D6B505F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Place where you want to put your Reports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8F72D3F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D:/Testreprot/</w:t>
            </w:r>
          </w:p>
        </w:tc>
      </w:tr>
      <w:tr w:rsidR="001E0BC6" w:rsidRPr="001E0BC6" w14:paraId="3A4099B8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7A6297A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ReportName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3C921E03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Report will be having the same name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C963A1F" w14:textId="19446AF6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Test</w:t>
            </w:r>
            <w:r w:rsidR="00B2389D">
              <w:rPr>
                <w:rFonts w:ascii="Calibri" w:eastAsia="Times New Roman" w:hAnsi="Calibri" w:cs="Calibri"/>
                <w:color w:val="000000"/>
                <w:lang w:eastAsia="en-IN"/>
              </w:rPr>
              <w:t>Report</w:t>
            </w:r>
            <w:proofErr w:type="spellEnd"/>
          </w:p>
        </w:tc>
      </w:tr>
      <w:tr w:rsidR="001E0BC6" w:rsidRPr="001E0BC6" w14:paraId="43ECFA5C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5B55F53E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ReportFormat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0BAE3DB8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Format of the report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682686D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html, xlsx</w:t>
            </w:r>
          </w:p>
        </w:tc>
      </w:tr>
      <w:tr w:rsidR="001E0BC6" w:rsidRPr="001E0BC6" w14:paraId="14D93087" w14:textId="77777777" w:rsidTr="001E0BC6">
        <w:trPr>
          <w:trHeight w:val="576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754D7050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TestCasePrefix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36DAA58C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Testcase prefix name, based this name only framework will identify the testcases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D0DC8B1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TC00</w:t>
            </w:r>
          </w:p>
        </w:tc>
      </w:tr>
      <w:tr w:rsidR="001E0BC6" w:rsidRPr="001E0BC6" w14:paraId="698E441F" w14:textId="77777777" w:rsidTr="001E0BC6">
        <w:trPr>
          <w:trHeight w:val="576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6B277931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TestDataPrefix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646137F2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Testdata</w:t>
            </w:r>
            <w:proofErr w:type="spellEnd"/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prefix name, based this name only framework will identify the </w:t>
            </w:r>
            <w:proofErr w:type="spellStart"/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testdata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0AC3588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TD00</w:t>
            </w:r>
          </w:p>
        </w:tc>
      </w:tr>
      <w:tr w:rsidR="001E0BC6" w:rsidRPr="001E0BC6" w14:paraId="34844107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11D84F6E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TestCasePath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326BD8B2" w14:textId="52A9C9EA" w:rsidR="001E0BC6" w:rsidRPr="001E0BC6" w:rsidRDefault="00DA4F84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="001E0BC6"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ull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root</w:t>
            </w:r>
            <w:r w:rsidR="001E0BC6"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path, based this name only framework will identify the </w:t>
            </w:r>
            <w:proofErr w:type="spellStart"/>
            <w:r w:rsidR="001E0BC6"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testdatapath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E65052B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c:/testsuite/</w:t>
            </w:r>
          </w:p>
        </w:tc>
      </w:tr>
      <w:tr w:rsidR="001E0BC6" w:rsidRPr="001E0BC6" w14:paraId="2749E14F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50BF6D81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proofErr w:type="spellStart"/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TestDataPath</w:t>
            </w:r>
            <w:proofErr w:type="spellEnd"/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5AD8BE09" w14:textId="0D79D70F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full </w:t>
            </w:r>
            <w:r w:rsidR="00DA4F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root </w:t>
            </w: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path, based this name only framework will identify the </w:t>
            </w:r>
            <w:proofErr w:type="spellStart"/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testdatapath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7FF46BF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c:/testsuite/</w:t>
            </w:r>
          </w:p>
        </w:tc>
      </w:tr>
      <w:tr w:rsidR="001E0BC6" w:rsidRPr="001E0BC6" w14:paraId="584FF4E6" w14:textId="77777777" w:rsidTr="001E0BC6">
        <w:trPr>
          <w:trHeight w:val="288"/>
        </w:trPr>
        <w:tc>
          <w:tcPr>
            <w:tcW w:w="2080" w:type="dxa"/>
            <w:shd w:val="clear" w:color="auto" w:fill="auto"/>
            <w:noWrap/>
            <w:vAlign w:val="center"/>
            <w:hideMark/>
          </w:tcPr>
          <w:p w14:paraId="585557F5" w14:textId="77777777" w:rsidR="001E0BC6" w:rsidRPr="001E0BC6" w:rsidRDefault="001E0BC6" w:rsidP="001E0BC6">
            <w:pPr>
              <w:spacing w:after="0" w:line="240" w:lineRule="auto"/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</w:pPr>
            <w:r w:rsidRPr="001E0BC6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en-IN"/>
              </w:rPr>
              <w:t>Headless</w:t>
            </w:r>
          </w:p>
        </w:tc>
        <w:tc>
          <w:tcPr>
            <w:tcW w:w="3860" w:type="dxa"/>
            <w:shd w:val="clear" w:color="auto" w:fill="auto"/>
            <w:vAlign w:val="bottom"/>
            <w:hideMark/>
          </w:tcPr>
          <w:p w14:paraId="5D1C3E0D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Based on this value, framework will decide to open </w:t>
            </w:r>
            <w:proofErr w:type="spellStart"/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brower</w:t>
            </w:r>
            <w:proofErr w:type="spellEnd"/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not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F854FB7" w14:textId="77777777" w:rsidR="001E0BC6" w:rsidRPr="001E0BC6" w:rsidRDefault="001E0BC6" w:rsidP="001E0B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E0BC6">
              <w:rPr>
                <w:rFonts w:ascii="Calibri" w:eastAsia="Times New Roman" w:hAnsi="Calibri" w:cs="Calibri"/>
                <w:color w:val="000000"/>
                <w:lang w:eastAsia="en-IN"/>
              </w:rPr>
              <w:t>True or False</w:t>
            </w:r>
          </w:p>
        </w:tc>
      </w:tr>
    </w:tbl>
    <w:p w14:paraId="3BDFED0F" w14:textId="77777777" w:rsidR="001E0BC6" w:rsidRPr="001E0BC6" w:rsidRDefault="001E0BC6" w:rsidP="001E0BC6">
      <w:pPr>
        <w:rPr>
          <w:sz w:val="24"/>
          <w:szCs w:val="24"/>
        </w:rPr>
      </w:pPr>
    </w:p>
    <w:p w14:paraId="427F0278" w14:textId="19A25DFE" w:rsidR="008B1E1E" w:rsidRPr="00C56AEB" w:rsidRDefault="005E7D12" w:rsidP="0079624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C56AEB">
        <w:rPr>
          <w:b/>
          <w:bCs/>
          <w:sz w:val="24"/>
          <w:szCs w:val="24"/>
        </w:rPr>
        <w:t>6.2 Testcase path</w:t>
      </w:r>
    </w:p>
    <w:p w14:paraId="04FC863C" w14:textId="24C91B59" w:rsidR="005E7D12" w:rsidRDefault="005E7D12" w:rsidP="007962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2911">
        <w:rPr>
          <w:sz w:val="24"/>
          <w:szCs w:val="24"/>
        </w:rPr>
        <w:t>Testcases are should be in the following folder structure.</w:t>
      </w:r>
    </w:p>
    <w:p w14:paraId="522ADE94" w14:textId="27B3EDBB" w:rsidR="00C62911" w:rsidRDefault="00C62911" w:rsidP="007962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TestCase_Foldername</w:t>
      </w:r>
      <w:proofErr w:type="spellEnd"/>
      <w:r>
        <w:rPr>
          <w:sz w:val="24"/>
          <w:szCs w:val="24"/>
        </w:rPr>
        <w:t>=’</w:t>
      </w:r>
      <w:proofErr w:type="spellStart"/>
      <w:r w:rsidRPr="001E0BC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TestCasePrefix</w:t>
      </w:r>
      <w:proofErr w:type="spellEnd"/>
      <w:r>
        <w:rPr>
          <w:sz w:val="24"/>
          <w:szCs w:val="24"/>
        </w:rPr>
        <w:t>’ +1 ex: TC001</w:t>
      </w:r>
    </w:p>
    <w:p w14:paraId="3CB3F6C1" w14:textId="469A672D" w:rsidR="00C62911" w:rsidRDefault="00C62911" w:rsidP="007962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 should start from 1 to n number of test cases.</w:t>
      </w:r>
    </w:p>
    <w:p w14:paraId="2C75067D" w14:textId="7B5D9CA5" w:rsidR="00C62911" w:rsidRDefault="00C62911" w:rsidP="0079624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Inside the ‘TC001’ folder, there should be a folder called ‘</w:t>
      </w: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>’.</w:t>
      </w:r>
    </w:p>
    <w:p w14:paraId="514F60C0" w14:textId="481A4E53" w:rsidR="00C62911" w:rsidRDefault="00C62911" w:rsidP="00C62911">
      <w:pPr>
        <w:ind w:left="2160"/>
        <w:rPr>
          <w:sz w:val="24"/>
          <w:szCs w:val="24"/>
        </w:rPr>
      </w:pPr>
      <w:r>
        <w:rPr>
          <w:sz w:val="24"/>
          <w:szCs w:val="24"/>
        </w:rPr>
        <w:t>Inside the ‘</w:t>
      </w:r>
      <w:proofErr w:type="spellStart"/>
      <w:r>
        <w:rPr>
          <w:sz w:val="24"/>
          <w:szCs w:val="24"/>
        </w:rPr>
        <w:t>TestCase</w:t>
      </w:r>
      <w:proofErr w:type="spellEnd"/>
      <w:r>
        <w:rPr>
          <w:sz w:val="24"/>
          <w:szCs w:val="24"/>
        </w:rPr>
        <w:t xml:space="preserve">’ folder, Testcase file should be there.                          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     TC001.xlsx</w:t>
      </w:r>
    </w:p>
    <w:p w14:paraId="343BAEE7" w14:textId="5730C358" w:rsidR="00C62911" w:rsidRDefault="00C62911" w:rsidP="00C62911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Rootpath</w:t>
      </w:r>
      <w:proofErr w:type="spellEnd"/>
      <w:r>
        <w:rPr>
          <w:sz w:val="24"/>
          <w:szCs w:val="24"/>
        </w:rPr>
        <w:t xml:space="preserve"> can be </w:t>
      </w:r>
      <w:proofErr w:type="gramStart"/>
      <w:r>
        <w:rPr>
          <w:sz w:val="24"/>
          <w:szCs w:val="24"/>
        </w:rPr>
        <w:t>like :</w:t>
      </w:r>
      <w:proofErr w:type="gramEnd"/>
    </w:p>
    <w:p w14:paraId="04C2EF59" w14:textId="60B483C1" w:rsidR="00C62911" w:rsidRDefault="00C62911" w:rsidP="00C62911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RootFoldername</w:t>
      </w:r>
      <w:proofErr w:type="spellEnd"/>
      <w:r>
        <w:rPr>
          <w:sz w:val="24"/>
          <w:szCs w:val="24"/>
        </w:rPr>
        <w:t>/TC001/Testcase/TC001.xlsx</w:t>
      </w:r>
    </w:p>
    <w:p w14:paraId="40E19F70" w14:textId="518BC326" w:rsidR="00C62911" w:rsidRPr="00C56AEB" w:rsidRDefault="00C62911" w:rsidP="00C62911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C56AEB">
        <w:rPr>
          <w:b/>
          <w:bCs/>
          <w:sz w:val="24"/>
          <w:szCs w:val="24"/>
        </w:rPr>
        <w:t xml:space="preserve">6.3 </w:t>
      </w:r>
      <w:proofErr w:type="spellStart"/>
      <w:r w:rsidRPr="00C56AEB">
        <w:rPr>
          <w:b/>
          <w:bCs/>
          <w:sz w:val="24"/>
          <w:szCs w:val="24"/>
        </w:rPr>
        <w:t>TestData</w:t>
      </w:r>
      <w:proofErr w:type="spellEnd"/>
      <w:r w:rsidRPr="00C56AEB">
        <w:rPr>
          <w:b/>
          <w:bCs/>
          <w:sz w:val="24"/>
          <w:szCs w:val="24"/>
        </w:rPr>
        <w:t xml:space="preserve"> path</w:t>
      </w:r>
    </w:p>
    <w:p w14:paraId="79CA7CB7" w14:textId="5F0C4705" w:rsidR="00C62911" w:rsidRDefault="00C62911" w:rsidP="00C62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Similar to the test cases path, test data also should have the same pattern.</w:t>
      </w:r>
    </w:p>
    <w:p w14:paraId="750D846C" w14:textId="4CDBB004" w:rsidR="00C62911" w:rsidRDefault="00C62911" w:rsidP="00C62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Ex: </w:t>
      </w:r>
      <w:proofErr w:type="spellStart"/>
      <w:r>
        <w:rPr>
          <w:sz w:val="24"/>
          <w:szCs w:val="24"/>
        </w:rPr>
        <w:t>rootfoldername</w:t>
      </w:r>
      <w:proofErr w:type="spellEnd"/>
      <w:r>
        <w:rPr>
          <w:sz w:val="24"/>
          <w:szCs w:val="24"/>
        </w:rPr>
        <w:t>/TC001/</w:t>
      </w:r>
      <w:proofErr w:type="spellStart"/>
      <w:r>
        <w:rPr>
          <w:sz w:val="24"/>
          <w:szCs w:val="24"/>
        </w:rPr>
        <w:t>TestData</w:t>
      </w:r>
      <w:proofErr w:type="spellEnd"/>
      <w:r>
        <w:rPr>
          <w:sz w:val="24"/>
          <w:szCs w:val="24"/>
        </w:rPr>
        <w:t>/TD001.xlsx</w:t>
      </w:r>
    </w:p>
    <w:p w14:paraId="36043441" w14:textId="5BCBC5FC" w:rsidR="005E7D12" w:rsidRPr="00E571F2" w:rsidRDefault="00E571F2" w:rsidP="00E571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71F2">
        <w:rPr>
          <w:b/>
          <w:bCs/>
          <w:sz w:val="28"/>
          <w:szCs w:val="28"/>
        </w:rPr>
        <w:t>Class Diagram</w:t>
      </w:r>
    </w:p>
    <w:p w14:paraId="18BF8433" w14:textId="77777777" w:rsidR="0079624C" w:rsidRPr="0079624C" w:rsidRDefault="0079624C" w:rsidP="0079624C">
      <w:pPr>
        <w:rPr>
          <w:sz w:val="24"/>
          <w:szCs w:val="24"/>
        </w:rPr>
      </w:pPr>
    </w:p>
    <w:p w14:paraId="4180D1B3" w14:textId="77777777" w:rsidR="0043409C" w:rsidRPr="0043409C" w:rsidRDefault="0043409C" w:rsidP="0043409C">
      <w:pPr>
        <w:ind w:left="720" w:firstLine="720"/>
        <w:rPr>
          <w:sz w:val="24"/>
          <w:szCs w:val="24"/>
        </w:rPr>
      </w:pPr>
    </w:p>
    <w:p w14:paraId="1522169B" w14:textId="5733C651" w:rsidR="0043409C" w:rsidRPr="0043409C" w:rsidRDefault="0043409C" w:rsidP="004340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47E">
        <w:rPr>
          <w:noProof/>
        </w:rPr>
        <w:drawing>
          <wp:inline distT="0" distB="0" distL="0" distR="0" wp14:anchorId="60590682" wp14:editId="453FB94C">
            <wp:extent cx="5731510" cy="331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409C">
        <w:rPr>
          <w:sz w:val="24"/>
          <w:szCs w:val="24"/>
        </w:rPr>
        <w:t xml:space="preserve"> </w:t>
      </w:r>
    </w:p>
    <w:sectPr w:rsidR="0043409C" w:rsidRPr="004340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1816" w14:textId="77777777" w:rsidR="006F09A0" w:rsidRDefault="006F09A0" w:rsidP="006F09A0">
      <w:pPr>
        <w:spacing w:after="0" w:line="240" w:lineRule="auto"/>
      </w:pPr>
      <w:r>
        <w:separator/>
      </w:r>
    </w:p>
  </w:endnote>
  <w:endnote w:type="continuationSeparator" w:id="0">
    <w:p w14:paraId="2D068C90" w14:textId="77777777" w:rsidR="006F09A0" w:rsidRDefault="006F09A0" w:rsidP="006F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434F" w14:textId="77777777" w:rsidR="00ED3D8E" w:rsidRDefault="00ED3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DD2C" w14:textId="77777777" w:rsidR="00ED3D8E" w:rsidRDefault="00ED3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2B0D" w14:textId="77777777" w:rsidR="00ED3D8E" w:rsidRDefault="00ED3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C020" w14:textId="77777777" w:rsidR="006F09A0" w:rsidRDefault="006F09A0" w:rsidP="006F09A0">
      <w:pPr>
        <w:spacing w:after="0" w:line="240" w:lineRule="auto"/>
      </w:pPr>
      <w:r>
        <w:separator/>
      </w:r>
    </w:p>
  </w:footnote>
  <w:footnote w:type="continuationSeparator" w:id="0">
    <w:p w14:paraId="151E94D1" w14:textId="77777777" w:rsidR="006F09A0" w:rsidRDefault="006F09A0" w:rsidP="006F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4BD78" w14:textId="77777777" w:rsidR="00ED3D8E" w:rsidRDefault="00ED3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7D7FC" w14:textId="718E7AEB" w:rsidR="006F09A0" w:rsidRDefault="006F0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B481" w14:textId="77777777" w:rsidR="00ED3D8E" w:rsidRDefault="00ED3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28E"/>
    <w:multiLevelType w:val="hybridMultilevel"/>
    <w:tmpl w:val="C4A2F07E"/>
    <w:lvl w:ilvl="0" w:tplc="230602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5943C5"/>
    <w:multiLevelType w:val="hybridMultilevel"/>
    <w:tmpl w:val="80826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A0"/>
    <w:rsid w:val="000407A8"/>
    <w:rsid w:val="00120C76"/>
    <w:rsid w:val="001E0BC6"/>
    <w:rsid w:val="00260A4E"/>
    <w:rsid w:val="002C200F"/>
    <w:rsid w:val="00323253"/>
    <w:rsid w:val="0043409C"/>
    <w:rsid w:val="005E7D12"/>
    <w:rsid w:val="00626A38"/>
    <w:rsid w:val="006F09A0"/>
    <w:rsid w:val="0079624C"/>
    <w:rsid w:val="007F625A"/>
    <w:rsid w:val="008552D9"/>
    <w:rsid w:val="008B1E1E"/>
    <w:rsid w:val="0094447E"/>
    <w:rsid w:val="009D6028"/>
    <w:rsid w:val="00AB1003"/>
    <w:rsid w:val="00B2389D"/>
    <w:rsid w:val="00B374BF"/>
    <w:rsid w:val="00C56AEB"/>
    <w:rsid w:val="00C62911"/>
    <w:rsid w:val="00CA78DD"/>
    <w:rsid w:val="00DA4F84"/>
    <w:rsid w:val="00E571F2"/>
    <w:rsid w:val="00E9339D"/>
    <w:rsid w:val="00ED3D8E"/>
    <w:rsid w:val="00E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04E8"/>
  <w15:chartTrackingRefBased/>
  <w15:docId w15:val="{E6948C60-AE77-4E78-9170-158DCEA9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9A0"/>
  </w:style>
  <w:style w:type="paragraph" w:styleId="Footer">
    <w:name w:val="footer"/>
    <w:basedOn w:val="Normal"/>
    <w:link w:val="FooterChar"/>
    <w:uiPriority w:val="99"/>
    <w:unhideWhenUsed/>
    <w:rsid w:val="006F0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9A0"/>
  </w:style>
  <w:style w:type="paragraph" w:styleId="ListParagraph">
    <w:name w:val="List Paragraph"/>
    <w:basedOn w:val="Normal"/>
    <w:uiPriority w:val="34"/>
    <w:qFormat/>
    <w:rsid w:val="008552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25A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876F2A-242D-470A-AA7C-0DB1E10285BE}" type="doc">
      <dgm:prSet loTypeId="urn:microsoft.com/office/officeart/2005/8/layout/lProcess3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IN"/>
        </a:p>
      </dgm:t>
    </dgm:pt>
    <dgm:pt modelId="{9F270593-C251-47D0-A080-3F66F6649F20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Configuration</a:t>
          </a:r>
        </a:p>
      </dgm:t>
    </dgm:pt>
    <dgm:pt modelId="{576323EA-1879-4270-885F-3910185AA0D0}" type="parTrans" cxnId="{E41CE305-0C68-443B-972D-D7B739864DD7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D674F571-3807-4C48-B1CA-682DED5F597D}" type="sibTrans" cxnId="{E41CE305-0C68-443B-972D-D7B739864DD7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FCE36F79-06C8-4CCB-AD3E-8588920632C4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Testcase</a:t>
          </a:r>
        </a:p>
      </dgm:t>
    </dgm:pt>
    <dgm:pt modelId="{C51F4372-263A-42FB-988A-4D290561C766}" type="parTrans" cxnId="{239C53B9-D7D8-4DB4-B94D-615CC40BC525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651D6A20-B1B9-4211-AD2A-0173973A4454}" type="sibTrans" cxnId="{239C53B9-D7D8-4DB4-B94D-615CC40BC525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C4EEEA81-EC78-4362-BA5E-A964DFDD31A2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Testdata</a:t>
          </a:r>
        </a:p>
      </dgm:t>
    </dgm:pt>
    <dgm:pt modelId="{6883C6B8-9CF7-4CFE-90C6-09074B27E770}" type="parTrans" cxnId="{31289B7C-5EF4-4C52-A7C9-1064EC38D579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67448877-0EA7-4B39-8CE5-0C84C7CD1E31}" type="sibTrans" cxnId="{31289B7C-5EF4-4C52-A7C9-1064EC38D579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7BA7BE8-729A-4E46-96A4-717A36C583A5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TessyAutomation</a:t>
          </a:r>
        </a:p>
      </dgm:t>
    </dgm:pt>
    <dgm:pt modelId="{ADB643D5-1562-4FA8-9634-E035783F2185}" type="parTrans" cxnId="{D271C148-0897-4146-8DBD-9AA7451DB354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47AAFDCD-06DF-4500-9E28-06DF1D6DE87D}" type="sibTrans" cxnId="{D271C148-0897-4146-8DBD-9AA7451DB354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3DC6814B-3BB0-4AE0-87AC-6838E5BE16F0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Python</a:t>
          </a:r>
        </a:p>
      </dgm:t>
    </dgm:pt>
    <dgm:pt modelId="{A89B574F-8C4B-420C-B64A-C39E7EBB7BED}" type="parTrans" cxnId="{F3F3F7B3-9B44-4EDB-B5E7-CF8B622462C3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87017FB1-5C4B-4402-AEE0-B9DC1DE4CA67}" type="sibTrans" cxnId="{F3F3F7B3-9B44-4EDB-B5E7-CF8B622462C3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3BA504A4-C11D-49E3-9546-13A10E9A8118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Selenium</a:t>
          </a:r>
        </a:p>
      </dgm:t>
    </dgm:pt>
    <dgm:pt modelId="{768FBE52-BB82-4A07-BDA0-4EBF8EDE5461}" type="parTrans" cxnId="{244CCF4A-F1F7-4665-BF2C-218F169EDB88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565F1F58-BCCA-4B6D-815B-BE3E519F34BA}" type="sibTrans" cxnId="{244CCF4A-F1F7-4665-BF2C-218F169EDB88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E7855786-6125-4411-8A2F-5CA4632BC520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Output</a:t>
          </a:r>
        </a:p>
      </dgm:t>
    </dgm:pt>
    <dgm:pt modelId="{F9068719-8C4B-48F2-A942-1173F5190EEE}" type="parTrans" cxnId="{442FB27A-566B-4960-8707-3B8AFCC31A6A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2B45EFD7-FA89-4AFD-893F-5D03F389237C}" type="sibTrans" cxnId="{442FB27A-566B-4960-8707-3B8AFCC31A6A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28A11A98-38CF-4181-AD53-A1BDA28A3D94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Reports</a:t>
          </a:r>
        </a:p>
      </dgm:t>
    </dgm:pt>
    <dgm:pt modelId="{4080C021-77C9-4952-8ABC-FFF9B64E56C4}" type="parTrans" cxnId="{397E57D3-EDAE-4D2B-966A-2CE5A6730113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F08C3386-54DA-4621-8EE8-71178B80E25A}" type="sibTrans" cxnId="{397E57D3-EDAE-4D2B-966A-2CE5A6730113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EECBC01A-8CD8-41AF-A4EF-55802E7D8087}">
      <dgm:prSet phldrT="[Text]"/>
      <dgm:spPr/>
      <dgm:t>
        <a:bodyPr/>
        <a:lstStyle/>
        <a:p>
          <a:r>
            <a:rPr lang="en-IN" b="1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Screenshots</a:t>
          </a:r>
        </a:p>
      </dgm:t>
    </dgm:pt>
    <dgm:pt modelId="{0FF27A11-5299-450D-8463-457B9EF58DFF}" type="parTrans" cxnId="{D9433F06-C31E-4C82-BC86-3891BBF1CF4B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AC60B272-A6CC-40D9-8605-391AC81C9068}" type="sibTrans" cxnId="{D9433F06-C31E-4C82-BC86-3891BBF1CF4B}">
      <dgm:prSet/>
      <dgm:spPr/>
      <dgm:t>
        <a:bodyPr/>
        <a:lstStyle/>
        <a:p>
          <a:endParaRPr lang="en-IN" b="1">
            <a:solidFill>
              <a:schemeClr val="accent1">
                <a:lumMod val="75000"/>
              </a:schemeClr>
            </a:solidFill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a:endParaRPr>
        </a:p>
      </dgm:t>
    </dgm:pt>
    <dgm:pt modelId="{9594D5D3-D95A-4357-86B0-F5C4CC864DAD}" type="pres">
      <dgm:prSet presAssocID="{14876F2A-242D-470A-AA7C-0DB1E10285BE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128878D3-E070-474D-9723-BB47E95B4792}" type="pres">
      <dgm:prSet presAssocID="{9F270593-C251-47D0-A080-3F66F6649F20}" presName="horFlow" presStyleCnt="0"/>
      <dgm:spPr/>
    </dgm:pt>
    <dgm:pt modelId="{C27108C1-B6EE-4542-90F5-B1517FF504C7}" type="pres">
      <dgm:prSet presAssocID="{9F270593-C251-47D0-A080-3F66F6649F20}" presName="bigChev" presStyleLbl="node1" presStyleIdx="0" presStyleCnt="3"/>
      <dgm:spPr/>
    </dgm:pt>
    <dgm:pt modelId="{A9A3451C-E70A-456D-A516-2842BA9BBF35}" type="pres">
      <dgm:prSet presAssocID="{C51F4372-263A-42FB-988A-4D290561C766}" presName="parTrans" presStyleCnt="0"/>
      <dgm:spPr/>
    </dgm:pt>
    <dgm:pt modelId="{51D4724E-ED22-488C-8E98-553377336E5A}" type="pres">
      <dgm:prSet presAssocID="{FCE36F79-06C8-4CCB-AD3E-8588920632C4}" presName="node" presStyleLbl="alignAccFollowNode1" presStyleIdx="0" presStyleCnt="6">
        <dgm:presLayoutVars>
          <dgm:bulletEnabled val="1"/>
        </dgm:presLayoutVars>
      </dgm:prSet>
      <dgm:spPr/>
    </dgm:pt>
    <dgm:pt modelId="{51D78636-69F4-44B3-937B-0B24DE3E9A09}" type="pres">
      <dgm:prSet presAssocID="{651D6A20-B1B9-4211-AD2A-0173973A4454}" presName="sibTrans" presStyleCnt="0"/>
      <dgm:spPr/>
    </dgm:pt>
    <dgm:pt modelId="{A67380F4-D6A9-41F5-9500-749F2BD31A27}" type="pres">
      <dgm:prSet presAssocID="{C4EEEA81-EC78-4362-BA5E-A964DFDD31A2}" presName="node" presStyleLbl="alignAccFollowNode1" presStyleIdx="1" presStyleCnt="6">
        <dgm:presLayoutVars>
          <dgm:bulletEnabled val="1"/>
        </dgm:presLayoutVars>
      </dgm:prSet>
      <dgm:spPr/>
    </dgm:pt>
    <dgm:pt modelId="{6CCD15EA-2DE3-4D46-A54F-46AFD4931E99}" type="pres">
      <dgm:prSet presAssocID="{9F270593-C251-47D0-A080-3F66F6649F20}" presName="vSp" presStyleCnt="0"/>
      <dgm:spPr/>
    </dgm:pt>
    <dgm:pt modelId="{2C8F71EA-71A4-4F6B-B1B9-6C77DC4CF484}" type="pres">
      <dgm:prSet presAssocID="{87BA7BE8-729A-4E46-96A4-717A36C583A5}" presName="horFlow" presStyleCnt="0"/>
      <dgm:spPr/>
    </dgm:pt>
    <dgm:pt modelId="{0695A876-23F4-4B7A-AB5F-F40AB7253347}" type="pres">
      <dgm:prSet presAssocID="{87BA7BE8-729A-4E46-96A4-717A36C583A5}" presName="bigChev" presStyleLbl="node1" presStyleIdx="1" presStyleCnt="3"/>
      <dgm:spPr/>
    </dgm:pt>
    <dgm:pt modelId="{FC9A440E-FF89-4EBD-BEFB-7D0BB058B62D}" type="pres">
      <dgm:prSet presAssocID="{A89B574F-8C4B-420C-B64A-C39E7EBB7BED}" presName="parTrans" presStyleCnt="0"/>
      <dgm:spPr/>
    </dgm:pt>
    <dgm:pt modelId="{D9D6D876-A600-4710-A3E7-1EA2B4C15A90}" type="pres">
      <dgm:prSet presAssocID="{3DC6814B-3BB0-4AE0-87AC-6838E5BE16F0}" presName="node" presStyleLbl="alignAccFollowNode1" presStyleIdx="2" presStyleCnt="6">
        <dgm:presLayoutVars>
          <dgm:bulletEnabled val="1"/>
        </dgm:presLayoutVars>
      </dgm:prSet>
      <dgm:spPr/>
    </dgm:pt>
    <dgm:pt modelId="{56F2BF0B-3117-4B42-813A-139157600FB6}" type="pres">
      <dgm:prSet presAssocID="{87017FB1-5C4B-4402-AEE0-B9DC1DE4CA67}" presName="sibTrans" presStyleCnt="0"/>
      <dgm:spPr/>
    </dgm:pt>
    <dgm:pt modelId="{E281826C-DB7A-4B72-8750-6B308DCF1B78}" type="pres">
      <dgm:prSet presAssocID="{3BA504A4-C11D-49E3-9546-13A10E9A8118}" presName="node" presStyleLbl="alignAccFollowNode1" presStyleIdx="3" presStyleCnt="6">
        <dgm:presLayoutVars>
          <dgm:bulletEnabled val="1"/>
        </dgm:presLayoutVars>
      </dgm:prSet>
      <dgm:spPr/>
    </dgm:pt>
    <dgm:pt modelId="{E7A59596-9BAA-470E-A7B4-5F465B510649}" type="pres">
      <dgm:prSet presAssocID="{87BA7BE8-729A-4E46-96A4-717A36C583A5}" presName="vSp" presStyleCnt="0"/>
      <dgm:spPr/>
    </dgm:pt>
    <dgm:pt modelId="{8E4D808F-7899-4488-81A6-C1265CFC2CAA}" type="pres">
      <dgm:prSet presAssocID="{E7855786-6125-4411-8A2F-5CA4632BC520}" presName="horFlow" presStyleCnt="0"/>
      <dgm:spPr/>
    </dgm:pt>
    <dgm:pt modelId="{55711E1A-1A15-401E-BC31-29CF819EF0A5}" type="pres">
      <dgm:prSet presAssocID="{E7855786-6125-4411-8A2F-5CA4632BC520}" presName="bigChev" presStyleLbl="node1" presStyleIdx="2" presStyleCnt="3"/>
      <dgm:spPr/>
    </dgm:pt>
    <dgm:pt modelId="{F28673FE-3527-48F8-9B54-A9063368CAB7}" type="pres">
      <dgm:prSet presAssocID="{4080C021-77C9-4952-8ABC-FFF9B64E56C4}" presName="parTrans" presStyleCnt="0"/>
      <dgm:spPr/>
    </dgm:pt>
    <dgm:pt modelId="{9AF2809C-C57E-4CFB-B8AC-A8768F6B5EE0}" type="pres">
      <dgm:prSet presAssocID="{28A11A98-38CF-4181-AD53-A1BDA28A3D94}" presName="node" presStyleLbl="alignAccFollowNode1" presStyleIdx="4" presStyleCnt="6">
        <dgm:presLayoutVars>
          <dgm:bulletEnabled val="1"/>
        </dgm:presLayoutVars>
      </dgm:prSet>
      <dgm:spPr/>
    </dgm:pt>
    <dgm:pt modelId="{39372A64-7463-498B-858A-958532187492}" type="pres">
      <dgm:prSet presAssocID="{F08C3386-54DA-4621-8EE8-71178B80E25A}" presName="sibTrans" presStyleCnt="0"/>
      <dgm:spPr/>
    </dgm:pt>
    <dgm:pt modelId="{B8329BE5-66ED-41D0-89B0-FC21B75C39B2}" type="pres">
      <dgm:prSet presAssocID="{EECBC01A-8CD8-41AF-A4EF-55802E7D8087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D99AEE00-B9CB-4C9E-BA9C-5A8E0FED9FE5}" type="presOf" srcId="{E7855786-6125-4411-8A2F-5CA4632BC520}" destId="{55711E1A-1A15-401E-BC31-29CF819EF0A5}" srcOrd="0" destOrd="0" presId="urn:microsoft.com/office/officeart/2005/8/layout/lProcess3"/>
    <dgm:cxn modelId="{E41CE305-0C68-443B-972D-D7B739864DD7}" srcId="{14876F2A-242D-470A-AA7C-0DB1E10285BE}" destId="{9F270593-C251-47D0-A080-3F66F6649F20}" srcOrd="0" destOrd="0" parTransId="{576323EA-1879-4270-885F-3910185AA0D0}" sibTransId="{D674F571-3807-4C48-B1CA-682DED5F597D}"/>
    <dgm:cxn modelId="{D9433F06-C31E-4C82-BC86-3891BBF1CF4B}" srcId="{E7855786-6125-4411-8A2F-5CA4632BC520}" destId="{EECBC01A-8CD8-41AF-A4EF-55802E7D8087}" srcOrd="1" destOrd="0" parTransId="{0FF27A11-5299-450D-8463-457B9EF58DFF}" sibTransId="{AC60B272-A6CC-40D9-8605-391AC81C9068}"/>
    <dgm:cxn modelId="{FDDD8661-6D90-4161-ACDF-9E45A6E1544A}" type="presOf" srcId="{28A11A98-38CF-4181-AD53-A1BDA28A3D94}" destId="{9AF2809C-C57E-4CFB-B8AC-A8768F6B5EE0}" srcOrd="0" destOrd="0" presId="urn:microsoft.com/office/officeart/2005/8/layout/lProcess3"/>
    <dgm:cxn modelId="{1AE40362-BF91-46FD-ADF3-B986A1F151A8}" type="presOf" srcId="{87BA7BE8-729A-4E46-96A4-717A36C583A5}" destId="{0695A876-23F4-4B7A-AB5F-F40AB7253347}" srcOrd="0" destOrd="0" presId="urn:microsoft.com/office/officeart/2005/8/layout/lProcess3"/>
    <dgm:cxn modelId="{D271C148-0897-4146-8DBD-9AA7451DB354}" srcId="{14876F2A-242D-470A-AA7C-0DB1E10285BE}" destId="{87BA7BE8-729A-4E46-96A4-717A36C583A5}" srcOrd="1" destOrd="0" parTransId="{ADB643D5-1562-4FA8-9634-E035783F2185}" sibTransId="{47AAFDCD-06DF-4500-9E28-06DF1D6DE87D}"/>
    <dgm:cxn modelId="{244CCF4A-F1F7-4665-BF2C-218F169EDB88}" srcId="{87BA7BE8-729A-4E46-96A4-717A36C583A5}" destId="{3BA504A4-C11D-49E3-9546-13A10E9A8118}" srcOrd="1" destOrd="0" parTransId="{768FBE52-BB82-4A07-BDA0-4EBF8EDE5461}" sibTransId="{565F1F58-BCCA-4B6D-815B-BE3E519F34BA}"/>
    <dgm:cxn modelId="{442FB27A-566B-4960-8707-3B8AFCC31A6A}" srcId="{14876F2A-242D-470A-AA7C-0DB1E10285BE}" destId="{E7855786-6125-4411-8A2F-5CA4632BC520}" srcOrd="2" destOrd="0" parTransId="{F9068719-8C4B-48F2-A942-1173F5190EEE}" sibTransId="{2B45EFD7-FA89-4AFD-893F-5D03F389237C}"/>
    <dgm:cxn modelId="{31289B7C-5EF4-4C52-A7C9-1064EC38D579}" srcId="{9F270593-C251-47D0-A080-3F66F6649F20}" destId="{C4EEEA81-EC78-4362-BA5E-A964DFDD31A2}" srcOrd="1" destOrd="0" parTransId="{6883C6B8-9CF7-4CFE-90C6-09074B27E770}" sibTransId="{67448877-0EA7-4B39-8CE5-0C84C7CD1E31}"/>
    <dgm:cxn modelId="{EC5B5680-6D6D-4851-9178-3CAF3EDBAEBF}" type="presOf" srcId="{3DC6814B-3BB0-4AE0-87AC-6838E5BE16F0}" destId="{D9D6D876-A600-4710-A3E7-1EA2B4C15A90}" srcOrd="0" destOrd="0" presId="urn:microsoft.com/office/officeart/2005/8/layout/lProcess3"/>
    <dgm:cxn modelId="{3563D482-3C7F-4704-8FA3-A1C07A02E369}" type="presOf" srcId="{14876F2A-242D-470A-AA7C-0DB1E10285BE}" destId="{9594D5D3-D95A-4357-86B0-F5C4CC864DAD}" srcOrd="0" destOrd="0" presId="urn:microsoft.com/office/officeart/2005/8/layout/lProcess3"/>
    <dgm:cxn modelId="{2BD5628C-CA95-4F14-B906-D9538B768CB6}" type="presOf" srcId="{9F270593-C251-47D0-A080-3F66F6649F20}" destId="{C27108C1-B6EE-4542-90F5-B1517FF504C7}" srcOrd="0" destOrd="0" presId="urn:microsoft.com/office/officeart/2005/8/layout/lProcess3"/>
    <dgm:cxn modelId="{2EEA0A8E-2845-4CB3-A78E-4C667BE67B99}" type="presOf" srcId="{FCE36F79-06C8-4CCB-AD3E-8588920632C4}" destId="{51D4724E-ED22-488C-8E98-553377336E5A}" srcOrd="0" destOrd="0" presId="urn:microsoft.com/office/officeart/2005/8/layout/lProcess3"/>
    <dgm:cxn modelId="{B9460C94-65ED-4FFE-BC6B-C08F766F42F8}" type="presOf" srcId="{C4EEEA81-EC78-4362-BA5E-A964DFDD31A2}" destId="{A67380F4-D6A9-41F5-9500-749F2BD31A27}" srcOrd="0" destOrd="0" presId="urn:microsoft.com/office/officeart/2005/8/layout/lProcess3"/>
    <dgm:cxn modelId="{F3F3F7B3-9B44-4EDB-B5E7-CF8B622462C3}" srcId="{87BA7BE8-729A-4E46-96A4-717A36C583A5}" destId="{3DC6814B-3BB0-4AE0-87AC-6838E5BE16F0}" srcOrd="0" destOrd="0" parTransId="{A89B574F-8C4B-420C-B64A-C39E7EBB7BED}" sibTransId="{87017FB1-5C4B-4402-AEE0-B9DC1DE4CA67}"/>
    <dgm:cxn modelId="{239C53B9-D7D8-4DB4-B94D-615CC40BC525}" srcId="{9F270593-C251-47D0-A080-3F66F6649F20}" destId="{FCE36F79-06C8-4CCB-AD3E-8588920632C4}" srcOrd="0" destOrd="0" parTransId="{C51F4372-263A-42FB-988A-4D290561C766}" sibTransId="{651D6A20-B1B9-4211-AD2A-0173973A4454}"/>
    <dgm:cxn modelId="{397E57D3-EDAE-4D2B-966A-2CE5A6730113}" srcId="{E7855786-6125-4411-8A2F-5CA4632BC520}" destId="{28A11A98-38CF-4181-AD53-A1BDA28A3D94}" srcOrd="0" destOrd="0" parTransId="{4080C021-77C9-4952-8ABC-FFF9B64E56C4}" sibTransId="{F08C3386-54DA-4621-8EE8-71178B80E25A}"/>
    <dgm:cxn modelId="{761AB9E5-E4E7-459F-94C0-21295A39C3B0}" type="presOf" srcId="{3BA504A4-C11D-49E3-9546-13A10E9A8118}" destId="{E281826C-DB7A-4B72-8750-6B308DCF1B78}" srcOrd="0" destOrd="0" presId="urn:microsoft.com/office/officeart/2005/8/layout/lProcess3"/>
    <dgm:cxn modelId="{B1F145E7-8116-4FD9-B056-31536ACDF2CA}" type="presOf" srcId="{EECBC01A-8CD8-41AF-A4EF-55802E7D8087}" destId="{B8329BE5-66ED-41D0-89B0-FC21B75C39B2}" srcOrd="0" destOrd="0" presId="urn:microsoft.com/office/officeart/2005/8/layout/lProcess3"/>
    <dgm:cxn modelId="{7B31FA08-E11F-4AEA-8360-44CB47BB4377}" type="presParOf" srcId="{9594D5D3-D95A-4357-86B0-F5C4CC864DAD}" destId="{128878D3-E070-474D-9723-BB47E95B4792}" srcOrd="0" destOrd="0" presId="urn:microsoft.com/office/officeart/2005/8/layout/lProcess3"/>
    <dgm:cxn modelId="{24935C9C-3E82-4D18-A7DD-D5C869D4ADE1}" type="presParOf" srcId="{128878D3-E070-474D-9723-BB47E95B4792}" destId="{C27108C1-B6EE-4542-90F5-B1517FF504C7}" srcOrd="0" destOrd="0" presId="urn:microsoft.com/office/officeart/2005/8/layout/lProcess3"/>
    <dgm:cxn modelId="{32C1B8D8-9199-44B9-B4BB-04C44352620F}" type="presParOf" srcId="{128878D3-E070-474D-9723-BB47E95B4792}" destId="{A9A3451C-E70A-456D-A516-2842BA9BBF35}" srcOrd="1" destOrd="0" presId="urn:microsoft.com/office/officeart/2005/8/layout/lProcess3"/>
    <dgm:cxn modelId="{620B02D5-8860-4547-A814-40465E97D03B}" type="presParOf" srcId="{128878D3-E070-474D-9723-BB47E95B4792}" destId="{51D4724E-ED22-488C-8E98-553377336E5A}" srcOrd="2" destOrd="0" presId="urn:microsoft.com/office/officeart/2005/8/layout/lProcess3"/>
    <dgm:cxn modelId="{F76B2ED6-166B-4138-8B8D-41FCF90D46DF}" type="presParOf" srcId="{128878D3-E070-474D-9723-BB47E95B4792}" destId="{51D78636-69F4-44B3-937B-0B24DE3E9A09}" srcOrd="3" destOrd="0" presId="urn:microsoft.com/office/officeart/2005/8/layout/lProcess3"/>
    <dgm:cxn modelId="{CDF2379B-B689-4C1A-BC8A-97D2A2451DA5}" type="presParOf" srcId="{128878D3-E070-474D-9723-BB47E95B4792}" destId="{A67380F4-D6A9-41F5-9500-749F2BD31A27}" srcOrd="4" destOrd="0" presId="urn:microsoft.com/office/officeart/2005/8/layout/lProcess3"/>
    <dgm:cxn modelId="{1C3CA3B8-2E06-494C-9074-42D4EB965A56}" type="presParOf" srcId="{9594D5D3-D95A-4357-86B0-F5C4CC864DAD}" destId="{6CCD15EA-2DE3-4D46-A54F-46AFD4931E99}" srcOrd="1" destOrd="0" presId="urn:microsoft.com/office/officeart/2005/8/layout/lProcess3"/>
    <dgm:cxn modelId="{05BA790B-5AA6-4AF8-BF96-E9540986F042}" type="presParOf" srcId="{9594D5D3-D95A-4357-86B0-F5C4CC864DAD}" destId="{2C8F71EA-71A4-4F6B-B1B9-6C77DC4CF484}" srcOrd="2" destOrd="0" presId="urn:microsoft.com/office/officeart/2005/8/layout/lProcess3"/>
    <dgm:cxn modelId="{CFCBB37F-2AFA-4E78-8188-6E2CC0055E9F}" type="presParOf" srcId="{2C8F71EA-71A4-4F6B-B1B9-6C77DC4CF484}" destId="{0695A876-23F4-4B7A-AB5F-F40AB7253347}" srcOrd="0" destOrd="0" presId="urn:microsoft.com/office/officeart/2005/8/layout/lProcess3"/>
    <dgm:cxn modelId="{4A0D14EB-AD23-4369-82BD-4621A8588F0F}" type="presParOf" srcId="{2C8F71EA-71A4-4F6B-B1B9-6C77DC4CF484}" destId="{FC9A440E-FF89-4EBD-BEFB-7D0BB058B62D}" srcOrd="1" destOrd="0" presId="urn:microsoft.com/office/officeart/2005/8/layout/lProcess3"/>
    <dgm:cxn modelId="{82C447F6-506F-4197-8A66-1479C64AA686}" type="presParOf" srcId="{2C8F71EA-71A4-4F6B-B1B9-6C77DC4CF484}" destId="{D9D6D876-A600-4710-A3E7-1EA2B4C15A90}" srcOrd="2" destOrd="0" presId="urn:microsoft.com/office/officeart/2005/8/layout/lProcess3"/>
    <dgm:cxn modelId="{2663E259-0987-4194-BB87-B3E001B985FD}" type="presParOf" srcId="{2C8F71EA-71A4-4F6B-B1B9-6C77DC4CF484}" destId="{56F2BF0B-3117-4B42-813A-139157600FB6}" srcOrd="3" destOrd="0" presId="urn:microsoft.com/office/officeart/2005/8/layout/lProcess3"/>
    <dgm:cxn modelId="{3D046A8D-B175-4A64-A87E-C663723FCECD}" type="presParOf" srcId="{2C8F71EA-71A4-4F6B-B1B9-6C77DC4CF484}" destId="{E281826C-DB7A-4B72-8750-6B308DCF1B78}" srcOrd="4" destOrd="0" presId="urn:microsoft.com/office/officeart/2005/8/layout/lProcess3"/>
    <dgm:cxn modelId="{E942155C-1B02-47CF-9B6A-93C1B869D3C9}" type="presParOf" srcId="{9594D5D3-D95A-4357-86B0-F5C4CC864DAD}" destId="{E7A59596-9BAA-470E-A7B4-5F465B510649}" srcOrd="3" destOrd="0" presId="urn:microsoft.com/office/officeart/2005/8/layout/lProcess3"/>
    <dgm:cxn modelId="{D2E478B0-95CE-4AF2-B63F-4D0E977BB37B}" type="presParOf" srcId="{9594D5D3-D95A-4357-86B0-F5C4CC864DAD}" destId="{8E4D808F-7899-4488-81A6-C1265CFC2CAA}" srcOrd="4" destOrd="0" presId="urn:microsoft.com/office/officeart/2005/8/layout/lProcess3"/>
    <dgm:cxn modelId="{CC1F5286-A1E8-48B9-A3AF-C408A6A4A267}" type="presParOf" srcId="{8E4D808F-7899-4488-81A6-C1265CFC2CAA}" destId="{55711E1A-1A15-401E-BC31-29CF819EF0A5}" srcOrd="0" destOrd="0" presId="urn:microsoft.com/office/officeart/2005/8/layout/lProcess3"/>
    <dgm:cxn modelId="{D2C75481-AE23-45A9-B545-BC17B578AFA3}" type="presParOf" srcId="{8E4D808F-7899-4488-81A6-C1265CFC2CAA}" destId="{F28673FE-3527-48F8-9B54-A9063368CAB7}" srcOrd="1" destOrd="0" presId="urn:microsoft.com/office/officeart/2005/8/layout/lProcess3"/>
    <dgm:cxn modelId="{8022F140-A9A4-4241-8E93-71F69957C6AC}" type="presParOf" srcId="{8E4D808F-7899-4488-81A6-C1265CFC2CAA}" destId="{9AF2809C-C57E-4CFB-B8AC-A8768F6B5EE0}" srcOrd="2" destOrd="0" presId="urn:microsoft.com/office/officeart/2005/8/layout/lProcess3"/>
    <dgm:cxn modelId="{DA0F7B40-EB6F-440E-963F-CD84B4569AC7}" type="presParOf" srcId="{8E4D808F-7899-4488-81A6-C1265CFC2CAA}" destId="{39372A64-7463-498B-858A-958532187492}" srcOrd="3" destOrd="0" presId="urn:microsoft.com/office/officeart/2005/8/layout/lProcess3"/>
    <dgm:cxn modelId="{4EAF11CE-6CFC-451A-9CB2-E12592FD8B65}" type="presParOf" srcId="{8E4D808F-7899-4488-81A6-C1265CFC2CAA}" destId="{B8329BE5-66ED-41D0-89B0-FC21B75C39B2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7108C1-B6EE-4542-90F5-B1517FF504C7}">
      <dsp:nvSpPr>
        <dsp:cNvPr id="0" name=""/>
        <dsp:cNvSpPr/>
      </dsp:nvSpPr>
      <dsp:spPr>
        <a:xfrm>
          <a:off x="1225" y="129730"/>
          <a:ext cx="1893093" cy="75723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Configuration</a:t>
          </a:r>
        </a:p>
      </dsp:txBody>
      <dsp:txXfrm>
        <a:off x="379844" y="129730"/>
        <a:ext cx="1135856" cy="757237"/>
      </dsp:txXfrm>
    </dsp:sp>
    <dsp:sp modelId="{51D4724E-ED22-488C-8E98-553377336E5A}">
      <dsp:nvSpPr>
        <dsp:cNvPr id="0" name=""/>
        <dsp:cNvSpPr/>
      </dsp:nvSpPr>
      <dsp:spPr>
        <a:xfrm>
          <a:off x="1648216" y="194095"/>
          <a:ext cx="1571267" cy="628507"/>
        </a:xfrm>
        <a:prstGeom prst="chevron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Testcase</a:t>
          </a:r>
        </a:p>
      </dsp:txBody>
      <dsp:txXfrm>
        <a:off x="1962470" y="194095"/>
        <a:ext cx="942760" cy="628507"/>
      </dsp:txXfrm>
    </dsp:sp>
    <dsp:sp modelId="{A67380F4-D6A9-41F5-9500-749F2BD31A27}">
      <dsp:nvSpPr>
        <dsp:cNvPr id="0" name=""/>
        <dsp:cNvSpPr/>
      </dsp:nvSpPr>
      <dsp:spPr>
        <a:xfrm>
          <a:off x="2999507" y="194095"/>
          <a:ext cx="1571267" cy="628507"/>
        </a:xfrm>
        <a:prstGeom prst="chevron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Testdata</a:t>
          </a:r>
        </a:p>
      </dsp:txBody>
      <dsp:txXfrm>
        <a:off x="3313761" y="194095"/>
        <a:ext cx="942760" cy="628507"/>
      </dsp:txXfrm>
    </dsp:sp>
    <dsp:sp modelId="{0695A876-23F4-4B7A-AB5F-F40AB7253347}">
      <dsp:nvSpPr>
        <dsp:cNvPr id="0" name=""/>
        <dsp:cNvSpPr/>
      </dsp:nvSpPr>
      <dsp:spPr>
        <a:xfrm>
          <a:off x="1225" y="992981"/>
          <a:ext cx="1893093" cy="75723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TessyAutomation</a:t>
          </a:r>
        </a:p>
      </dsp:txBody>
      <dsp:txXfrm>
        <a:off x="379844" y="992981"/>
        <a:ext cx="1135856" cy="757237"/>
      </dsp:txXfrm>
    </dsp:sp>
    <dsp:sp modelId="{D9D6D876-A600-4710-A3E7-1EA2B4C15A90}">
      <dsp:nvSpPr>
        <dsp:cNvPr id="0" name=""/>
        <dsp:cNvSpPr/>
      </dsp:nvSpPr>
      <dsp:spPr>
        <a:xfrm>
          <a:off x="1648216" y="1057346"/>
          <a:ext cx="1571267" cy="628507"/>
        </a:xfrm>
        <a:prstGeom prst="chevron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Python</a:t>
          </a:r>
        </a:p>
      </dsp:txBody>
      <dsp:txXfrm>
        <a:off x="1962470" y="1057346"/>
        <a:ext cx="942760" cy="628507"/>
      </dsp:txXfrm>
    </dsp:sp>
    <dsp:sp modelId="{E281826C-DB7A-4B72-8750-6B308DCF1B78}">
      <dsp:nvSpPr>
        <dsp:cNvPr id="0" name=""/>
        <dsp:cNvSpPr/>
      </dsp:nvSpPr>
      <dsp:spPr>
        <a:xfrm>
          <a:off x="2999507" y="1057346"/>
          <a:ext cx="1571267" cy="628507"/>
        </a:xfrm>
        <a:prstGeom prst="chevron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Selenium</a:t>
          </a:r>
        </a:p>
      </dsp:txBody>
      <dsp:txXfrm>
        <a:off x="3313761" y="1057346"/>
        <a:ext cx="942760" cy="628507"/>
      </dsp:txXfrm>
    </dsp:sp>
    <dsp:sp modelId="{55711E1A-1A15-401E-BC31-29CF819EF0A5}">
      <dsp:nvSpPr>
        <dsp:cNvPr id="0" name=""/>
        <dsp:cNvSpPr/>
      </dsp:nvSpPr>
      <dsp:spPr>
        <a:xfrm>
          <a:off x="1225" y="1856231"/>
          <a:ext cx="1893093" cy="75723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7620" rIns="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Output</a:t>
          </a:r>
        </a:p>
      </dsp:txBody>
      <dsp:txXfrm>
        <a:off x="379844" y="1856231"/>
        <a:ext cx="1135856" cy="757237"/>
      </dsp:txXfrm>
    </dsp:sp>
    <dsp:sp modelId="{9AF2809C-C57E-4CFB-B8AC-A8768F6B5EE0}">
      <dsp:nvSpPr>
        <dsp:cNvPr id="0" name=""/>
        <dsp:cNvSpPr/>
      </dsp:nvSpPr>
      <dsp:spPr>
        <a:xfrm>
          <a:off x="1648216" y="1920597"/>
          <a:ext cx="1571267" cy="628507"/>
        </a:xfrm>
        <a:prstGeom prst="chevron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Reports</a:t>
          </a:r>
        </a:p>
      </dsp:txBody>
      <dsp:txXfrm>
        <a:off x="1962470" y="1920597"/>
        <a:ext cx="942760" cy="628507"/>
      </dsp:txXfrm>
    </dsp:sp>
    <dsp:sp modelId="{B8329BE5-66ED-41D0-89B0-FC21B75C39B2}">
      <dsp:nvSpPr>
        <dsp:cNvPr id="0" name=""/>
        <dsp:cNvSpPr/>
      </dsp:nvSpPr>
      <dsp:spPr>
        <a:xfrm>
          <a:off x="2999507" y="1920597"/>
          <a:ext cx="1571267" cy="628507"/>
        </a:xfrm>
        <a:prstGeom prst="chevron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>
              <a:solidFill>
                <a:schemeClr val="accent1">
                  <a:lumMod val="75000"/>
                </a:schemeClr>
              </a:solidFill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a:rPr>
            <a:t>Screenshots</a:t>
          </a:r>
        </a:p>
      </dsp:txBody>
      <dsp:txXfrm>
        <a:off x="3313761" y="1920597"/>
        <a:ext cx="942760" cy="628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0053D-ECE0-4096-A073-B8BEE835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Nagaraj</dc:creator>
  <cp:keywords/>
  <dc:description/>
  <cp:lastModifiedBy>Kannan Nagaraj</cp:lastModifiedBy>
  <cp:revision>23</cp:revision>
  <dcterms:created xsi:type="dcterms:W3CDTF">2021-09-20T08:41:00Z</dcterms:created>
  <dcterms:modified xsi:type="dcterms:W3CDTF">2022-02-07T12:51:00Z</dcterms:modified>
</cp:coreProperties>
</file>