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665EC" w14:textId="77777777" w:rsidR="00BB6C6F" w:rsidRPr="00BB6C6F" w:rsidRDefault="00BB6C6F" w:rsidP="0024049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B6C6F">
        <w:rPr>
          <w:rFonts w:ascii="Times New Roman" w:hAnsi="Times New Roman" w:cs="Times New Roman"/>
          <w:b/>
          <w:bCs/>
          <w:sz w:val="40"/>
          <w:szCs w:val="40"/>
        </w:rPr>
        <w:t>Model Development and Final Model Selection</w:t>
      </w:r>
    </w:p>
    <w:p w14:paraId="5050D78E" w14:textId="77777777" w:rsidR="00BB6C6F" w:rsidRPr="00BB6C6F" w:rsidRDefault="00BB6C6F" w:rsidP="0024049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B6C6F">
        <w:rPr>
          <w:rFonts w:ascii="Times New Roman" w:hAnsi="Times New Roman" w:cs="Times New Roman"/>
          <w:b/>
          <w:bCs/>
          <w:sz w:val="32"/>
          <w:szCs w:val="32"/>
        </w:rPr>
        <w:t>Credit Card Fraud Detection Using Autoencoders</w:t>
      </w:r>
    </w:p>
    <w:p w14:paraId="486A4275" w14:textId="77777777" w:rsidR="00BB6C6F" w:rsidRPr="00BB6C6F" w:rsidRDefault="00BB6C6F" w:rsidP="002404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6C6F">
        <w:rPr>
          <w:rFonts w:ascii="Times New Roman" w:hAnsi="Times New Roman" w:cs="Times New Roman"/>
          <w:b/>
          <w:bCs/>
          <w:sz w:val="28"/>
          <w:szCs w:val="28"/>
        </w:rPr>
        <w:t>1. Project Objective</w:t>
      </w:r>
    </w:p>
    <w:p w14:paraId="2F8458D3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 xml:space="preserve">The objective of this project is to detect unusual credit card transactions using an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unsupervised anomaly detection approach</w:t>
      </w:r>
      <w:r w:rsidRPr="00BB6C6F">
        <w:rPr>
          <w:rFonts w:ascii="Times New Roman" w:hAnsi="Times New Roman" w:cs="Times New Roman"/>
          <w:sz w:val="24"/>
          <w:szCs w:val="24"/>
        </w:rPr>
        <w:t>.</w:t>
      </w:r>
    </w:p>
    <w:p w14:paraId="035053B9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 xml:space="preserve">An Autoencoder is trained using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normal transactions only</w:t>
      </w:r>
      <w:r w:rsidRPr="00BB6C6F">
        <w:rPr>
          <w:rFonts w:ascii="Times New Roman" w:hAnsi="Times New Roman" w:cs="Times New Roman"/>
          <w:sz w:val="24"/>
          <w:szCs w:val="24"/>
        </w:rPr>
        <w:t>. Fraud labels are not used during model training. After training, transactions are evaluated using their reconstruction error, and transactions with unusually high reconstruction errors are flagged as anomalies.</w:t>
      </w:r>
    </w:p>
    <w:p w14:paraId="4D6D0FCA" w14:textId="77A57176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 xml:space="preserve">Two additional unsupervised models,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Isolation Forest</w:t>
      </w:r>
      <w:r w:rsidRPr="00BB6C6F">
        <w:rPr>
          <w:rFonts w:ascii="Times New Roman" w:hAnsi="Times New Roman" w:cs="Times New Roman"/>
          <w:sz w:val="24"/>
          <w:szCs w:val="24"/>
        </w:rPr>
        <w:t xml:space="preserve"> and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One-Class SVM</w:t>
      </w:r>
      <w:r w:rsidRPr="00BB6C6F">
        <w:rPr>
          <w:rFonts w:ascii="Times New Roman" w:hAnsi="Times New Roman" w:cs="Times New Roman"/>
          <w:sz w:val="24"/>
          <w:szCs w:val="24"/>
        </w:rPr>
        <w:t>, are also implemented for comparison.</w:t>
      </w:r>
    </w:p>
    <w:p w14:paraId="6C03A733" w14:textId="77777777" w:rsidR="00BB6C6F" w:rsidRPr="00BB6C6F" w:rsidRDefault="00BB6C6F" w:rsidP="002404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6C6F">
        <w:rPr>
          <w:rFonts w:ascii="Times New Roman" w:hAnsi="Times New Roman" w:cs="Times New Roman"/>
          <w:b/>
          <w:bCs/>
          <w:sz w:val="28"/>
          <w:szCs w:val="28"/>
        </w:rPr>
        <w:t>2. Dataset</w:t>
      </w:r>
    </w:p>
    <w:p w14:paraId="6332422A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 xml:space="preserve">The project uses the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ULB Machine Learning Group Credit Card Fraud Detection dataset</w:t>
      </w:r>
      <w:r w:rsidRPr="00BB6C6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3"/>
        <w:gridCol w:w="2550"/>
      </w:tblGrid>
      <w:tr w:rsidR="00BB6C6F" w:rsidRPr="00BB6C6F" w14:paraId="172C0156" w14:textId="77777777" w:rsidTr="00BB6C6F">
        <w:tc>
          <w:tcPr>
            <w:tcW w:w="0" w:type="auto"/>
            <w:hideMark/>
          </w:tcPr>
          <w:p w14:paraId="1A21422A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Dataset Information</w:t>
            </w:r>
          </w:p>
        </w:tc>
        <w:tc>
          <w:tcPr>
            <w:tcW w:w="0" w:type="auto"/>
            <w:hideMark/>
          </w:tcPr>
          <w:p w14:paraId="08F4173C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BB6C6F" w:rsidRPr="00BB6C6F" w14:paraId="37CC6B5D" w14:textId="77777777" w:rsidTr="00BB6C6F">
        <w:tc>
          <w:tcPr>
            <w:tcW w:w="0" w:type="auto"/>
            <w:hideMark/>
          </w:tcPr>
          <w:p w14:paraId="0E3BFDFD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Total transactions</w:t>
            </w:r>
          </w:p>
        </w:tc>
        <w:tc>
          <w:tcPr>
            <w:tcW w:w="0" w:type="auto"/>
            <w:hideMark/>
          </w:tcPr>
          <w:p w14:paraId="2E8B79CD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284,807</w:t>
            </w:r>
          </w:p>
        </w:tc>
      </w:tr>
      <w:tr w:rsidR="00BB6C6F" w:rsidRPr="00BB6C6F" w14:paraId="2FA18488" w14:textId="77777777" w:rsidTr="00BB6C6F">
        <w:tc>
          <w:tcPr>
            <w:tcW w:w="0" w:type="auto"/>
            <w:hideMark/>
          </w:tcPr>
          <w:p w14:paraId="383FA9F9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Fraudulent transactions</w:t>
            </w:r>
          </w:p>
        </w:tc>
        <w:tc>
          <w:tcPr>
            <w:tcW w:w="0" w:type="auto"/>
            <w:hideMark/>
          </w:tcPr>
          <w:p w14:paraId="7D689177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492</w:t>
            </w:r>
          </w:p>
        </w:tc>
      </w:tr>
      <w:tr w:rsidR="00BB6C6F" w:rsidRPr="00BB6C6F" w14:paraId="7257AF55" w14:textId="77777777" w:rsidTr="00BB6C6F">
        <w:tc>
          <w:tcPr>
            <w:tcW w:w="0" w:type="auto"/>
            <w:hideMark/>
          </w:tcPr>
          <w:p w14:paraId="62662A73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Input features</w:t>
            </w:r>
          </w:p>
        </w:tc>
        <w:tc>
          <w:tcPr>
            <w:tcW w:w="0" w:type="auto"/>
            <w:hideMark/>
          </w:tcPr>
          <w:p w14:paraId="04775DD7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</w:tr>
      <w:tr w:rsidR="00BB6C6F" w:rsidRPr="00BB6C6F" w14:paraId="02E93C52" w14:textId="77777777" w:rsidTr="00BB6C6F">
        <w:tc>
          <w:tcPr>
            <w:tcW w:w="0" w:type="auto"/>
            <w:hideMark/>
          </w:tcPr>
          <w:p w14:paraId="28EE52DB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Features</w:t>
            </w:r>
          </w:p>
        </w:tc>
        <w:tc>
          <w:tcPr>
            <w:tcW w:w="0" w:type="auto"/>
            <w:hideMark/>
          </w:tcPr>
          <w:p w14:paraId="59ED6284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Time, V1–V28, Amount</w:t>
            </w:r>
          </w:p>
        </w:tc>
      </w:tr>
      <w:tr w:rsidR="00BB6C6F" w:rsidRPr="00BB6C6F" w14:paraId="7ED946FC" w14:textId="77777777" w:rsidTr="00BB6C6F">
        <w:tc>
          <w:tcPr>
            <w:tcW w:w="0" w:type="auto"/>
            <w:hideMark/>
          </w:tcPr>
          <w:p w14:paraId="48BBCB83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0" w:type="auto"/>
            <w:hideMark/>
          </w:tcPr>
          <w:p w14:paraId="677B437F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</w:tr>
    </w:tbl>
    <w:p w14:paraId="7085284E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>The dataset is highly imbalanced because fraudulent transactions represent only a very small proportion of all transactions.</w:t>
      </w:r>
    </w:p>
    <w:p w14:paraId="1BBE1E59" w14:textId="7280FF92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 xml:space="preserve">The Class label is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not used to train the Autoencoder</w:t>
      </w:r>
      <w:r w:rsidRPr="00BB6C6F">
        <w:rPr>
          <w:rFonts w:ascii="Times New Roman" w:hAnsi="Times New Roman" w:cs="Times New Roman"/>
          <w:sz w:val="24"/>
          <w:szCs w:val="24"/>
        </w:rPr>
        <w:t>. It is reserved for final evaluation.</w:t>
      </w:r>
    </w:p>
    <w:p w14:paraId="679F0490" w14:textId="77777777" w:rsidR="00BB6C6F" w:rsidRPr="00BB6C6F" w:rsidRDefault="00BB6C6F" w:rsidP="002404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6C6F">
        <w:rPr>
          <w:rFonts w:ascii="Times New Roman" w:hAnsi="Times New Roman" w:cs="Times New Roman"/>
          <w:b/>
          <w:bCs/>
          <w:sz w:val="28"/>
          <w:szCs w:val="28"/>
        </w:rPr>
        <w:t>3. Data Preparation</w:t>
      </w:r>
    </w:p>
    <w:p w14:paraId="5A7EE60C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>The dataset was divided into development data and a held-out test set.</w:t>
      </w:r>
    </w:p>
    <w:p w14:paraId="514C3D1D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>The development data was used for model training, validation, and threshold selection.</w:t>
      </w:r>
    </w:p>
    <w:p w14:paraId="74D16ACE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>Only normal transactions from the development data were selected for Autoencoder training.</w:t>
      </w:r>
    </w:p>
    <w:p w14:paraId="2C05CA15" w14:textId="77777777" w:rsidR="00BB6C6F" w:rsidRDefault="00BB6C6F" w:rsidP="00240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FB68E8" w14:textId="14AF8173" w:rsidR="00BB6C6F" w:rsidRPr="00BB6C6F" w:rsidRDefault="00BB6C6F" w:rsidP="00240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C6F">
        <w:rPr>
          <w:rFonts w:ascii="Times New Roman" w:hAnsi="Times New Roman" w:cs="Times New Roman"/>
          <w:b/>
          <w:bCs/>
          <w:sz w:val="24"/>
          <w:szCs w:val="24"/>
        </w:rPr>
        <w:t>Normal Transaction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9"/>
        <w:gridCol w:w="1532"/>
      </w:tblGrid>
      <w:tr w:rsidR="00BB6C6F" w:rsidRPr="00BB6C6F" w14:paraId="2C70D616" w14:textId="77777777" w:rsidTr="00BB6C6F">
        <w:tc>
          <w:tcPr>
            <w:tcW w:w="0" w:type="auto"/>
            <w:hideMark/>
          </w:tcPr>
          <w:p w14:paraId="67F460B9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0" w:type="auto"/>
            <w:hideMark/>
          </w:tcPr>
          <w:p w14:paraId="252F8E3F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Transactions</w:t>
            </w:r>
          </w:p>
        </w:tc>
      </w:tr>
      <w:tr w:rsidR="00BB6C6F" w:rsidRPr="00BB6C6F" w14:paraId="00EC7285" w14:textId="77777777" w:rsidTr="00BB6C6F">
        <w:tc>
          <w:tcPr>
            <w:tcW w:w="0" w:type="auto"/>
            <w:hideMark/>
          </w:tcPr>
          <w:p w14:paraId="7FD1E39A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Normal training</w:t>
            </w:r>
          </w:p>
        </w:tc>
        <w:tc>
          <w:tcPr>
            <w:tcW w:w="0" w:type="auto"/>
            <w:hideMark/>
          </w:tcPr>
          <w:p w14:paraId="32159471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181,960</w:t>
            </w:r>
          </w:p>
        </w:tc>
      </w:tr>
      <w:tr w:rsidR="00BB6C6F" w:rsidRPr="00BB6C6F" w14:paraId="6FDBE02E" w14:textId="77777777" w:rsidTr="00BB6C6F">
        <w:tc>
          <w:tcPr>
            <w:tcW w:w="0" w:type="auto"/>
            <w:hideMark/>
          </w:tcPr>
          <w:p w14:paraId="09F20607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Normal validation</w:t>
            </w:r>
          </w:p>
        </w:tc>
        <w:tc>
          <w:tcPr>
            <w:tcW w:w="0" w:type="auto"/>
            <w:hideMark/>
          </w:tcPr>
          <w:p w14:paraId="24DDE661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45,491</w:t>
            </w:r>
          </w:p>
        </w:tc>
      </w:tr>
    </w:tbl>
    <w:p w14:paraId="60B18105" w14:textId="77777777" w:rsid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342B19" w14:textId="64C7D133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lastRenderedPageBreak/>
        <w:t xml:space="preserve">The transaction features were standardized using </w:t>
      </w:r>
      <w:proofErr w:type="spellStart"/>
      <w:r w:rsidRPr="00BB6C6F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BB6C6F">
        <w:rPr>
          <w:rFonts w:ascii="Times New Roman" w:hAnsi="Times New Roman" w:cs="Times New Roman"/>
          <w:sz w:val="24"/>
          <w:szCs w:val="24"/>
        </w:rPr>
        <w:t>.</w:t>
      </w:r>
    </w:p>
    <w:p w14:paraId="29665359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>The scaler was fitted only on the normal training data and then applied to validation and test data.</w:t>
      </w:r>
    </w:p>
    <w:p w14:paraId="4C1F1527" w14:textId="59B2EA14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>This ensures that the Autoencoder learns the normal transaction pattern without using fraud labels during training.</w:t>
      </w:r>
    </w:p>
    <w:p w14:paraId="5F7B5D6C" w14:textId="77777777" w:rsidR="00BB6C6F" w:rsidRPr="00BB6C6F" w:rsidRDefault="00BB6C6F" w:rsidP="002404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6C6F">
        <w:rPr>
          <w:rFonts w:ascii="Times New Roman" w:hAnsi="Times New Roman" w:cs="Times New Roman"/>
          <w:b/>
          <w:bCs/>
          <w:sz w:val="28"/>
          <w:szCs w:val="28"/>
        </w:rPr>
        <w:t>4. Autoencoder Architecture</w:t>
      </w:r>
    </w:p>
    <w:p w14:paraId="1ABBD36D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>The Autoencoder learns to reconstruct normal credit card transactions.</w:t>
      </w:r>
    </w:p>
    <w:p w14:paraId="32AAB23F" w14:textId="77777777" w:rsidR="00BB6C6F" w:rsidRPr="00BB6C6F" w:rsidRDefault="00BB6C6F" w:rsidP="00240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C6F">
        <w:rPr>
          <w:rFonts w:ascii="Times New Roman" w:hAnsi="Times New Roman" w:cs="Times New Roman"/>
          <w:b/>
          <w:bCs/>
          <w:sz w:val="24"/>
          <w:szCs w:val="24"/>
        </w:rPr>
        <w:t>Architecture</w:t>
      </w:r>
    </w:p>
    <w:p w14:paraId="5984F6D3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b/>
          <w:bCs/>
          <w:sz w:val="24"/>
          <w:szCs w:val="24"/>
        </w:rPr>
        <w:t>30 → 128 → 64 → 32 → 16 → 32 → 64 → 128 → 30</w:t>
      </w:r>
    </w:p>
    <w:p w14:paraId="5CFDD19F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>The architecture consists of:</w:t>
      </w:r>
    </w:p>
    <w:p w14:paraId="105F99DB" w14:textId="77777777" w:rsidR="00BB6C6F" w:rsidRPr="00BB6C6F" w:rsidRDefault="00BB6C6F" w:rsidP="0024049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 xml:space="preserve">Input layer: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30 features</w:t>
      </w:r>
      <w:r w:rsidRPr="00BB6C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9E18E9" w14:textId="77777777" w:rsidR="00BB6C6F" w:rsidRPr="00BB6C6F" w:rsidRDefault="00BB6C6F" w:rsidP="0024049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 xml:space="preserve">Dense layer: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128 neurons</w:t>
      </w:r>
      <w:r w:rsidRPr="00BB6C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2E7EE1" w14:textId="77777777" w:rsidR="00BB6C6F" w:rsidRPr="00BB6C6F" w:rsidRDefault="00BB6C6F" w:rsidP="0024049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 xml:space="preserve">Dense layer: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64 neurons</w:t>
      </w:r>
      <w:r w:rsidRPr="00BB6C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C66E94" w14:textId="77777777" w:rsidR="00BB6C6F" w:rsidRPr="00BB6C6F" w:rsidRDefault="00BB6C6F" w:rsidP="0024049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 xml:space="preserve">Dense layer: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32 neurons</w:t>
      </w:r>
      <w:r w:rsidRPr="00BB6C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8D12BC" w14:textId="77777777" w:rsidR="00BB6C6F" w:rsidRPr="00BB6C6F" w:rsidRDefault="00BB6C6F" w:rsidP="0024049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 xml:space="preserve">Bottleneck layer: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16 neurons</w:t>
      </w:r>
      <w:r w:rsidRPr="00BB6C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149083" w14:textId="77777777" w:rsidR="00BB6C6F" w:rsidRPr="00BB6C6F" w:rsidRDefault="00BB6C6F" w:rsidP="0024049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 xml:space="preserve">Dense layer: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32 neurons</w:t>
      </w:r>
      <w:r w:rsidRPr="00BB6C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F8BFBE" w14:textId="77777777" w:rsidR="00BB6C6F" w:rsidRPr="00BB6C6F" w:rsidRDefault="00BB6C6F" w:rsidP="0024049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 xml:space="preserve">Dense layer: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64 neurons</w:t>
      </w:r>
      <w:r w:rsidRPr="00BB6C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E0A0CF" w14:textId="77777777" w:rsidR="00BB6C6F" w:rsidRPr="00BB6C6F" w:rsidRDefault="00BB6C6F" w:rsidP="0024049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 xml:space="preserve">Dense layer: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128 neurons</w:t>
      </w:r>
      <w:r w:rsidRPr="00BB6C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85F54C" w14:textId="77777777" w:rsidR="00BB6C6F" w:rsidRPr="00BB6C6F" w:rsidRDefault="00BB6C6F" w:rsidP="0024049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 xml:space="preserve">Output layer: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30 features</w:t>
      </w:r>
      <w:r w:rsidRPr="00BB6C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20451D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b/>
          <w:bCs/>
          <w:sz w:val="24"/>
          <w:szCs w:val="24"/>
        </w:rPr>
        <w:t>Total parameters: 29,678</w:t>
      </w:r>
    </w:p>
    <w:p w14:paraId="36884C83" w14:textId="6139FC41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>The bottleneck layer forces the model to learn a compact representation of normal transaction patterns.</w:t>
      </w:r>
    </w:p>
    <w:p w14:paraId="25EC0DC4" w14:textId="77777777" w:rsidR="00BB6C6F" w:rsidRPr="00BB6C6F" w:rsidRDefault="00BB6C6F" w:rsidP="002404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6C6F">
        <w:rPr>
          <w:rFonts w:ascii="Times New Roman" w:hAnsi="Times New Roman" w:cs="Times New Roman"/>
          <w:b/>
          <w:bCs/>
          <w:sz w:val="28"/>
          <w:szCs w:val="28"/>
        </w:rPr>
        <w:t>5. Training Approach</w:t>
      </w:r>
    </w:p>
    <w:p w14:paraId="6BD8D950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 xml:space="preserve">The Autoencoder was trained only on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normal transactions</w:t>
      </w:r>
      <w:r w:rsidRPr="00BB6C6F">
        <w:rPr>
          <w:rFonts w:ascii="Times New Roman" w:hAnsi="Times New Roman" w:cs="Times New Roman"/>
          <w:sz w:val="24"/>
          <w:szCs w:val="24"/>
        </w:rPr>
        <w:t>.</w:t>
      </w:r>
    </w:p>
    <w:p w14:paraId="7915CC58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>The model attempts to reconstruct the input transaction as accurately as possible.</w:t>
      </w:r>
    </w:p>
    <w:p w14:paraId="544D3697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>The training process therefore follows:</w:t>
      </w:r>
    </w:p>
    <w:p w14:paraId="31342AFA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b/>
          <w:bCs/>
          <w:sz w:val="24"/>
          <w:szCs w:val="24"/>
        </w:rPr>
        <w:t>Normal Transactions → Autoencoder → Reconstructed Transactions</w:t>
      </w:r>
    </w:p>
    <w:p w14:paraId="486AD951" w14:textId="6A767CCA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>The model learns the characteristics of legitimate transactions without being explicitly told which transactions are fraudulent.</w:t>
      </w:r>
    </w:p>
    <w:p w14:paraId="56EF388D" w14:textId="77777777" w:rsidR="00BB6C6F" w:rsidRPr="00BB6C6F" w:rsidRDefault="00BB6C6F" w:rsidP="002404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6C6F">
        <w:rPr>
          <w:rFonts w:ascii="Times New Roman" w:hAnsi="Times New Roman" w:cs="Times New Roman"/>
          <w:b/>
          <w:bCs/>
          <w:sz w:val="28"/>
          <w:szCs w:val="28"/>
        </w:rPr>
        <w:t>6. Reconstruction Error</w:t>
      </w:r>
    </w:p>
    <w:p w14:paraId="32595C0E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>After training, each transaction is passed through the Autoencoder.</w:t>
      </w:r>
    </w:p>
    <w:p w14:paraId="292D4EF8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lastRenderedPageBreak/>
        <w:t>The original transaction is compared with the reconstructed transaction.</w:t>
      </w:r>
    </w:p>
    <w:p w14:paraId="4A3B3751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 xml:space="preserve">The difference between the original and reconstructed values is measured as the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reconstruction error</w:t>
      </w:r>
      <w:r w:rsidRPr="00BB6C6F">
        <w:rPr>
          <w:rFonts w:ascii="Times New Roman" w:hAnsi="Times New Roman" w:cs="Times New Roman"/>
          <w:sz w:val="24"/>
          <w:szCs w:val="24"/>
        </w:rPr>
        <w:t>.</w:t>
      </w:r>
    </w:p>
    <w:p w14:paraId="5CC5F33E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>A normal transaction is expected to have a relatively low reconstruction error because it resembles the patterns learned during training.</w:t>
      </w:r>
    </w:p>
    <w:p w14:paraId="3111830B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>An unusual transaction is expected to produce a higher reconstruction error.</w:t>
      </w:r>
    </w:p>
    <w:p w14:paraId="07DCF798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>Therefore:</w:t>
      </w:r>
    </w:p>
    <w:p w14:paraId="43133758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b/>
          <w:bCs/>
          <w:sz w:val="24"/>
          <w:szCs w:val="24"/>
        </w:rPr>
        <w:t>Low Reconstruction Error → Normal Pattern</w:t>
      </w:r>
    </w:p>
    <w:p w14:paraId="3269393A" w14:textId="66D0AEAA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b/>
          <w:bCs/>
          <w:sz w:val="24"/>
          <w:szCs w:val="24"/>
        </w:rPr>
        <w:t>High Reconstruction Error → Potential Anomaly</w:t>
      </w:r>
    </w:p>
    <w:p w14:paraId="09C53C8B" w14:textId="77777777" w:rsidR="00BB6C6F" w:rsidRPr="00BB6C6F" w:rsidRDefault="00BB6C6F" w:rsidP="002404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6C6F">
        <w:rPr>
          <w:rFonts w:ascii="Times New Roman" w:hAnsi="Times New Roman" w:cs="Times New Roman"/>
          <w:b/>
          <w:bCs/>
          <w:sz w:val="28"/>
          <w:szCs w:val="28"/>
        </w:rPr>
        <w:t>7. Threshold Selection</w:t>
      </w:r>
    </w:p>
    <w:p w14:paraId="6EB04522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>A threshold is required to determine when a reconstruction error should be considered anomalous.</w:t>
      </w:r>
    </w:p>
    <w:p w14:paraId="7B5922BB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 xml:space="preserve">The threshold was selected using reconstruction errors from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normal validation transactions only</w:t>
      </w:r>
      <w:r w:rsidRPr="00BB6C6F">
        <w:rPr>
          <w:rFonts w:ascii="Times New Roman" w:hAnsi="Times New Roman" w:cs="Times New Roman"/>
          <w:sz w:val="24"/>
          <w:szCs w:val="24"/>
        </w:rPr>
        <w:t>.</w:t>
      </w:r>
    </w:p>
    <w:p w14:paraId="25966A07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>Several percentile-based thresholds were evaluated.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8"/>
        <w:gridCol w:w="1356"/>
        <w:gridCol w:w="3248"/>
        <w:gridCol w:w="2003"/>
      </w:tblGrid>
      <w:tr w:rsidR="00BB6C6F" w:rsidRPr="00BB6C6F" w14:paraId="2E52006D" w14:textId="77777777" w:rsidTr="00BB6C6F">
        <w:tc>
          <w:tcPr>
            <w:tcW w:w="0" w:type="auto"/>
            <w:hideMark/>
          </w:tcPr>
          <w:p w14:paraId="166E5F65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Percentile</w:t>
            </w:r>
          </w:p>
        </w:tc>
        <w:tc>
          <w:tcPr>
            <w:tcW w:w="0" w:type="auto"/>
            <w:hideMark/>
          </w:tcPr>
          <w:p w14:paraId="234E58CB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Threshold</w:t>
            </w:r>
          </w:p>
        </w:tc>
        <w:tc>
          <w:tcPr>
            <w:tcW w:w="0" w:type="auto"/>
            <w:hideMark/>
          </w:tcPr>
          <w:p w14:paraId="0FB138F1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 Transactions Flagged</w:t>
            </w:r>
          </w:p>
        </w:tc>
        <w:tc>
          <w:tcPr>
            <w:tcW w:w="0" w:type="auto"/>
            <w:hideMark/>
          </w:tcPr>
          <w:p w14:paraId="1CE23D2F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False Alarm Rate</w:t>
            </w:r>
          </w:p>
        </w:tc>
      </w:tr>
      <w:tr w:rsidR="00BB6C6F" w:rsidRPr="00BB6C6F" w14:paraId="78AFA38D" w14:textId="77777777" w:rsidTr="00BB6C6F">
        <w:tc>
          <w:tcPr>
            <w:tcW w:w="0" w:type="auto"/>
            <w:hideMark/>
          </w:tcPr>
          <w:p w14:paraId="1AE732F6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95%</w:t>
            </w:r>
          </w:p>
        </w:tc>
        <w:tc>
          <w:tcPr>
            <w:tcW w:w="0" w:type="auto"/>
            <w:hideMark/>
          </w:tcPr>
          <w:p w14:paraId="329AC748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0.06258296</w:t>
            </w:r>
          </w:p>
        </w:tc>
        <w:tc>
          <w:tcPr>
            <w:tcW w:w="0" w:type="auto"/>
            <w:hideMark/>
          </w:tcPr>
          <w:p w14:paraId="76DBECAB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2,275</w:t>
            </w:r>
          </w:p>
        </w:tc>
        <w:tc>
          <w:tcPr>
            <w:tcW w:w="0" w:type="auto"/>
            <w:hideMark/>
          </w:tcPr>
          <w:p w14:paraId="6E136251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5.0010%</w:t>
            </w:r>
          </w:p>
        </w:tc>
      </w:tr>
      <w:tr w:rsidR="00BB6C6F" w:rsidRPr="00BB6C6F" w14:paraId="0AA8F330" w14:textId="77777777" w:rsidTr="00BB6C6F">
        <w:tc>
          <w:tcPr>
            <w:tcW w:w="0" w:type="auto"/>
            <w:hideMark/>
          </w:tcPr>
          <w:p w14:paraId="0522483F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97.5%</w:t>
            </w:r>
          </w:p>
        </w:tc>
        <w:tc>
          <w:tcPr>
            <w:tcW w:w="0" w:type="auto"/>
            <w:hideMark/>
          </w:tcPr>
          <w:p w14:paraId="0F3A3B48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0.11462092</w:t>
            </w:r>
          </w:p>
        </w:tc>
        <w:tc>
          <w:tcPr>
            <w:tcW w:w="0" w:type="auto"/>
            <w:hideMark/>
          </w:tcPr>
          <w:p w14:paraId="4800FAF1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1,138</w:t>
            </w:r>
          </w:p>
        </w:tc>
        <w:tc>
          <w:tcPr>
            <w:tcW w:w="0" w:type="auto"/>
            <w:hideMark/>
          </w:tcPr>
          <w:p w14:paraId="68A7DBD2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2.5016%</w:t>
            </w:r>
          </w:p>
        </w:tc>
      </w:tr>
      <w:tr w:rsidR="00BB6C6F" w:rsidRPr="00BB6C6F" w14:paraId="4EBB9902" w14:textId="77777777" w:rsidTr="00BB6C6F">
        <w:tc>
          <w:tcPr>
            <w:tcW w:w="0" w:type="auto"/>
            <w:hideMark/>
          </w:tcPr>
          <w:p w14:paraId="0E86417F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99%</w:t>
            </w:r>
          </w:p>
        </w:tc>
        <w:tc>
          <w:tcPr>
            <w:tcW w:w="0" w:type="auto"/>
            <w:hideMark/>
          </w:tcPr>
          <w:p w14:paraId="4F8B5C6F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0.21305744</w:t>
            </w:r>
          </w:p>
        </w:tc>
        <w:tc>
          <w:tcPr>
            <w:tcW w:w="0" w:type="auto"/>
            <w:hideMark/>
          </w:tcPr>
          <w:p w14:paraId="3065EA1D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455</w:t>
            </w:r>
          </w:p>
        </w:tc>
        <w:tc>
          <w:tcPr>
            <w:tcW w:w="0" w:type="auto"/>
            <w:hideMark/>
          </w:tcPr>
          <w:p w14:paraId="50D32191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1.0002%</w:t>
            </w:r>
          </w:p>
        </w:tc>
      </w:tr>
      <w:tr w:rsidR="00BB6C6F" w:rsidRPr="00BB6C6F" w14:paraId="3388BEDA" w14:textId="77777777" w:rsidTr="00BB6C6F">
        <w:tc>
          <w:tcPr>
            <w:tcW w:w="0" w:type="auto"/>
            <w:hideMark/>
          </w:tcPr>
          <w:p w14:paraId="0DE9B9B2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99.5%</w:t>
            </w:r>
          </w:p>
        </w:tc>
        <w:tc>
          <w:tcPr>
            <w:tcW w:w="0" w:type="auto"/>
            <w:hideMark/>
          </w:tcPr>
          <w:p w14:paraId="5A859E94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0.30817743</w:t>
            </w:r>
          </w:p>
        </w:tc>
        <w:tc>
          <w:tcPr>
            <w:tcW w:w="0" w:type="auto"/>
            <w:hideMark/>
          </w:tcPr>
          <w:p w14:paraId="53218774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228</w:t>
            </w:r>
          </w:p>
        </w:tc>
        <w:tc>
          <w:tcPr>
            <w:tcW w:w="0" w:type="auto"/>
            <w:hideMark/>
          </w:tcPr>
          <w:p w14:paraId="4856585D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0.5012%</w:t>
            </w:r>
          </w:p>
        </w:tc>
      </w:tr>
    </w:tbl>
    <w:p w14:paraId="200E8D96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 xml:space="preserve">The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99th percentile</w:t>
      </w:r>
      <w:r w:rsidRPr="00BB6C6F">
        <w:rPr>
          <w:rFonts w:ascii="Times New Roman" w:hAnsi="Times New Roman" w:cs="Times New Roman"/>
          <w:sz w:val="24"/>
          <w:szCs w:val="24"/>
        </w:rPr>
        <w:t xml:space="preserve"> was selected as the final threshold.</w:t>
      </w:r>
    </w:p>
    <w:p w14:paraId="695A658B" w14:textId="77777777" w:rsidR="00BB6C6F" w:rsidRPr="00BB6C6F" w:rsidRDefault="00BB6C6F" w:rsidP="00240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C6F">
        <w:rPr>
          <w:rFonts w:ascii="Times New Roman" w:hAnsi="Times New Roman" w:cs="Times New Roman"/>
          <w:b/>
          <w:bCs/>
          <w:sz w:val="24"/>
          <w:szCs w:val="24"/>
        </w:rPr>
        <w:t>Final Anomaly Threshold</w:t>
      </w:r>
    </w:p>
    <w:p w14:paraId="4BF66C39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b/>
          <w:bCs/>
          <w:sz w:val="24"/>
          <w:szCs w:val="24"/>
        </w:rPr>
        <w:t>0.21305744</w:t>
      </w:r>
    </w:p>
    <w:p w14:paraId="47A2A1AB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>A transaction is flagged as anomalous when:</w:t>
      </w:r>
    </w:p>
    <w:p w14:paraId="45210A97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b/>
          <w:bCs/>
          <w:sz w:val="24"/>
          <w:szCs w:val="24"/>
        </w:rPr>
        <w:t>Reconstruction Error &gt; 0.21305744</w:t>
      </w:r>
    </w:p>
    <w:p w14:paraId="569698F3" w14:textId="5E9E3B68" w:rsidR="00240499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>The selected threshold provides approximately a 1% false-alarm rate on normal validation transactions while maintaining strong fraud detection performance on the unseen test data.</w:t>
      </w:r>
    </w:p>
    <w:p w14:paraId="659E5387" w14:textId="77777777" w:rsidR="00BB6C6F" w:rsidRPr="00BB6C6F" w:rsidRDefault="00BB6C6F" w:rsidP="002404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6C6F">
        <w:rPr>
          <w:rFonts w:ascii="Times New Roman" w:hAnsi="Times New Roman" w:cs="Times New Roman"/>
          <w:b/>
          <w:bCs/>
          <w:sz w:val="28"/>
          <w:szCs w:val="28"/>
        </w:rPr>
        <w:t>8. Comparison Models</w:t>
      </w:r>
    </w:p>
    <w:p w14:paraId="05F75237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>To assess the effectiveness of the Autoencoder, two additional unsupervised anomaly detection models were implemented:</w:t>
      </w:r>
    </w:p>
    <w:p w14:paraId="7C19B83B" w14:textId="77777777" w:rsidR="00BB6C6F" w:rsidRPr="00BB6C6F" w:rsidRDefault="00BB6C6F" w:rsidP="0024049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b/>
          <w:bCs/>
          <w:sz w:val="24"/>
          <w:szCs w:val="24"/>
        </w:rPr>
        <w:t>Isolation Forest</w:t>
      </w:r>
      <w:r w:rsidRPr="00BB6C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BDAEBE" w14:textId="77777777" w:rsidR="00BB6C6F" w:rsidRPr="00BB6C6F" w:rsidRDefault="00BB6C6F" w:rsidP="0024049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b/>
          <w:bCs/>
          <w:sz w:val="24"/>
          <w:szCs w:val="24"/>
        </w:rPr>
        <w:t>One-Class SVM</w:t>
      </w:r>
      <w:r w:rsidRPr="00BB6C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C1B40A" w14:textId="6563A74F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lastRenderedPageBreak/>
        <w:t>The three models were evaluated on the same held-out test dataset.</w:t>
      </w:r>
    </w:p>
    <w:p w14:paraId="3E24C03F" w14:textId="77777777" w:rsidR="00BB6C6F" w:rsidRPr="00BB6C6F" w:rsidRDefault="00BB6C6F" w:rsidP="002404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6C6F">
        <w:rPr>
          <w:rFonts w:ascii="Times New Roman" w:hAnsi="Times New Roman" w:cs="Times New Roman"/>
          <w:b/>
          <w:bCs/>
          <w:sz w:val="28"/>
          <w:szCs w:val="28"/>
        </w:rPr>
        <w:t>9. Final Model Comparison</w:t>
      </w:r>
    </w:p>
    <w:p w14:paraId="22EFF7D9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 xml:space="preserve">The held-out test set contained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56,962 transactions</w:t>
      </w:r>
      <w:r w:rsidRPr="00BB6C6F">
        <w:rPr>
          <w:rFonts w:ascii="Times New Roman" w:hAnsi="Times New Roman" w:cs="Times New Roman"/>
          <w:sz w:val="24"/>
          <w:szCs w:val="24"/>
        </w:rPr>
        <w:t xml:space="preserve">, including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98 known fraud cases</w:t>
      </w:r>
      <w:r w:rsidRPr="00BB6C6F">
        <w:rPr>
          <w:rFonts w:ascii="Times New Roman" w:hAnsi="Times New Roman" w:cs="Times New Roman"/>
          <w:sz w:val="24"/>
          <w:szCs w:val="24"/>
        </w:rPr>
        <w:t>.</w:t>
      </w:r>
    </w:p>
    <w:p w14:paraId="6B03F3D4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>Fraud labels were used only for evaluation.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7"/>
        <w:gridCol w:w="1159"/>
        <w:gridCol w:w="876"/>
        <w:gridCol w:w="1113"/>
        <w:gridCol w:w="1756"/>
        <w:gridCol w:w="2335"/>
      </w:tblGrid>
      <w:tr w:rsidR="00BB6C6F" w:rsidRPr="00BB6C6F" w14:paraId="7DAC8140" w14:textId="77777777" w:rsidTr="00BB6C6F">
        <w:tc>
          <w:tcPr>
            <w:tcW w:w="0" w:type="auto"/>
            <w:hideMark/>
          </w:tcPr>
          <w:p w14:paraId="11AE0E78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hideMark/>
          </w:tcPr>
          <w:p w14:paraId="5D6DCE36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hideMark/>
          </w:tcPr>
          <w:p w14:paraId="588CC56F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0" w:type="auto"/>
            <w:hideMark/>
          </w:tcPr>
          <w:p w14:paraId="2B7F08AB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0" w:type="auto"/>
            <w:hideMark/>
          </w:tcPr>
          <w:p w14:paraId="437C5DB0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Fraud Detected</w:t>
            </w:r>
          </w:p>
        </w:tc>
        <w:tc>
          <w:tcPr>
            <w:tcW w:w="0" w:type="auto"/>
            <w:hideMark/>
          </w:tcPr>
          <w:p w14:paraId="1523136A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Flagged Transactions</w:t>
            </w:r>
          </w:p>
        </w:tc>
      </w:tr>
      <w:tr w:rsidR="00BB6C6F" w:rsidRPr="00BB6C6F" w14:paraId="3C8BF5AD" w14:textId="77777777" w:rsidTr="00BB6C6F">
        <w:tc>
          <w:tcPr>
            <w:tcW w:w="0" w:type="auto"/>
            <w:hideMark/>
          </w:tcPr>
          <w:p w14:paraId="5DE779D8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Autoencoder</w:t>
            </w:r>
          </w:p>
        </w:tc>
        <w:tc>
          <w:tcPr>
            <w:tcW w:w="0" w:type="auto"/>
            <w:hideMark/>
          </w:tcPr>
          <w:p w14:paraId="143A4E94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0.1269</w:t>
            </w:r>
          </w:p>
        </w:tc>
        <w:tc>
          <w:tcPr>
            <w:tcW w:w="0" w:type="auto"/>
            <w:hideMark/>
          </w:tcPr>
          <w:p w14:paraId="1BE547F4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0.8367</w:t>
            </w:r>
          </w:p>
        </w:tc>
        <w:tc>
          <w:tcPr>
            <w:tcW w:w="0" w:type="auto"/>
            <w:hideMark/>
          </w:tcPr>
          <w:p w14:paraId="46061A5B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0.2204</w:t>
            </w:r>
          </w:p>
        </w:tc>
        <w:tc>
          <w:tcPr>
            <w:tcW w:w="0" w:type="auto"/>
            <w:hideMark/>
          </w:tcPr>
          <w:p w14:paraId="732DF02B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82/98</w:t>
            </w:r>
          </w:p>
        </w:tc>
        <w:tc>
          <w:tcPr>
            <w:tcW w:w="0" w:type="auto"/>
            <w:hideMark/>
          </w:tcPr>
          <w:p w14:paraId="44639D07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646</w:t>
            </w:r>
          </w:p>
        </w:tc>
      </w:tr>
      <w:tr w:rsidR="00BB6C6F" w:rsidRPr="00BB6C6F" w14:paraId="046ECBFD" w14:textId="77777777" w:rsidTr="00BB6C6F">
        <w:tc>
          <w:tcPr>
            <w:tcW w:w="0" w:type="auto"/>
            <w:hideMark/>
          </w:tcPr>
          <w:p w14:paraId="605CC969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One-Class SVM</w:t>
            </w:r>
          </w:p>
        </w:tc>
        <w:tc>
          <w:tcPr>
            <w:tcW w:w="0" w:type="auto"/>
            <w:hideMark/>
          </w:tcPr>
          <w:p w14:paraId="62A799A2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0.1246</w:t>
            </w:r>
          </w:p>
        </w:tc>
        <w:tc>
          <w:tcPr>
            <w:tcW w:w="0" w:type="auto"/>
            <w:hideMark/>
          </w:tcPr>
          <w:p w14:paraId="52BDC98C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0.8265</w:t>
            </w:r>
          </w:p>
        </w:tc>
        <w:tc>
          <w:tcPr>
            <w:tcW w:w="0" w:type="auto"/>
            <w:hideMark/>
          </w:tcPr>
          <w:p w14:paraId="55E9D6B3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0.2166</w:t>
            </w:r>
          </w:p>
        </w:tc>
        <w:tc>
          <w:tcPr>
            <w:tcW w:w="0" w:type="auto"/>
            <w:hideMark/>
          </w:tcPr>
          <w:p w14:paraId="06DE7EE0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81/98</w:t>
            </w:r>
          </w:p>
        </w:tc>
        <w:tc>
          <w:tcPr>
            <w:tcW w:w="0" w:type="auto"/>
            <w:hideMark/>
          </w:tcPr>
          <w:p w14:paraId="20B615CB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650</w:t>
            </w:r>
          </w:p>
        </w:tc>
      </w:tr>
      <w:tr w:rsidR="00BB6C6F" w:rsidRPr="00BB6C6F" w14:paraId="2A749603" w14:textId="77777777" w:rsidTr="00BB6C6F">
        <w:tc>
          <w:tcPr>
            <w:tcW w:w="0" w:type="auto"/>
            <w:hideMark/>
          </w:tcPr>
          <w:p w14:paraId="29946814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Isolation Forest</w:t>
            </w:r>
          </w:p>
        </w:tc>
        <w:tc>
          <w:tcPr>
            <w:tcW w:w="0" w:type="auto"/>
            <w:hideMark/>
          </w:tcPr>
          <w:p w14:paraId="3D697F76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0.0984</w:t>
            </w:r>
          </w:p>
        </w:tc>
        <w:tc>
          <w:tcPr>
            <w:tcW w:w="0" w:type="auto"/>
            <w:hideMark/>
          </w:tcPr>
          <w:p w14:paraId="134BB48D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0.6735</w:t>
            </w:r>
          </w:p>
        </w:tc>
        <w:tc>
          <w:tcPr>
            <w:tcW w:w="0" w:type="auto"/>
            <w:hideMark/>
          </w:tcPr>
          <w:p w14:paraId="5A5A412A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0.1717</w:t>
            </w:r>
          </w:p>
        </w:tc>
        <w:tc>
          <w:tcPr>
            <w:tcW w:w="0" w:type="auto"/>
            <w:hideMark/>
          </w:tcPr>
          <w:p w14:paraId="5382CE16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66/98</w:t>
            </w:r>
          </w:p>
        </w:tc>
        <w:tc>
          <w:tcPr>
            <w:tcW w:w="0" w:type="auto"/>
            <w:hideMark/>
          </w:tcPr>
          <w:p w14:paraId="5C28F60F" w14:textId="77777777" w:rsidR="00BB6C6F" w:rsidRPr="00BB6C6F" w:rsidRDefault="00BB6C6F" w:rsidP="0024049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C6F">
              <w:rPr>
                <w:rFonts w:ascii="Times New Roman" w:hAnsi="Times New Roman" w:cs="Times New Roman"/>
                <w:sz w:val="24"/>
                <w:szCs w:val="24"/>
              </w:rPr>
              <w:t>671</w:t>
            </w:r>
          </w:p>
        </w:tc>
      </w:tr>
    </w:tbl>
    <w:p w14:paraId="55ABAE88" w14:textId="0A9757AA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536F26" w14:textId="77777777" w:rsidR="00BB6C6F" w:rsidRPr="00BB6C6F" w:rsidRDefault="00BB6C6F" w:rsidP="002404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6C6F">
        <w:rPr>
          <w:rFonts w:ascii="Times New Roman" w:hAnsi="Times New Roman" w:cs="Times New Roman"/>
          <w:b/>
          <w:bCs/>
          <w:sz w:val="28"/>
          <w:szCs w:val="28"/>
        </w:rPr>
        <w:t>10. Final Model Selection</w:t>
      </w:r>
    </w:p>
    <w:p w14:paraId="39DBD32E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 xml:space="preserve">The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Autoencoder</w:t>
      </w:r>
      <w:r w:rsidRPr="00BB6C6F">
        <w:rPr>
          <w:rFonts w:ascii="Times New Roman" w:hAnsi="Times New Roman" w:cs="Times New Roman"/>
          <w:sz w:val="24"/>
          <w:szCs w:val="24"/>
        </w:rPr>
        <w:t xml:space="preserve"> was selected as the final model because it achieved the best overall performance among the three evaluated approaches.</w:t>
      </w:r>
    </w:p>
    <w:p w14:paraId="41416566" w14:textId="77777777" w:rsidR="00BB6C6F" w:rsidRPr="00BB6C6F" w:rsidRDefault="00BB6C6F" w:rsidP="00240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C6F">
        <w:rPr>
          <w:rFonts w:ascii="Times New Roman" w:hAnsi="Times New Roman" w:cs="Times New Roman"/>
          <w:b/>
          <w:bCs/>
          <w:sz w:val="24"/>
          <w:szCs w:val="24"/>
        </w:rPr>
        <w:t>Final Autoencoder Results</w:t>
      </w:r>
    </w:p>
    <w:p w14:paraId="04DBE428" w14:textId="77777777" w:rsidR="00BB6C6F" w:rsidRPr="00BB6C6F" w:rsidRDefault="00BB6C6F" w:rsidP="0024049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 xml:space="preserve">Precision: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0.1269</w:t>
      </w:r>
      <w:r w:rsidRPr="00BB6C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CC8DCE" w14:textId="77777777" w:rsidR="00BB6C6F" w:rsidRPr="00BB6C6F" w:rsidRDefault="00BB6C6F" w:rsidP="0024049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 xml:space="preserve">Recall: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0.8367</w:t>
      </w:r>
      <w:r w:rsidRPr="00BB6C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68BEF2" w14:textId="77777777" w:rsidR="00BB6C6F" w:rsidRPr="00BB6C6F" w:rsidRDefault="00BB6C6F" w:rsidP="0024049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 xml:space="preserve">F1-Score: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0.2204</w:t>
      </w:r>
      <w:r w:rsidRPr="00BB6C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724313" w14:textId="77777777" w:rsidR="00BB6C6F" w:rsidRPr="00BB6C6F" w:rsidRDefault="00BB6C6F" w:rsidP="0024049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 xml:space="preserve">ROC-AUC: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0.9630</w:t>
      </w:r>
      <w:r w:rsidRPr="00BB6C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8415BC" w14:textId="77777777" w:rsidR="00BB6C6F" w:rsidRPr="00BB6C6F" w:rsidRDefault="00BB6C6F" w:rsidP="0024049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 xml:space="preserve">Fraud detected: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82 out of 98</w:t>
      </w:r>
      <w:r w:rsidRPr="00BB6C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427B00" w14:textId="77777777" w:rsidR="00BB6C6F" w:rsidRPr="00BB6C6F" w:rsidRDefault="00BB6C6F" w:rsidP="0024049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 xml:space="preserve">Transactions flagged: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646</w:t>
      </w:r>
      <w:r w:rsidRPr="00BB6C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A9FCC1" w14:textId="1334627C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>The Autoencoder achieved the highest recall and F1-score.</w:t>
      </w:r>
    </w:p>
    <w:p w14:paraId="76524FDA" w14:textId="77777777" w:rsidR="00BB6C6F" w:rsidRPr="00BB6C6F" w:rsidRDefault="00BB6C6F" w:rsidP="002404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6C6F">
        <w:rPr>
          <w:rFonts w:ascii="Times New Roman" w:hAnsi="Times New Roman" w:cs="Times New Roman"/>
          <w:b/>
          <w:bCs/>
          <w:sz w:val="28"/>
          <w:szCs w:val="28"/>
        </w:rPr>
        <w:t>11. Model Limitation</w:t>
      </w:r>
    </w:p>
    <w:p w14:paraId="4ECE52EF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>The Autoencoder has high recall but relatively low precision.</w:t>
      </w:r>
    </w:p>
    <w:p w14:paraId="5C5074A9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 xml:space="preserve">Of the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646 transactions flagged</w:t>
      </w:r>
      <w:r w:rsidRPr="00BB6C6F">
        <w:rPr>
          <w:rFonts w:ascii="Times New Roman" w:hAnsi="Times New Roman" w:cs="Times New Roman"/>
          <w:sz w:val="24"/>
          <w:szCs w:val="24"/>
        </w:rPr>
        <w:t xml:space="preserve">,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82 were known fraud cases</w:t>
      </w:r>
      <w:r w:rsidRPr="00BB6C6F">
        <w:rPr>
          <w:rFonts w:ascii="Times New Roman" w:hAnsi="Times New Roman" w:cs="Times New Roman"/>
          <w:sz w:val="24"/>
          <w:szCs w:val="24"/>
        </w:rPr>
        <w:t>.</w:t>
      </w:r>
    </w:p>
    <w:p w14:paraId="15986F6F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>Therefore:</w:t>
      </w:r>
    </w:p>
    <w:p w14:paraId="13F7A85A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b/>
          <w:bCs/>
          <w:sz w:val="24"/>
          <w:szCs w:val="24"/>
        </w:rPr>
        <w:t>646 − 82 = 564 false positives</w:t>
      </w:r>
    </w:p>
    <w:p w14:paraId="1F0252EC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>This means that legitimate transactions may also be flagged for investigation.</w:t>
      </w:r>
    </w:p>
    <w:p w14:paraId="5F10CE63" w14:textId="1082524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 xml:space="preserve">The system should therefore be considered an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anomaly screening and investigation system</w:t>
      </w:r>
      <w:r w:rsidRPr="00BB6C6F">
        <w:rPr>
          <w:rFonts w:ascii="Times New Roman" w:hAnsi="Times New Roman" w:cs="Times New Roman"/>
          <w:sz w:val="24"/>
          <w:szCs w:val="24"/>
        </w:rPr>
        <w:t>, rather than a system that automatically confirms every flagged transaction as fraud.</w:t>
      </w:r>
    </w:p>
    <w:p w14:paraId="22CA8CD9" w14:textId="57FFA547" w:rsidR="00BB6C6F" w:rsidRPr="00BB6C6F" w:rsidRDefault="00BB6C6F" w:rsidP="002404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6C6F">
        <w:rPr>
          <w:rFonts w:ascii="Times New Roman" w:hAnsi="Times New Roman" w:cs="Times New Roman"/>
          <w:b/>
          <w:bCs/>
          <w:sz w:val="28"/>
          <w:szCs w:val="28"/>
        </w:rPr>
        <w:t>12. Conclusion</w:t>
      </w:r>
    </w:p>
    <w:p w14:paraId="4F8A355A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lastRenderedPageBreak/>
        <w:t>The Autoencoder successfully learned normal credit card transaction patterns without using fraud labels during training.</w:t>
      </w:r>
    </w:p>
    <w:p w14:paraId="042D9358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 xml:space="preserve">Using reconstruction error and the selected threshold of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0.21305744</w:t>
      </w:r>
      <w:r w:rsidRPr="00BB6C6F">
        <w:rPr>
          <w:rFonts w:ascii="Times New Roman" w:hAnsi="Times New Roman" w:cs="Times New Roman"/>
          <w:sz w:val="24"/>
          <w:szCs w:val="24"/>
        </w:rPr>
        <w:t xml:space="preserve">, the model detected </w:t>
      </w:r>
      <w:r w:rsidRPr="00BB6C6F">
        <w:rPr>
          <w:rFonts w:ascii="Times New Roman" w:hAnsi="Times New Roman" w:cs="Times New Roman"/>
          <w:b/>
          <w:bCs/>
          <w:sz w:val="24"/>
          <w:szCs w:val="24"/>
        </w:rPr>
        <w:t>82 out of 98 known fraud cases</w:t>
      </w:r>
      <w:r w:rsidRPr="00BB6C6F">
        <w:rPr>
          <w:rFonts w:ascii="Times New Roman" w:hAnsi="Times New Roman" w:cs="Times New Roman"/>
          <w:sz w:val="24"/>
          <w:szCs w:val="24"/>
        </w:rPr>
        <w:t xml:space="preserve"> in the held-out test set.</w:t>
      </w:r>
    </w:p>
    <w:p w14:paraId="637A3BAF" w14:textId="77777777" w:rsidR="00BB6C6F" w:rsidRPr="00BB6C6F" w:rsidRDefault="00BB6C6F" w:rsidP="00240499">
      <w:pPr>
        <w:jc w:val="both"/>
        <w:rPr>
          <w:rFonts w:ascii="Times New Roman" w:hAnsi="Times New Roman" w:cs="Times New Roman"/>
          <w:sz w:val="24"/>
          <w:szCs w:val="24"/>
        </w:rPr>
      </w:pPr>
      <w:r w:rsidRPr="00BB6C6F">
        <w:rPr>
          <w:rFonts w:ascii="Times New Roman" w:hAnsi="Times New Roman" w:cs="Times New Roman"/>
          <w:sz w:val="24"/>
          <w:szCs w:val="24"/>
        </w:rPr>
        <w:t>The Autoencoder achieved the strongest overall results compared with Isolation Forest and One-Class SVM.</w:t>
      </w:r>
    </w:p>
    <w:p w14:paraId="68820976" w14:textId="77777777" w:rsidR="007F0A18" w:rsidRPr="00BB6C6F" w:rsidRDefault="007F0A18" w:rsidP="0024049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F0A18" w:rsidRPr="00BB6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80556"/>
    <w:multiLevelType w:val="multilevel"/>
    <w:tmpl w:val="D18C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46209F"/>
    <w:multiLevelType w:val="multilevel"/>
    <w:tmpl w:val="31C83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AD32AD"/>
    <w:multiLevelType w:val="multilevel"/>
    <w:tmpl w:val="9D44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984066">
    <w:abstractNumId w:val="2"/>
  </w:num>
  <w:num w:numId="2" w16cid:durableId="423653597">
    <w:abstractNumId w:val="1"/>
  </w:num>
  <w:num w:numId="3" w16cid:durableId="1747461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405"/>
    <w:rsid w:val="00240499"/>
    <w:rsid w:val="004668BE"/>
    <w:rsid w:val="006E521D"/>
    <w:rsid w:val="007F0A18"/>
    <w:rsid w:val="00917F91"/>
    <w:rsid w:val="00AC6C29"/>
    <w:rsid w:val="00AD6405"/>
    <w:rsid w:val="00BB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DE41D"/>
  <w15:chartTrackingRefBased/>
  <w15:docId w15:val="{7CE544E1-C5AB-41F8-9F72-5D51746A1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4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4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4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4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4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B6C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873</Words>
  <Characters>4982</Characters>
  <Application>Microsoft Office Word</Application>
  <DocSecurity>0</DocSecurity>
  <Lines>41</Lines>
  <Paragraphs>11</Paragraphs>
  <ScaleCrop>false</ScaleCrop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Kanneti Divya</dc:creator>
  <cp:keywords/>
  <dc:description/>
  <cp:lastModifiedBy>Kanneti Divya</cp:lastModifiedBy>
  <cp:revision>4</cp:revision>
  <dcterms:created xsi:type="dcterms:W3CDTF">2026-09-05T08:07:00Z</dcterms:created>
  <dcterms:modified xsi:type="dcterms:W3CDTF">2026-09-05T08:38:00Z</dcterms:modified>
</cp:coreProperties>
</file>