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Escalation Matrix</w:t>
      </w:r>
    </w:p>
    <w:p>
      <w:pPr>
        <w:spacing w:after="12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Who handles each control rule, how long they have, and who is told if the time runs out.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170"/>
      </w:tblGrid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SOP-ESC-01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Escalation Matrix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2026-10-06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 and owner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Kanishka Singh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Approver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Operations Manager (simulated role)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1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Superseded by v1.1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This matrix shows the escalation route for each rule R01 to R07. Severity, action and SLA are taken from rules/onboarding_rules.md. They are my assumptions, not Citi policy.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Roles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770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they 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Maker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Processes the request and records the outcome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Checker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different person who verifies and authorises. Never the maker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Team Lead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First escalation point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Operations Manager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Receives the issue if the Team Lead cannot resolve it or the SLA is missed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Compliance (simulated)</w:t>
            </w:r>
          </w:p>
        </w:tc>
        <w:tc>
          <w:tcPr>
            <w:tcW w:type="dxa" w:w="1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Reviews sanctions and country-risk items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Matrix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800"/>
        <w:gridCol w:w="1100"/>
        <w:gridCol w:w="800"/>
        <w:gridCol w:w="2200"/>
        <w:gridCol w:w="2800"/>
        <w:gridCol w:w="2870"/>
      </w:tblGrid>
      <w:tr>
        <w:trPr>
          <w:tblHeader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Rule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Check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Sev.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SLA (h)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Handled by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Escalate to if SLA is missed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R01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Registration status is not ISSUED (ANNULLED and DUPLICATE excluded)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Observed from GLEIF data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R02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Status is ISSUED but the next renewal date has passed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Operations Manager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See SOP-R02-01 v1.0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R03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Entity status is INACTIVE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 and record. Escalate only if missed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R04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Legal-address country differs from headquarters country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 and record. Escalate only if missed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R05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 parent reported and no reporting exception on file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Fix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verified by Checker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Team Lead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 missing parent is not proof that none exists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R06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Name scores 80 or above against OFAC/UN/EU list names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 raises at once to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Compliance (simulated)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Potential match for review only, not a finding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R07</w:t>
            </w:r>
          </w:p>
        </w:tc>
        <w:tc>
          <w:tcPr>
            <w:tcW w:type="dxa" w:w="3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Legal or headquarters country is on the FATF lists (as of 9 June 2026)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Escalate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48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Maker, then Team Lead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Compliance (simulated)</w:t>
            </w:r>
          </w:p>
        </w:tc>
        <w:tc>
          <w:tcPr>
            <w:tcW w:type="dxa" w:w="28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Country risk indicator, not a finding about the entity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How to escalate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Send one written message. Give the request ID, the rule, the time it was raised, the steps already taken and what you need.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R06 and R07, do not tell the client about the screening result, and do not call the entity sanctioned. A name match is a potential match for review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Record every escalation in the Checker_Log comment column so the route can be traced.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role titles only. Do not put real names, phone numbers or emails in any record.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Limits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routes and times are assumptions for a simulated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SLA values are catalogue values. The simulation code does not read them.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Change log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500"/>
        <w:gridCol w:w="9570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Author</w:t>
            </w:r>
          </w:p>
        </w:tc>
        <w:tc>
          <w:tcPr>
            <w:tcW w:type="dxa" w:w="95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1.0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2026-10-06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Kanishka Singh</w:t>
            </w:r>
          </w:p>
        </w:tc>
        <w:tc>
          <w:tcPr>
            <w:tcW w:type="dxa" w:w="95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Initial issue. R02 SLA 48 hours.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Simulated workflow on real GLEIF entity data. Not Citi data. 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SOP-ESC-01  |  Escalation Matrix  |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SOP-ESC-01 Escalation Matrix v1.0</dc:title>
  <dc:creator>Kanishka Singh</dc:creator>
  <cp:lastModifiedBy>Un-named</cp:lastModifiedBy>
  <cp:revision>1</cp:revision>
  <dcterms:created xsi:type="dcterms:W3CDTF">2026-10-06T09:06:13.099Z</dcterms:created>
  <dcterms:modified xsi:type="dcterms:W3CDTF">2026-10-06T09:06:13.099Z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