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    <Relationship Id="rId2" Type="http://schemas.openxmlformats.org/package/2006/relationships/metadata/core-properties" Target="docProps/core.xml"/>
  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100" w:after="100" w:line="260" w:lineRule="auto"/>
      </w:pPr>
      <w:r>
        <w:rPr>
          <w:rFonts w:ascii="Calibri" w:hAnsi="Calibri"/>
          <w:b/>
          <w:color w:val="0F2942"/>
          <w:sz w:val="40"/>
          <w:szCs w:val="40"/>
        </w:rPr>
        <w:t xml:space="preserve">CONTINUOUS INTERNAL AUDIT KRI ENGINE</w:t>
      </w:r>
    </w:p>
    <w:p>
      <w:pPr>
        <w:jc w:val="center"/>
        <w:spacing w:before="0" w:after="200" w:line="260" w:lineRule="auto"/>
      </w:pPr>
      <w:r>
        <w:rPr>
          <w:rFonts w:ascii="Calibri" w:hAnsi="Calibri"/>
          <w:i/>
          <w:color w:val="4A5568"/>
          <w:sz w:val="24"/>
          <w:szCs w:val="24"/>
        </w:rPr>
        <w:t xml:space="preserve">Program Implementation Tracker &amp; Executive Presentation Roadmap</w:t>
      </w:r>
    </w:p>
    <w:tbl>
      <w:tblPr>
        <w:tblW w:w="9600" w:type="dxa"/>
        <w:tblBorders>
          <w:top w:val="none"/>
          <w:left w:val="single" w:sz="24" w:space="0" w:color="1A365D"/>
          <w:bottom w:val="none"/>
          <w:right w:val="none"/>
          <w:insideH w:val="none"/>
          <w:insideV w:val="none"/>
        </w:tblBorders>
        <w:tblCellMar>
          <w:top w:w="160" w:type="dxa"/>
          <w:left w:w="240" w:type="dxa"/>
          <w:bottom w:w="160" w:type="dxa"/>
          <w:right w:w="240" w:type="dxa"/>
        </w:tblCellMar>
      </w:tblPr>
      <w:tr>
        <w:tc>
          <w:tcPr>
            <w:tcW w:w="9600" w:type="dxa"/>
            <w:shd w:val="clear" w:color="auto" w:fill="F0F4F8"/>
          </w:tcPr>
          <w:p>
            <w:pPr>
              <w:spacing w:before="60" w:after="60"/>
            </w:pPr>
            <w:r>
              <w:rPr>
                <w:b/>
                <w:sz w:val="22"/>
                <w:color w:val="1A365D"/>
              </w:rPr>
              <w:t>Executive Summary &amp; Deliverable Context</w:t>
            </w:r>
          </w:p>
          <w:p>
            <w:pPr>
              <w:spacing w:before="0" w:after="60"/>
            </w:pPr>
            <w:r>
              <w:rPr>
                <w:sz w:val="20"/>
                <w:color w:val="2D3748"/>
              </w:rPr>
              <w:t>This presentation tracker provides a comprehensive step-by-step walkthrough of the Continuous Internal Audit Key Risk Indicator (KRI) Engine architecture. It categorizes completed technical milestones (Backend Engine, Deterministic Tools, Azure OpenAI Orchestration, Multi-Target Logging, and 100% Test Suite) alongside pending action items (Frontend UI Integration and New KRI Onboarding Functionality Testing) into structured, presentation-ready workstreams.</w:t>
            </w:r>
          </w:p>
        </w:tc>
      </w:tr>
    </w:tbl>
    <w:p>
      <w:pPr>
        <w:spacing w:before="0" w:after="100"/>
      </w:pPr>
    </w:p>
    <w:p>
      <w:pPr>
        <w:pStyle w:val="Heading1"/>
        <w:spacing w:before="240" w:after="120" w:line="260" w:lineRule="auto"/>
      </w:pPr>
      <w:r>
        <w:rPr>
          <w:rFonts w:ascii="Calibri" w:hAnsi="Calibri"/>
          <w:b/>
          <w:color w:val="1A365D"/>
          <w:sz w:val="28"/>
          <w:szCs w:val="28"/>
        </w:rPr>
        <w:t xml:space="preserve">1. Executive Scorecard &amp; Program Health</w:t>
      </w:r>
    </w:p>
    <w:tbl>
      <w:tblPr>
        <w:tblW w:w="9600" w:type="dxa"/>
        <w:tblBorders>
          <w:top w:val="single" w:sz="8" w:space="0" w:color="CBD5E0"/>
          <w:left w:val="single" w:sz="8" w:space="0" w:color="CBD5E0"/>
          <w:bottom w:val="single" w:sz="8" w:space="0" w:color="CBD5E0"/>
          <w:right w:val="single" w:sz="8" w:space="0" w:color="CBD5E0"/>
          <w:insideH w:val="single" w:sz="6" w:space="0" w:color="E2E8F0"/>
          <w:insideV w:val="single" w:sz="6" w:space="0" w:color="E2E8F0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rPr>
          <w:tblHeader/>
        </w:trPr>
        <w:tc>
          <w:tcPr>
            <w:tcW w:w="2400" w:type="dxa"/>
            <w:shd w:val="clear" w:color="auto" w:fill="1A365D"/>
          </w:tcPr>
          <w:p>
            <w:pPr>
              <w:jc w:val="left"/>
              <w:spacing w:before="60" w:after="60"/>
            </w:pPr>
            <w:r>
              <w:rPr>
                <w:b/>
                <w:sz w:val="20"/>
                <w:color w:val="FFFFFF"/>
              </w:rPr>
              <w:t>Program Dimension</w:t>
            </w:r>
          </w:p>
        </w:tc>
        <w:tc>
          <w:tcPr>
            <w:tcW w:w="1600" w:type="dxa"/>
            <w:shd w:val="clear" w:color="auto" w:fill="1A365D"/>
          </w:tcPr>
          <w:p>
            <w:pPr>
              <w:jc w:val="center"/>
              <w:spacing w:before="60" w:after="60"/>
            </w:pPr>
            <w:r>
              <w:rPr>
                <w:b/>
                <w:sz w:val="20"/>
                <w:color w:val="FFFFFF"/>
              </w:rPr>
              <w:t>Status</w:t>
            </w:r>
          </w:p>
        </w:tc>
        <w:tc>
          <w:tcPr>
            <w:tcW w:w="1400" w:type="dxa"/>
            <w:shd w:val="clear" w:color="auto" w:fill="1A365D"/>
          </w:tcPr>
          <w:p>
            <w:pPr>
              <w:jc w:val="center"/>
              <w:spacing w:before="60" w:after="60"/>
            </w:pPr>
            <w:r>
              <w:rPr>
                <w:b/>
                <w:sz w:val="20"/>
                <w:color w:val="FFFFFF"/>
              </w:rPr>
              <w:t>Completion %</w:t>
            </w:r>
          </w:p>
        </w:tc>
        <w:tc>
          <w:tcPr>
            <w:tcW w:w="4200" w:type="dxa"/>
            <w:shd w:val="clear" w:color="auto" w:fill="1A365D"/>
          </w:tcPr>
          <w:p>
            <w:pPr>
              <w:jc w:val="left"/>
              <w:spacing w:before="60" w:after="60"/>
            </w:pPr>
            <w:r>
              <w:rPr>
                <w:b/>
                <w:sz w:val="20"/>
                <w:color w:val="FFFFFF"/>
              </w:rPr>
              <w:t>Key Deliverables / Milestone Summary</w:t>
            </w:r>
          </w:p>
        </w:tc>
      </w:tr>
      <w:tr>
        <w:tc>
          <w:tcPr>
            <w:tcW w:w="2400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Phase 1: Backend Engine &amp; Infrastructure</w:t>
            </w:r>
          </w:p>
        </w:tc>
        <w:tc>
          <w:tcPr>
            <w:tcW w:w="1600" w:type="dxa"/>
            <w:shd w:val="clear" w:color="auto" w:fill="C6F6D5"/>
          </w:tcPr>
          <w:p>
            <w:pPr>
              <w:jc w:val="center"/>
              <w:spacing w:before="40" w:after="40"/>
            </w:pPr>
            <w:r>
              <w:rPr>
                <w:b/>
                <w:sz w:val="18"/>
                <w:color w:val="22543D"/>
              </w:rPr>
              <w:t>COMPLETED</w:t>
            </w:r>
          </w:p>
        </w:tc>
        <w:tc>
          <w:tcPr>
            <w:tcW w:w="1400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sz w:val="18"/>
                <w:color w:val="2D3748"/>
              </w:rPr>
              <w:t>100%</w:t>
            </w:r>
          </w:p>
        </w:tc>
        <w:tc>
          <w:tcPr>
            <w:tcW w:w="4200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FastAPI, SQLite, 7 Repositories, DB Models, Security &amp; Config</w:t>
            </w:r>
          </w:p>
        </w:tc>
      </w:tr>
      <w:tr>
        <w:tc>
          <w:tcPr>
            <w:tcW w:w="2400" w:type="dxa"/>
            <w:shd w:val="clear" w:color="auto" w:fill="F7FAFC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Phase 1: Deterministic Audit Tools (7 Tools)</w:t>
            </w:r>
          </w:p>
        </w:tc>
        <w:tc>
          <w:tcPr>
            <w:tcW w:w="1600" w:type="dxa"/>
            <w:shd w:val="clear" w:color="auto" w:fill="C6F6D5"/>
          </w:tcPr>
          <w:p>
            <w:pPr>
              <w:jc w:val="center"/>
              <w:spacing w:before="40" w:after="40"/>
            </w:pPr>
            <w:r>
              <w:rPr>
                <w:b/>
                <w:sz w:val="18"/>
                <w:color w:val="22543D"/>
              </w:rPr>
              <w:t>COMPLETED</w:t>
            </w:r>
          </w:p>
        </w:tc>
        <w:tc>
          <w:tcPr>
            <w:tcW w:w="1400" w:type="dxa"/>
            <w:shd w:val="clear" w:color="auto" w:fill="F7FAFC"/>
          </w:tcPr>
          <w:p>
            <w:pPr>
              <w:jc w:val="center"/>
              <w:spacing w:before="40" w:after="40"/>
            </w:pPr>
            <w:r>
              <w:rPr>
                <w:sz w:val="18"/>
                <w:color w:val="2D3748"/>
              </w:rPr>
              <w:t>100%</w:t>
            </w:r>
          </w:p>
        </w:tc>
        <w:tc>
          <w:tcPr>
            <w:tcW w:w="4200" w:type="dxa"/>
            <w:shd w:val="clear" w:color="auto" w:fill="F7FAFC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Data Fetch, Compare, Variance, Thresholds, Metrics, Evidence, Plain English</w:t>
            </w:r>
          </w:p>
        </w:tc>
      </w:tr>
      <w:tr>
        <w:tc>
          <w:tcPr>
            <w:tcW w:w="2400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Phase 1: Agentic Orchestration Layer</w:t>
            </w:r>
          </w:p>
        </w:tc>
        <w:tc>
          <w:tcPr>
            <w:tcW w:w="1600" w:type="dxa"/>
            <w:shd w:val="clear" w:color="auto" w:fill="C6F6D5"/>
          </w:tcPr>
          <w:p>
            <w:pPr>
              <w:jc w:val="center"/>
              <w:spacing w:before="40" w:after="40"/>
            </w:pPr>
            <w:r>
              <w:rPr>
                <w:b/>
                <w:sz w:val="18"/>
                <w:color w:val="22543D"/>
              </w:rPr>
              <w:t>COMPLETED</w:t>
            </w:r>
          </w:p>
        </w:tc>
        <w:tc>
          <w:tcPr>
            <w:tcW w:w="1400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sz w:val="18"/>
                <w:color w:val="2D3748"/>
              </w:rPr>
              <w:t>100%</w:t>
            </w:r>
          </w:p>
        </w:tc>
        <w:tc>
          <w:tcPr>
            <w:tcW w:w="4200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Azure OpenAI Function Calling, Loop Protection, Scoped Tokens, Mock LLM</w:t>
            </w:r>
          </w:p>
        </w:tc>
      </w:tr>
      <w:tr>
        <w:tc>
          <w:tcPr>
            <w:tcW w:w="2400" w:type="dxa"/>
            <w:shd w:val="clear" w:color="auto" w:fill="F7FAFC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Phase 1: Logging &amp; Traceability</w:t>
            </w:r>
          </w:p>
        </w:tc>
        <w:tc>
          <w:tcPr>
            <w:tcW w:w="1600" w:type="dxa"/>
            <w:shd w:val="clear" w:color="auto" w:fill="C6F6D5"/>
          </w:tcPr>
          <w:p>
            <w:pPr>
              <w:jc w:val="center"/>
              <w:spacing w:before="40" w:after="40"/>
            </w:pPr>
            <w:r>
              <w:rPr>
                <w:b/>
                <w:sz w:val="18"/>
                <w:color w:val="22543D"/>
              </w:rPr>
              <w:t>COMPLETED</w:t>
            </w:r>
          </w:p>
        </w:tc>
        <w:tc>
          <w:tcPr>
            <w:tcW w:w="1400" w:type="dxa"/>
            <w:shd w:val="clear" w:color="auto" w:fill="F7FAFC"/>
          </w:tcPr>
          <w:p>
            <w:pPr>
              <w:jc w:val="center"/>
              <w:spacing w:before="40" w:after="40"/>
            </w:pPr>
            <w:r>
              <w:rPr>
                <w:sz w:val="18"/>
                <w:color w:val="2D3748"/>
              </w:rPr>
              <w:t>100%</w:t>
            </w:r>
          </w:p>
        </w:tc>
        <w:tc>
          <w:tcPr>
            <w:tcW w:w="4200" w:type="dxa"/>
            <w:shd w:val="clear" w:color="auto" w:fill="F7FAFC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Multi-Target Logs (File, JSON Events, Database Records, Console)</w:t>
            </w:r>
          </w:p>
        </w:tc>
      </w:tr>
      <w:tr>
        <w:tc>
          <w:tcPr>
            <w:tcW w:w="2400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Phase 1: Automated Test Suite</w:t>
            </w:r>
          </w:p>
        </w:tc>
        <w:tc>
          <w:tcPr>
            <w:tcW w:w="1600" w:type="dxa"/>
            <w:shd w:val="clear" w:color="auto" w:fill="C6F6D5"/>
          </w:tcPr>
          <w:p>
            <w:pPr>
              <w:jc w:val="center"/>
              <w:spacing w:before="40" w:after="40"/>
            </w:pPr>
            <w:r>
              <w:rPr>
                <w:b/>
                <w:sz w:val="18"/>
                <w:color w:val="22543D"/>
              </w:rPr>
              <w:t>COMPLETED</w:t>
            </w:r>
          </w:p>
        </w:tc>
        <w:tc>
          <w:tcPr>
            <w:tcW w:w="1400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sz w:val="18"/>
                <w:color w:val="2D3748"/>
              </w:rPr>
              <w:t>100%</w:t>
            </w:r>
          </w:p>
        </w:tc>
        <w:tc>
          <w:tcPr>
            <w:tcW w:w="4200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16/16 Tests Passing (Unit &amp; Integration, 100% Green)</w:t>
            </w:r>
          </w:p>
        </w:tc>
      </w:tr>
      <w:tr>
        <w:tc>
          <w:tcPr>
            <w:tcW w:w="2400" w:type="dxa"/>
            <w:shd w:val="clear" w:color="auto" w:fill="F7FAFC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Phase 2: UI Integration (Person B)</w:t>
            </w:r>
          </w:p>
        </w:tc>
        <w:tc>
          <w:tcPr>
            <w:tcW w:w="1600" w:type="dxa"/>
            <w:shd w:val="clear" w:color="auto" w:fill="FEEBC8"/>
          </w:tcPr>
          <w:p>
            <w:pPr>
              <w:jc w:val="center"/>
              <w:spacing w:before="40" w:after="40"/>
            </w:pPr>
            <w:r>
              <w:rPr>
                <w:b/>
                <w:sz w:val="18"/>
                <w:color w:val="7B341E"/>
              </w:rPr>
              <w:t>PENDING</w:t>
            </w:r>
          </w:p>
        </w:tc>
        <w:tc>
          <w:tcPr>
            <w:tcW w:w="1400" w:type="dxa"/>
            <w:shd w:val="clear" w:color="auto" w:fill="F7FAFC"/>
          </w:tcPr>
          <w:p>
            <w:pPr>
              <w:jc w:val="center"/>
              <w:spacing w:before="40" w:after="40"/>
            </w:pPr>
            <w:r>
              <w:rPr>
                <w:sz w:val="18"/>
                <w:color w:val="2D3748"/>
              </w:rPr>
              <w:t>0%</w:t>
            </w:r>
          </w:p>
        </w:tc>
        <w:tc>
          <w:tcPr>
            <w:tcW w:w="4200" w:type="dxa"/>
            <w:shd w:val="clear" w:color="auto" w:fill="F7FAFC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Frontend Web App, KRI Config UI, Audit Dashboard, Evidence Viewer</w:t>
            </w:r>
          </w:p>
        </w:tc>
      </w:tr>
      <w:tr>
        <w:tc>
          <w:tcPr>
            <w:tcW w:w="2400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Phase 3: Onboarding New KRIs Functionality Testing</w:t>
            </w:r>
          </w:p>
        </w:tc>
        <w:tc>
          <w:tcPr>
            <w:tcW w:w="1600" w:type="dxa"/>
            <w:shd w:val="clear" w:color="auto" w:fill="FEEBC8"/>
          </w:tcPr>
          <w:p>
            <w:pPr>
              <w:jc w:val="center"/>
              <w:spacing w:before="40" w:after="40"/>
            </w:pPr>
            <w:r>
              <w:rPr>
                <w:b/>
                <w:sz w:val="18"/>
                <w:color w:val="7B341E"/>
              </w:rPr>
              <w:t>PENDING</w:t>
            </w:r>
          </w:p>
        </w:tc>
        <w:tc>
          <w:tcPr>
            <w:tcW w:w="1400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sz w:val="18"/>
                <w:color w:val="2D3748"/>
              </w:rPr>
              <w:t>35%</w:t>
            </w:r>
          </w:p>
        </w:tc>
        <w:tc>
          <w:tcPr>
            <w:tcW w:w="4200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Backend supports dynamic creation; UI flow &amp; multi-area UAT pending</w:t>
            </w:r>
          </w:p>
        </w:tc>
      </w:tr>
    </w:tbl>
    <w:p>
      <w:pPr>
        <w:spacing w:before="0" w:after="140"/>
      </w:pPr>
    </w:p>
    <w:p>
      <w:pPr>
        <w:pStyle w:val="Heading1"/>
        <w:spacing w:before="280" w:after="120" w:line="260" w:lineRule="auto"/>
      </w:pPr>
      <w:r>
        <w:rPr>
          <w:rFonts w:ascii="Calibri" w:hAnsi="Calibri"/>
          <w:b/>
          <w:color w:val="1A365D"/>
          <w:sz w:val="28"/>
          <w:szCs w:val="28"/>
        </w:rPr>
        <w:t xml:space="preserve">2. End-to-End Step-by-Step KRI Audit Process</w:t>
      </w:r>
    </w:p>
    <w:p>
      <w:pPr>
        <w:spacing w:before="0" w:after="120" w:line="260" w:lineRule="auto"/>
      </w:pPr>
      <w:r>
        <w:rPr>
          <w:rFonts w:ascii="Calibri" w:hAnsi="Calibri"/>
          <w:color w:val="4A5568"/>
          <w:sz w:val="20"/>
          <w:szCs w:val="20"/>
        </w:rPr>
        <w:t xml:space="preserve">The KRI Engine executes internal audit reconciliations through a deterministic, 11-step agentic workflow that guarantees zero LLM hallucination and complete mathematical reproducibility:</w:t>
      </w:r>
    </w:p>
    <w:tbl>
      <w:tblPr>
        <w:tblW w:w="9600" w:type="dxa"/>
        <w:tblBorders>
          <w:top w:val="single" w:sz="8" w:space="0" w:color="CBD5E0"/>
          <w:left w:val="single" w:sz="8" w:space="0" w:color="CBD5E0"/>
          <w:bottom w:val="single" w:sz="8" w:space="0" w:color="CBD5E0"/>
          <w:right w:val="single" w:sz="8" w:space="0" w:color="CBD5E0"/>
          <w:insideH w:val="single" w:sz="6" w:space="0" w:color="E2E8F0"/>
          <w:insideV w:val="single" w:sz="6" w:space="0" w:color="E2E8F0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rPr>
          <w:tblHeader/>
        </w:trPr>
        <w:tc>
          <w:tcPr>
            <w:tcW w:w="800" w:type="dxa"/>
            <w:shd w:val="clear" w:color="auto" w:fill="1A365D"/>
          </w:tcPr>
          <w:p>
            <w:pPr>
              <w:jc w:val="center"/>
              <w:spacing w:before="60" w:after="60"/>
            </w:pPr>
            <w:r>
              <w:rPr>
                <w:b/>
                <w:sz w:val="20"/>
                <w:color w:val="FFFFFF"/>
              </w:rPr>
              <w:t>Step #</w:t>
            </w:r>
          </w:p>
        </w:tc>
        <w:tc>
          <w:tcPr>
            <w:tcW w:w="2000" w:type="dxa"/>
            <w:shd w:val="clear" w:color="auto" w:fill="1A365D"/>
          </w:tcPr>
          <w:p>
            <w:pPr>
              <w:jc w:val="left"/>
              <w:spacing w:before="60" w:after="60"/>
            </w:pPr>
            <w:r>
              <w:rPr>
                <w:b/>
                <w:sz w:val="20"/>
                <w:color w:val="FFFFFF"/>
              </w:rPr>
              <w:t>Process Stage</w:t>
            </w:r>
          </w:p>
        </w:tc>
        <w:tc>
          <w:tcPr>
            <w:tcW w:w="2400" w:type="dxa"/>
            <w:shd w:val="clear" w:color="auto" w:fill="1A365D"/>
          </w:tcPr>
          <w:p>
            <w:pPr>
              <w:jc w:val="left"/>
              <w:spacing w:before="60" w:after="60"/>
            </w:pPr>
            <w:r>
              <w:rPr>
                <w:b/>
                <w:sz w:val="20"/>
                <w:color w:val="FFFFFF"/>
              </w:rPr>
              <w:t>Component / Mechanism</w:t>
            </w:r>
          </w:p>
        </w:tc>
        <w:tc>
          <w:tcPr>
            <w:tcW w:w="3200" w:type="dxa"/>
            <w:shd w:val="clear" w:color="auto" w:fill="1A365D"/>
          </w:tcPr>
          <w:p>
            <w:pPr>
              <w:jc w:val="left"/>
              <w:spacing w:before="60" w:after="60"/>
            </w:pPr>
            <w:r>
              <w:rPr>
                <w:b/>
                <w:sz w:val="20"/>
                <w:color w:val="FFFFFF"/>
              </w:rPr>
              <w:t>Business &amp; Technical Objective</w:t>
            </w:r>
          </w:p>
        </w:tc>
        <w:tc>
          <w:tcPr>
            <w:tcW w:w="1200" w:type="dxa"/>
            <w:shd w:val="clear" w:color="auto" w:fill="1A365D"/>
          </w:tcPr>
          <w:p>
            <w:pPr>
              <w:jc w:val="center"/>
              <w:spacing w:before="60" w:after="60"/>
            </w:pPr>
            <w:r>
              <w:rPr>
                <w:b/>
                <w:sz w:val="20"/>
                <w:color w:val="FFFFFF"/>
              </w:rPr>
              <w:t>Status</w:t>
            </w:r>
          </w:p>
        </w:tc>
      </w:tr>
      <w:tr>
        <w:tc>
          <w:tcPr>
            <w:tcW w:w="800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sz w:val="18"/>
                <w:color w:val="2D3748"/>
              </w:rPr>
              <w:t>Step 1</w:t>
            </w:r>
          </w:p>
        </w:tc>
        <w:tc>
          <w:tcPr>
            <w:tcW w:w="2000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KRI Definition &amp; Setup</w:t>
            </w:r>
          </w:p>
        </w:tc>
        <w:tc>
          <w:tcPr>
            <w:tcW w:w="2400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KRI Master Configuration</w:t>
            </w:r>
          </w:p>
        </w:tc>
        <w:tc>
          <w:tcPr>
            <w:tcW w:w="3200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Define Process Area, Indicator Type (Leading/Lagging), Risk Description, and End Goal.</w:t>
            </w:r>
          </w:p>
        </w:tc>
        <w:tc>
          <w:tcPr>
            <w:tcW w:w="1200" w:type="dxa"/>
            <w:shd w:val="clear" w:color="auto" w:fill="C6F6D5"/>
          </w:tcPr>
          <w:p>
            <w:pPr>
              <w:jc w:val="center"/>
              <w:spacing w:before="40" w:after="40"/>
            </w:pPr>
            <w:r>
              <w:rPr>
                <w:b/>
                <w:sz w:val="18"/>
                <w:color w:val="22543D"/>
              </w:rPr>
              <w:t>COMPLETED</w:t>
            </w:r>
          </w:p>
        </w:tc>
      </w:tr>
      <w:tr>
        <w:tc>
          <w:tcPr>
            <w:tcW w:w="800" w:type="dxa"/>
            <w:shd w:val="clear" w:color="auto" w:fill="F7FAFC"/>
          </w:tcPr>
          <w:p>
            <w:pPr>
              <w:jc w:val="center"/>
              <w:spacing w:before="40" w:after="40"/>
            </w:pPr>
            <w:r>
              <w:rPr>
                <w:sz w:val="18"/>
                <w:color w:val="2D3748"/>
              </w:rPr>
              <w:t>Step 2</w:t>
            </w:r>
          </w:p>
        </w:tc>
        <w:tc>
          <w:tcPr>
            <w:tcW w:w="2000" w:type="dxa"/>
            <w:shd w:val="clear" w:color="auto" w:fill="F7FAFC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Audit Test Step Formulation</w:t>
            </w:r>
          </w:p>
        </w:tc>
        <w:tc>
          <w:tcPr>
            <w:tcW w:w="2400" w:type="dxa"/>
            <w:shd w:val="clear" w:color="auto" w:fill="F7FAFC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Test Step Builder</w:t>
            </w:r>
          </w:p>
        </w:tc>
        <w:tc>
          <w:tcPr>
            <w:tcW w:w="3200" w:type="dxa"/>
            <w:shd w:val="clear" w:color="auto" w:fill="F7FAFC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Formulate natural language audit procedures mapped to sequential test steps with reorder support.</w:t>
            </w:r>
          </w:p>
        </w:tc>
        <w:tc>
          <w:tcPr>
            <w:tcW w:w="1200" w:type="dxa"/>
            <w:shd w:val="clear" w:color="auto" w:fill="C6F6D5"/>
          </w:tcPr>
          <w:p>
            <w:pPr>
              <w:jc w:val="center"/>
              <w:spacing w:before="40" w:after="40"/>
            </w:pPr>
            <w:r>
              <w:rPr>
                <w:b/>
                <w:sz w:val="18"/>
                <w:color w:val="22543D"/>
              </w:rPr>
              <w:t>COMPLETED</w:t>
            </w:r>
          </w:p>
        </w:tc>
      </w:tr>
      <w:tr>
        <w:tc>
          <w:tcPr>
            <w:tcW w:w="800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sz w:val="18"/>
                <w:color w:val="2D3748"/>
              </w:rPr>
              <w:t>Step 3</w:t>
            </w:r>
          </w:p>
        </w:tc>
        <w:tc>
          <w:tcPr>
            <w:tcW w:w="2000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Threshold &amp; Schedule Binding</w:t>
            </w:r>
          </w:p>
        </w:tc>
        <w:tc>
          <w:tcPr>
            <w:tcW w:w="2400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KRI Threshold &amp; Schedule ORM</w:t>
            </w:r>
          </w:p>
        </w:tc>
        <w:tc>
          <w:tcPr>
            <w:tcW w:w="3200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Attach numerical tolerance rules (e.g. 10% mismatch) and automated execution frequency.</w:t>
            </w:r>
          </w:p>
        </w:tc>
        <w:tc>
          <w:tcPr>
            <w:tcW w:w="1200" w:type="dxa"/>
            <w:shd w:val="clear" w:color="auto" w:fill="C6F6D5"/>
          </w:tcPr>
          <w:p>
            <w:pPr>
              <w:jc w:val="center"/>
              <w:spacing w:before="40" w:after="40"/>
            </w:pPr>
            <w:r>
              <w:rPr>
                <w:b/>
                <w:sz w:val="18"/>
                <w:color w:val="22543D"/>
              </w:rPr>
              <w:t>COMPLETED</w:t>
            </w:r>
          </w:p>
        </w:tc>
      </w:tr>
      <w:tr>
        <w:tc>
          <w:tcPr>
            <w:tcW w:w="800" w:type="dxa"/>
            <w:shd w:val="clear" w:color="auto" w:fill="F7FAFC"/>
          </w:tcPr>
          <w:p>
            <w:pPr>
              <w:jc w:val="center"/>
              <w:spacing w:before="40" w:after="40"/>
            </w:pPr>
            <w:r>
              <w:rPr>
                <w:sz w:val="18"/>
                <w:color w:val="2D3748"/>
              </w:rPr>
              <w:t>Step 4</w:t>
            </w:r>
          </w:p>
        </w:tc>
        <w:tc>
          <w:tcPr>
            <w:tcW w:w="2000" w:type="dxa"/>
            <w:shd w:val="clear" w:color="auto" w:fill="F7FAFC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Execution Plan Generation</w:t>
            </w:r>
          </w:p>
        </w:tc>
        <w:tc>
          <w:tcPr>
            <w:tcW w:w="2400" w:type="dxa"/>
            <w:shd w:val="clear" w:color="auto" w:fill="F7FAFC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Plan Service Validator</w:t>
            </w:r>
          </w:p>
        </w:tc>
        <w:tc>
          <w:tcPr>
            <w:tcW w:w="3200" w:type="dxa"/>
            <w:shd w:val="clear" w:color="auto" w:fill="F7FAFC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Generate deterministic JSON execution plan, validate syntax and safety, transition to ACTIVE.</w:t>
            </w:r>
          </w:p>
        </w:tc>
        <w:tc>
          <w:tcPr>
            <w:tcW w:w="1200" w:type="dxa"/>
            <w:shd w:val="clear" w:color="auto" w:fill="C6F6D5"/>
          </w:tcPr>
          <w:p>
            <w:pPr>
              <w:jc w:val="center"/>
              <w:spacing w:before="40" w:after="40"/>
            </w:pPr>
            <w:r>
              <w:rPr>
                <w:b/>
                <w:sz w:val="18"/>
                <w:color w:val="22543D"/>
              </w:rPr>
              <w:t>COMPLETED</w:t>
            </w:r>
          </w:p>
        </w:tc>
      </w:tr>
      <w:tr>
        <w:tc>
          <w:tcPr>
            <w:tcW w:w="800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sz w:val="18"/>
                <w:color w:val="2D3748"/>
              </w:rPr>
              <w:t>Step 5</w:t>
            </w:r>
          </w:p>
        </w:tc>
        <w:tc>
          <w:tcPr>
            <w:tcW w:w="2000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Audit Run Initialization</w:t>
            </w:r>
          </w:p>
        </w:tc>
        <w:tc>
          <w:tcPr>
            <w:tcW w:w="2400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Audit Execution Coordinator</w:t>
            </w:r>
          </w:p>
        </w:tc>
        <w:tc>
          <w:tcPr>
            <w:tcW w:w="3200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Initialize audit run session, create audit_runs database record, and allocate run reference.</w:t>
            </w:r>
          </w:p>
        </w:tc>
        <w:tc>
          <w:tcPr>
            <w:tcW w:w="1200" w:type="dxa"/>
            <w:shd w:val="clear" w:color="auto" w:fill="C6F6D5"/>
          </w:tcPr>
          <w:p>
            <w:pPr>
              <w:jc w:val="center"/>
              <w:spacing w:before="40" w:after="40"/>
            </w:pPr>
            <w:r>
              <w:rPr>
                <w:b/>
                <w:sz w:val="18"/>
                <w:color w:val="22543D"/>
              </w:rPr>
              <w:t>COMPLETED</w:t>
            </w:r>
          </w:p>
        </w:tc>
      </w:tr>
      <w:tr>
        <w:tc>
          <w:tcPr>
            <w:tcW w:w="800" w:type="dxa"/>
            <w:shd w:val="clear" w:color="auto" w:fill="F7FAFC"/>
          </w:tcPr>
          <w:p>
            <w:pPr>
              <w:jc w:val="center"/>
              <w:spacing w:before="40" w:after="40"/>
            </w:pPr>
            <w:r>
              <w:rPr>
                <w:sz w:val="18"/>
                <w:color w:val="2D3748"/>
              </w:rPr>
              <w:t>Step 6</w:t>
            </w:r>
          </w:p>
        </w:tc>
        <w:tc>
          <w:tcPr>
            <w:tcW w:w="2000" w:type="dxa"/>
            <w:shd w:val="clear" w:color="auto" w:fill="F7FAFC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Agentic Orchestration Loop</w:t>
            </w:r>
          </w:p>
        </w:tc>
        <w:tc>
          <w:tcPr>
            <w:tcW w:w="2400" w:type="dxa"/>
            <w:shd w:val="clear" w:color="auto" w:fill="F7FAFC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Azure OpenAI Function Calling</w:t>
            </w:r>
          </w:p>
        </w:tc>
        <w:tc>
          <w:tcPr>
            <w:tcW w:w="3200" w:type="dxa"/>
            <w:shd w:val="clear" w:color="auto" w:fill="F7FAFC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LLM interprets planned test steps and requests registered tool invocations (GPT-4o / Mock).</w:t>
            </w:r>
          </w:p>
        </w:tc>
        <w:tc>
          <w:tcPr>
            <w:tcW w:w="1200" w:type="dxa"/>
            <w:shd w:val="clear" w:color="auto" w:fill="C6F6D5"/>
          </w:tcPr>
          <w:p>
            <w:pPr>
              <w:jc w:val="center"/>
              <w:spacing w:before="40" w:after="40"/>
            </w:pPr>
            <w:r>
              <w:rPr>
                <w:b/>
                <w:sz w:val="18"/>
                <w:color w:val="22543D"/>
              </w:rPr>
              <w:t>COMPLETED</w:t>
            </w:r>
          </w:p>
        </w:tc>
      </w:tr>
      <w:tr>
        <w:tc>
          <w:tcPr>
            <w:tcW w:w="800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sz w:val="18"/>
                <w:color w:val="2D3748"/>
              </w:rPr>
              <w:t>Step 7</w:t>
            </w:r>
          </w:p>
        </w:tc>
        <w:tc>
          <w:tcPr>
            <w:tcW w:w="2000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Scoped Data Extraction</w:t>
            </w:r>
          </w:p>
        </w:tc>
        <w:tc>
          <w:tcPr>
            <w:tcW w:w="2400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Tool 1: fetch_financial_data</w:t>
            </w:r>
          </w:p>
        </w:tc>
        <w:tc>
          <w:tcPr>
            <w:tcW w:w="3200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Deterministic query of financial datasets (Order Intake &amp; Red Box POs) using tokenized handles.</w:t>
            </w:r>
          </w:p>
        </w:tc>
        <w:tc>
          <w:tcPr>
            <w:tcW w:w="1200" w:type="dxa"/>
            <w:shd w:val="clear" w:color="auto" w:fill="C6F6D5"/>
          </w:tcPr>
          <w:p>
            <w:pPr>
              <w:jc w:val="center"/>
              <w:spacing w:before="40" w:after="40"/>
            </w:pPr>
            <w:r>
              <w:rPr>
                <w:b/>
                <w:sz w:val="18"/>
                <w:color w:val="22543D"/>
              </w:rPr>
              <w:t>COMPLETED</w:t>
            </w:r>
          </w:p>
        </w:tc>
      </w:tr>
      <w:tr>
        <w:tc>
          <w:tcPr>
            <w:tcW w:w="800" w:type="dxa"/>
            <w:shd w:val="clear" w:color="auto" w:fill="F7FAFC"/>
          </w:tcPr>
          <w:p>
            <w:pPr>
              <w:jc w:val="center"/>
              <w:spacing w:before="40" w:after="40"/>
            </w:pPr>
            <w:r>
              <w:rPr>
                <w:sz w:val="18"/>
                <w:color w:val="2D3748"/>
              </w:rPr>
              <w:t>Step 8</w:t>
            </w:r>
          </w:p>
        </w:tc>
        <w:tc>
          <w:tcPr>
            <w:tcW w:w="2000" w:type="dxa"/>
            <w:shd w:val="clear" w:color="auto" w:fill="F7FAFC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Deterministic Record Matching</w:t>
            </w:r>
          </w:p>
        </w:tc>
        <w:tc>
          <w:tcPr>
            <w:tcW w:w="2400" w:type="dxa"/>
            <w:shd w:val="clear" w:color="auto" w:fill="F7FAFC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Tool 2: compare_records</w:t>
            </w:r>
          </w:p>
        </w:tc>
        <w:tc>
          <w:tcPr>
            <w:tcW w:w="3200" w:type="dxa"/>
            <w:shd w:val="clear" w:color="auto" w:fill="F7FAFC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Correlate transactions across systems (Order ID &amp; PO Reference) identifying matches and gaps.</w:t>
            </w:r>
          </w:p>
        </w:tc>
        <w:tc>
          <w:tcPr>
            <w:tcW w:w="1200" w:type="dxa"/>
            <w:shd w:val="clear" w:color="auto" w:fill="C6F6D5"/>
          </w:tcPr>
          <w:p>
            <w:pPr>
              <w:jc w:val="center"/>
              <w:spacing w:before="40" w:after="40"/>
            </w:pPr>
            <w:r>
              <w:rPr>
                <w:b/>
                <w:sz w:val="18"/>
                <w:color w:val="22543D"/>
              </w:rPr>
              <w:t>COMPLETED</w:t>
            </w:r>
          </w:p>
        </w:tc>
      </w:tr>
      <w:tr>
        <w:tc>
          <w:tcPr>
            <w:tcW w:w="800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sz w:val="18"/>
                <w:color w:val="2D3748"/>
              </w:rPr>
              <w:t>Step 9</w:t>
            </w:r>
          </w:p>
        </w:tc>
        <w:tc>
          <w:tcPr>
            <w:tcW w:w="2000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Variance &amp; Threshold Math</w:t>
            </w:r>
          </w:p>
        </w:tc>
        <w:tc>
          <w:tcPr>
            <w:tcW w:w="2400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Tools 3 &amp; 4: calculate_difference &amp; apply_threshold</w:t>
            </w:r>
          </w:p>
        </w:tc>
        <w:tc>
          <w:tcPr>
            <w:tcW w:w="3200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/>
                <w:sz w:val="18"/>
                <w:color w:val="9B2C2C"/>
              </w:rPr>
              <w:t>Calculate absolute/percent variance; deterministically assign severity (LOW, MED, HIGH, CRITICAL).</w:t>
            </w:r>
          </w:p>
        </w:tc>
        <w:tc>
          <w:tcPr>
            <w:tcW w:w="1200" w:type="dxa"/>
            <w:shd w:val="clear" w:color="auto" w:fill="C6F6D5"/>
          </w:tcPr>
          <w:p>
            <w:pPr>
              <w:jc w:val="center"/>
              <w:spacing w:before="40" w:after="40"/>
            </w:pPr>
            <w:r>
              <w:rPr>
                <w:b/>
                <w:sz w:val="18"/>
                <w:color w:val="22543D"/>
              </w:rPr>
              <w:t>COMPLETED</w:t>
            </w:r>
          </w:p>
        </w:tc>
      </w:tr>
      <w:tr>
        <w:tc>
          <w:tcPr>
            <w:tcW w:w="800" w:type="dxa"/>
            <w:shd w:val="clear" w:color="auto" w:fill="F7FAFC"/>
          </w:tcPr>
          <w:p>
            <w:pPr>
              <w:jc w:val="center"/>
              <w:spacing w:before="40" w:after="40"/>
            </w:pPr>
            <w:r>
              <w:rPr>
                <w:sz w:val="18"/>
                <w:color w:val="2D3748"/>
              </w:rPr>
              <w:t>Step 10</w:t>
            </w:r>
          </w:p>
        </w:tc>
        <w:tc>
          <w:tcPr>
            <w:tcW w:w="2000" w:type="dxa"/>
            <w:shd w:val="clear" w:color="auto" w:fill="F7FAFC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Metrics &amp; Evidence Generation</w:t>
            </w:r>
          </w:p>
        </w:tc>
        <w:tc>
          <w:tcPr>
            <w:tcW w:w="2400" w:type="dxa"/>
            <w:shd w:val="clear" w:color="auto" w:fill="F7FAFC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Tools 5, 6 &amp; 7: calculate_kri_metrics &amp; build_evidence</w:t>
            </w:r>
          </w:p>
        </w:tc>
        <w:tc>
          <w:tcPr>
            <w:tcW w:w="3200" w:type="dxa"/>
            <w:shd w:val="clear" w:color="auto" w:fill="F7FAFC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Calculate population rates, generate SHA-256 evidence package, and plain English explanation.</w:t>
            </w:r>
          </w:p>
        </w:tc>
        <w:tc>
          <w:tcPr>
            <w:tcW w:w="1200" w:type="dxa"/>
            <w:shd w:val="clear" w:color="auto" w:fill="C6F6D5"/>
          </w:tcPr>
          <w:p>
            <w:pPr>
              <w:jc w:val="center"/>
              <w:spacing w:before="40" w:after="40"/>
            </w:pPr>
            <w:r>
              <w:rPr>
                <w:b/>
                <w:sz w:val="18"/>
                <w:color w:val="22543D"/>
              </w:rPr>
              <w:t>COMPLETED</w:t>
            </w:r>
          </w:p>
        </w:tc>
      </w:tr>
      <w:tr>
        <w:tc>
          <w:tcPr>
            <w:tcW w:w="800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sz w:val="18"/>
                <w:color w:val="2D3748"/>
              </w:rPr>
              <w:t>Step 11</w:t>
            </w:r>
          </w:p>
        </w:tc>
        <w:tc>
          <w:tcPr>
            <w:tcW w:w="2000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Logging &amp; Exception Review</w:t>
            </w:r>
          </w:p>
        </w:tc>
        <w:tc>
          <w:tcPr>
            <w:tcW w:w="2400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Multi-Target Logger &amp; Review Workflow</w:t>
            </w:r>
          </w:p>
        </w:tc>
        <w:tc>
          <w:tcPr>
            <w:tcW w:w="3200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Persist logs to File/JSON/DB; expose REST endpoints for Human-in-the-Loop review &amp; sign-off.</w:t>
            </w:r>
          </w:p>
        </w:tc>
        <w:tc>
          <w:tcPr>
            <w:tcW w:w="1200" w:type="dxa"/>
            <w:shd w:val="clear" w:color="auto" w:fill="C6F6D5"/>
          </w:tcPr>
          <w:p>
            <w:pPr>
              <w:jc w:val="center"/>
              <w:spacing w:before="40" w:after="40"/>
            </w:pPr>
            <w:r>
              <w:rPr>
                <w:b/>
                <w:sz w:val="18"/>
                <w:color w:val="22543D"/>
              </w:rPr>
              <w:t>COMPLETED</w:t>
            </w:r>
          </w:p>
        </w:tc>
      </w:tr>
    </w:tbl>
    <w:p>
      <w:pPr>
        <w:spacing w:before="0" w:after="140"/>
      </w:pPr>
    </w:p>
    <w:p>
      <w:pPr>
        <w:pStyle w:val="Heading1"/>
        <w:spacing w:before="280" w:after="120" w:line="260" w:lineRule="auto"/>
      </w:pPr>
      <w:r>
        <w:rPr>
          <w:rFonts w:ascii="Calibri" w:hAnsi="Calibri"/>
          <w:b/>
          <w:color w:val="1A365D"/>
          <w:sz w:val="28"/>
          <w:szCs w:val="28"/>
        </w:rPr>
        <w:t xml:space="preserve">3. Detailed Action Items Tracker (Completed vs. Pending)</w:t>
      </w:r>
    </w:p>
    <w:p>
      <w:pPr>
        <w:pStyle w:val="Heading2"/>
        <w:spacing w:before="160" w:after="80" w:line="260" w:lineRule="auto"/>
      </w:pPr>
      <w:r>
        <w:rPr>
          <w:rFonts w:ascii="Calibri" w:hAnsi="Calibri"/>
          <w:b/>
          <w:color w:val="2B6CB0"/>
          <w:sz w:val="22"/>
          <w:szCs w:val="22"/>
        </w:rPr>
        <w:t xml:space="preserve">Workstream 1: Foundation, Infrastructure &amp; Repositories (Phase 1)</w:t>
      </w:r>
    </w:p>
    <w:tbl>
      <w:tblPr>
        <w:tblW w:w="9600" w:type="dxa"/>
        <w:tblBorders>
          <w:top w:val="single" w:sz="8" w:space="0" w:color="CBD5E0"/>
          <w:left w:val="single" w:sz="8" w:space="0" w:color="CBD5E0"/>
          <w:bottom w:val="single" w:sz="8" w:space="0" w:color="CBD5E0"/>
          <w:right w:val="single" w:sz="8" w:space="0" w:color="CBD5E0"/>
          <w:insideH w:val="single" w:sz="6" w:space="0" w:color="E2E8F0"/>
          <w:insideV w:val="single" w:sz="6" w:space="0" w:color="E2E8F0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rPr>
          <w:tblHeader/>
        </w:trPr>
        <w:tc>
          <w:tcPr>
            <w:tcW w:w="1400" w:type="dxa"/>
            <w:shd w:val="clear" w:color="auto" w:fill="1A365D"/>
          </w:tcPr>
          <w:p>
            <w:pPr>
              <w:jc w:val="left"/>
              <w:spacing w:before="60" w:after="60"/>
            </w:pPr>
            <w:r>
              <w:rPr>
                <w:b/>
                <w:sz w:val="20"/>
                <w:color w:val="FFFFFF"/>
              </w:rPr>
              <w:t>Action Item ID</w:t>
            </w:r>
          </w:p>
        </w:tc>
        <w:tc>
          <w:tcPr>
            <w:tcW w:w="3600" w:type="dxa"/>
            <w:shd w:val="clear" w:color="auto" w:fill="1A365D"/>
          </w:tcPr>
          <w:p>
            <w:pPr>
              <w:jc w:val="left"/>
              <w:spacing w:before="60" w:after="60"/>
            </w:pPr>
            <w:r>
              <w:rPr>
                <w:b/>
                <w:sz w:val="20"/>
                <w:color w:val="FFFFFF"/>
              </w:rPr>
              <w:t>Deliverable / Task Description</w:t>
            </w:r>
          </w:p>
        </w:tc>
        <w:tc>
          <w:tcPr>
            <w:tcW w:w="1200" w:type="dxa"/>
            <w:shd w:val="clear" w:color="auto" w:fill="1A365D"/>
          </w:tcPr>
          <w:p>
            <w:pPr>
              <w:jc w:val="center"/>
              <w:spacing w:before="60" w:after="60"/>
            </w:pPr>
            <w:r>
              <w:rPr>
                <w:b/>
                <w:sz w:val="20"/>
                <w:color w:val="FFFFFF"/>
              </w:rPr>
              <w:t>Type</w:t>
            </w:r>
          </w:p>
        </w:tc>
        <w:tc>
          <w:tcPr>
            <w:tcW w:w="1200" w:type="dxa"/>
            <w:shd w:val="clear" w:color="auto" w:fill="1A365D"/>
          </w:tcPr>
          <w:p>
            <w:pPr>
              <w:jc w:val="center"/>
              <w:spacing w:before="60" w:after="60"/>
            </w:pPr>
            <w:r>
              <w:rPr>
                <w:b/>
                <w:sz w:val="20"/>
                <w:color w:val="FFFFFF"/>
              </w:rPr>
              <w:t>Status</w:t>
            </w:r>
          </w:p>
        </w:tc>
        <w:tc>
          <w:tcPr>
            <w:tcW w:w="1000" w:type="dxa"/>
            <w:shd w:val="clear" w:color="auto" w:fill="1A365D"/>
          </w:tcPr>
          <w:p>
            <w:pPr>
              <w:jc w:val="center"/>
              <w:spacing w:before="60" w:after="60"/>
            </w:pPr>
            <w:r>
              <w:rPr>
                <w:b/>
                <w:sz w:val="20"/>
                <w:color w:val="FFFFFF"/>
              </w:rPr>
              <w:t>Owner</w:t>
            </w:r>
          </w:p>
        </w:tc>
        <w:tc>
          <w:tcPr>
            <w:tcW w:w="1200" w:type="dxa"/>
            <w:shd w:val="clear" w:color="auto" w:fill="1A365D"/>
          </w:tcPr>
          <w:p>
            <w:pPr>
              <w:jc w:val="center"/>
              <w:spacing w:before="60" w:after="60"/>
            </w:pPr>
            <w:r>
              <w:rPr>
                <w:b/>
                <w:sz w:val="20"/>
                <w:color w:val="FFFFFF"/>
              </w:rPr>
              <w:t>Outcome / Evidence</w:t>
            </w:r>
          </w:p>
        </w:tc>
      </w:tr>
      <w:tr>
        <w:tc>
          <w:tcPr>
            <w:tcW w:w="1400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ACT-FND-01</w:t>
            </w:r>
          </w:p>
        </w:tc>
        <w:tc>
          <w:tcPr>
            <w:tcW w:w="3600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SQLite Schema &amp; SQLAlchemy 2.0 ORM Models (KRI, Financial, Audit, Logs)</w:t>
            </w:r>
          </w:p>
        </w:tc>
        <w:tc>
          <w:tcPr>
            <w:tcW w:w="1200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sz w:val="18"/>
                <w:color w:val="2D3748"/>
              </w:rPr>
              <w:t>Core</w:t>
            </w:r>
          </w:p>
        </w:tc>
        <w:tc>
          <w:tcPr>
            <w:tcW w:w="1200" w:type="dxa"/>
            <w:shd w:val="clear" w:color="auto" w:fill="C6F6D5"/>
          </w:tcPr>
          <w:p>
            <w:pPr>
              <w:jc w:val="center"/>
              <w:spacing w:before="40" w:after="40"/>
            </w:pPr>
            <w:r>
              <w:rPr>
                <w:b/>
                <w:sz w:val="18"/>
                <w:color w:val="22543D"/>
              </w:rPr>
              <w:t>COMPLETED</w:t>
            </w:r>
          </w:p>
        </w:tc>
        <w:tc>
          <w:tcPr>
            <w:tcW w:w="1000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sz w:val="18"/>
                <w:color w:val="2D3748"/>
              </w:rPr>
              <w:t>Backend</w:t>
            </w:r>
          </w:p>
        </w:tc>
        <w:tc>
          <w:tcPr>
            <w:tcW w:w="1200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sz w:val="18"/>
                <w:color w:val="2D3748"/>
              </w:rPr>
              <w:t>Verified</w:t>
            </w:r>
          </w:p>
        </w:tc>
      </w:tr>
      <w:tr>
        <w:tc>
          <w:tcPr>
            <w:tcW w:w="1400" w:type="dxa"/>
            <w:shd w:val="clear" w:color="auto" w:fill="F7FAFC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ACT-FND-02</w:t>
            </w:r>
          </w:p>
        </w:tc>
        <w:tc>
          <w:tcPr>
            <w:tcW w:w="3600" w:type="dxa"/>
            <w:shd w:val="clear" w:color="auto" w:fill="F7FAFC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Pydantic v2 Schemas for Strict Data Validation &amp; Serialization</w:t>
            </w:r>
          </w:p>
        </w:tc>
        <w:tc>
          <w:tcPr>
            <w:tcW w:w="1200" w:type="dxa"/>
            <w:shd w:val="clear" w:color="auto" w:fill="F7FAFC"/>
          </w:tcPr>
          <w:p>
            <w:pPr>
              <w:jc w:val="center"/>
              <w:spacing w:before="40" w:after="40"/>
            </w:pPr>
            <w:r>
              <w:rPr>
                <w:sz w:val="18"/>
                <w:color w:val="2D3748"/>
              </w:rPr>
              <w:t>Core</w:t>
            </w:r>
          </w:p>
        </w:tc>
        <w:tc>
          <w:tcPr>
            <w:tcW w:w="1200" w:type="dxa"/>
            <w:shd w:val="clear" w:color="auto" w:fill="C6F6D5"/>
          </w:tcPr>
          <w:p>
            <w:pPr>
              <w:jc w:val="center"/>
              <w:spacing w:before="40" w:after="40"/>
            </w:pPr>
            <w:r>
              <w:rPr>
                <w:b/>
                <w:sz w:val="18"/>
                <w:color w:val="22543D"/>
              </w:rPr>
              <w:t>COMPLETED</w:t>
            </w:r>
          </w:p>
        </w:tc>
        <w:tc>
          <w:tcPr>
            <w:tcW w:w="1000" w:type="dxa"/>
            <w:shd w:val="clear" w:color="auto" w:fill="F7FAFC"/>
          </w:tcPr>
          <w:p>
            <w:pPr>
              <w:jc w:val="center"/>
              <w:spacing w:before="40" w:after="40"/>
            </w:pPr>
            <w:r>
              <w:rPr>
                <w:sz w:val="18"/>
                <w:color w:val="2D3748"/>
              </w:rPr>
              <w:t>Backend</w:t>
            </w:r>
          </w:p>
        </w:tc>
        <w:tc>
          <w:tcPr>
            <w:tcW w:w="1200" w:type="dxa"/>
            <w:shd w:val="clear" w:color="auto" w:fill="F7FAFC"/>
          </w:tcPr>
          <w:p>
            <w:pPr>
              <w:jc w:val="center"/>
              <w:spacing w:before="40" w:after="40"/>
            </w:pPr>
            <w:r>
              <w:rPr>
                <w:sz w:val="18"/>
                <w:color w:val="2D3748"/>
              </w:rPr>
              <w:t>Verified</w:t>
            </w:r>
          </w:p>
        </w:tc>
      </w:tr>
      <w:tr>
        <w:tc>
          <w:tcPr>
            <w:tcW w:w="1400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ACT-FND-03</w:t>
            </w:r>
          </w:p>
        </w:tc>
        <w:tc>
          <w:tcPr>
            <w:tcW w:w="3600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Data Repositories (KRIRepository, FinancialRepository, AuditRepository)</w:t>
            </w:r>
          </w:p>
        </w:tc>
        <w:tc>
          <w:tcPr>
            <w:tcW w:w="1200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sz w:val="18"/>
                <w:color w:val="2D3748"/>
              </w:rPr>
              <w:t>Repository</w:t>
            </w:r>
          </w:p>
        </w:tc>
        <w:tc>
          <w:tcPr>
            <w:tcW w:w="1200" w:type="dxa"/>
            <w:shd w:val="clear" w:color="auto" w:fill="C6F6D5"/>
          </w:tcPr>
          <w:p>
            <w:pPr>
              <w:jc w:val="center"/>
              <w:spacing w:before="40" w:after="40"/>
            </w:pPr>
            <w:r>
              <w:rPr>
                <w:b/>
                <w:sz w:val="18"/>
                <w:color w:val="22543D"/>
              </w:rPr>
              <w:t>COMPLETED</w:t>
            </w:r>
          </w:p>
        </w:tc>
        <w:tc>
          <w:tcPr>
            <w:tcW w:w="1000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sz w:val="18"/>
                <w:color w:val="2D3748"/>
              </w:rPr>
              <w:t>Backend</w:t>
            </w:r>
          </w:p>
        </w:tc>
        <w:tc>
          <w:tcPr>
            <w:tcW w:w="1200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sz w:val="18"/>
                <w:color w:val="2D3748"/>
              </w:rPr>
              <w:t>Verified</w:t>
            </w:r>
          </w:p>
        </w:tc>
      </w:tr>
      <w:tr>
        <w:tc>
          <w:tcPr>
            <w:tcW w:w="1400" w:type="dxa"/>
            <w:shd w:val="clear" w:color="auto" w:fill="F7FAFC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ACT-FND-04</w:t>
            </w:r>
          </w:p>
        </w:tc>
        <w:tc>
          <w:tcPr>
            <w:tcW w:w="3600" w:type="dxa"/>
            <w:shd w:val="clear" w:color="auto" w:fill="F7FAFC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Configuration &amp; Environment Management (.env, Pydantic Settings)</w:t>
            </w:r>
          </w:p>
        </w:tc>
        <w:tc>
          <w:tcPr>
            <w:tcW w:w="1200" w:type="dxa"/>
            <w:shd w:val="clear" w:color="auto" w:fill="F7FAFC"/>
          </w:tcPr>
          <w:p>
            <w:pPr>
              <w:jc w:val="center"/>
              <w:spacing w:before="40" w:after="40"/>
            </w:pPr>
            <w:r>
              <w:rPr>
                <w:sz w:val="18"/>
                <w:color w:val="2D3748"/>
              </w:rPr>
              <w:t>Infra</w:t>
            </w:r>
          </w:p>
        </w:tc>
        <w:tc>
          <w:tcPr>
            <w:tcW w:w="1200" w:type="dxa"/>
            <w:shd w:val="clear" w:color="auto" w:fill="C6F6D5"/>
          </w:tcPr>
          <w:p>
            <w:pPr>
              <w:jc w:val="center"/>
              <w:spacing w:before="40" w:after="40"/>
            </w:pPr>
            <w:r>
              <w:rPr>
                <w:b/>
                <w:sz w:val="18"/>
                <w:color w:val="22543D"/>
              </w:rPr>
              <w:t>COMPLETED</w:t>
            </w:r>
          </w:p>
        </w:tc>
        <w:tc>
          <w:tcPr>
            <w:tcW w:w="1000" w:type="dxa"/>
            <w:shd w:val="clear" w:color="auto" w:fill="F7FAFC"/>
          </w:tcPr>
          <w:p>
            <w:pPr>
              <w:jc w:val="center"/>
              <w:spacing w:before="40" w:after="40"/>
            </w:pPr>
            <w:r>
              <w:rPr>
                <w:sz w:val="18"/>
                <w:color w:val="2D3748"/>
              </w:rPr>
              <w:t>Backend</w:t>
            </w:r>
          </w:p>
        </w:tc>
        <w:tc>
          <w:tcPr>
            <w:tcW w:w="1200" w:type="dxa"/>
            <w:shd w:val="clear" w:color="auto" w:fill="F7FAFC"/>
          </w:tcPr>
          <w:p>
            <w:pPr>
              <w:jc w:val="center"/>
              <w:spacing w:before="40" w:after="40"/>
            </w:pPr>
            <w:r>
              <w:rPr>
                <w:sz w:val="18"/>
                <w:color w:val="2D3748"/>
              </w:rPr>
              <w:t>Verified</w:t>
            </w:r>
          </w:p>
        </w:tc>
      </w:tr>
      <w:tr>
        <w:tc>
          <w:tcPr>
            <w:tcW w:w="1400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ACT-FND-05</w:t>
            </w:r>
          </w:p>
        </w:tc>
        <w:tc>
          <w:tcPr>
            <w:tcW w:w="3600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Execution Plan Generator &amp; Safety Validator (app/services/plan_service.py)</w:t>
            </w:r>
          </w:p>
        </w:tc>
        <w:tc>
          <w:tcPr>
            <w:tcW w:w="1200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sz w:val="18"/>
                <w:color w:val="2D3748"/>
              </w:rPr>
              <w:t>Service</w:t>
            </w:r>
          </w:p>
        </w:tc>
        <w:tc>
          <w:tcPr>
            <w:tcW w:w="1200" w:type="dxa"/>
            <w:shd w:val="clear" w:color="auto" w:fill="C6F6D5"/>
          </w:tcPr>
          <w:p>
            <w:pPr>
              <w:jc w:val="center"/>
              <w:spacing w:before="40" w:after="40"/>
            </w:pPr>
            <w:r>
              <w:rPr>
                <w:b/>
                <w:sz w:val="18"/>
                <w:color w:val="22543D"/>
              </w:rPr>
              <w:t>COMPLETED</w:t>
            </w:r>
          </w:p>
        </w:tc>
        <w:tc>
          <w:tcPr>
            <w:tcW w:w="1000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sz w:val="18"/>
                <w:color w:val="2D3748"/>
              </w:rPr>
              <w:t>Backend</w:t>
            </w:r>
          </w:p>
        </w:tc>
        <w:tc>
          <w:tcPr>
            <w:tcW w:w="1200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sz w:val="18"/>
                <w:color w:val="2D3748"/>
              </w:rPr>
              <w:t>Verified</w:t>
            </w:r>
          </w:p>
        </w:tc>
      </w:tr>
    </w:tbl>
    <w:p>
      <w:pPr>
        <w:spacing w:before="0" w:after="140"/>
      </w:pPr>
    </w:p>
    <w:p>
      <w:pPr>
        <w:pStyle w:val="Heading2"/>
        <w:spacing w:before="160" w:after="80" w:line="260" w:lineRule="auto"/>
      </w:pPr>
      <w:r>
        <w:rPr>
          <w:rFonts w:ascii="Calibri" w:hAnsi="Calibri"/>
          <w:b/>
          <w:color w:val="2B6CB0"/>
          <w:sz w:val="22"/>
          <w:szCs w:val="22"/>
        </w:rPr>
        <w:t xml:space="preserve">Workstream 2: Deterministic Tools &amp; Agentic Orchestrator (Phase 1)</w:t>
      </w:r>
    </w:p>
    <w:tbl>
      <w:tblPr>
        <w:tblW w:w="9600" w:type="dxa"/>
        <w:tblBorders>
          <w:top w:val="single" w:sz="8" w:space="0" w:color="CBD5E0"/>
          <w:left w:val="single" w:sz="8" w:space="0" w:color="CBD5E0"/>
          <w:bottom w:val="single" w:sz="8" w:space="0" w:color="CBD5E0"/>
          <w:right w:val="single" w:sz="8" w:space="0" w:color="CBD5E0"/>
          <w:insideH w:val="single" w:sz="6" w:space="0" w:color="E2E8F0"/>
          <w:insideV w:val="single" w:sz="6" w:space="0" w:color="E2E8F0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rPr>
          <w:tblHeader/>
        </w:trPr>
        <w:tc>
          <w:tcPr>
            <w:tcW w:w="1400" w:type="dxa"/>
            <w:shd w:val="clear" w:color="auto" w:fill="1A365D"/>
          </w:tcPr>
          <w:p>
            <w:pPr>
              <w:jc w:val="left"/>
              <w:spacing w:before="60" w:after="60"/>
            </w:pPr>
            <w:r>
              <w:rPr>
                <w:b/>
                <w:sz w:val="20"/>
                <w:color w:val="FFFFFF"/>
              </w:rPr>
              <w:t>Action Item ID</w:t>
            </w:r>
          </w:p>
        </w:tc>
        <w:tc>
          <w:tcPr>
            <w:tcW w:w="3600" w:type="dxa"/>
            <w:shd w:val="clear" w:color="auto" w:fill="1A365D"/>
          </w:tcPr>
          <w:p>
            <w:pPr>
              <w:jc w:val="left"/>
              <w:spacing w:before="60" w:after="60"/>
            </w:pPr>
            <w:r>
              <w:rPr>
                <w:b/>
                <w:sz w:val="20"/>
                <w:color w:val="FFFFFF"/>
              </w:rPr>
              <w:t>Deliverable / Task Description</w:t>
            </w:r>
          </w:p>
        </w:tc>
        <w:tc>
          <w:tcPr>
            <w:tcW w:w="1200" w:type="dxa"/>
            <w:shd w:val="clear" w:color="auto" w:fill="1A365D"/>
          </w:tcPr>
          <w:p>
            <w:pPr>
              <w:jc w:val="center"/>
              <w:spacing w:before="60" w:after="60"/>
            </w:pPr>
            <w:r>
              <w:rPr>
                <w:b/>
                <w:sz w:val="20"/>
                <w:color w:val="FFFFFF"/>
              </w:rPr>
              <w:t>Type</w:t>
            </w:r>
          </w:p>
        </w:tc>
        <w:tc>
          <w:tcPr>
            <w:tcW w:w="1200" w:type="dxa"/>
            <w:shd w:val="clear" w:color="auto" w:fill="1A365D"/>
          </w:tcPr>
          <w:p>
            <w:pPr>
              <w:jc w:val="center"/>
              <w:spacing w:before="60" w:after="60"/>
            </w:pPr>
            <w:r>
              <w:rPr>
                <w:b/>
                <w:sz w:val="20"/>
                <w:color w:val="FFFFFF"/>
              </w:rPr>
              <w:t>Status</w:t>
            </w:r>
          </w:p>
        </w:tc>
        <w:tc>
          <w:tcPr>
            <w:tcW w:w="1000" w:type="dxa"/>
            <w:shd w:val="clear" w:color="auto" w:fill="1A365D"/>
          </w:tcPr>
          <w:p>
            <w:pPr>
              <w:jc w:val="center"/>
              <w:spacing w:before="60" w:after="60"/>
            </w:pPr>
            <w:r>
              <w:rPr>
                <w:b/>
                <w:sz w:val="20"/>
                <w:color w:val="FFFFFF"/>
              </w:rPr>
              <w:t>Owner</w:t>
            </w:r>
          </w:p>
        </w:tc>
        <w:tc>
          <w:tcPr>
            <w:tcW w:w="1200" w:type="dxa"/>
            <w:shd w:val="clear" w:color="auto" w:fill="1A365D"/>
          </w:tcPr>
          <w:p>
            <w:pPr>
              <w:jc w:val="center"/>
              <w:spacing w:before="60" w:after="60"/>
            </w:pPr>
            <w:r>
              <w:rPr>
                <w:b/>
                <w:sz w:val="20"/>
                <w:color w:val="FFFFFF"/>
              </w:rPr>
              <w:t>Outcome / Evidence</w:t>
            </w:r>
          </w:p>
        </w:tc>
      </w:tr>
      <w:tr>
        <w:tc>
          <w:tcPr>
            <w:tcW w:w="1400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ACT-TLS-01</w:t>
            </w:r>
          </w:p>
        </w:tc>
        <w:tc>
          <w:tcPr>
            <w:tcW w:w="3600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Tool 1: fetch_financial_data (Scoped dataset retrieval &amp; tokenized handles)</w:t>
            </w:r>
          </w:p>
        </w:tc>
        <w:tc>
          <w:tcPr>
            <w:tcW w:w="1200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sz w:val="18"/>
                <w:color w:val="2D3748"/>
              </w:rPr>
              <w:t>Tool</w:t>
            </w:r>
          </w:p>
        </w:tc>
        <w:tc>
          <w:tcPr>
            <w:tcW w:w="1200" w:type="dxa"/>
            <w:shd w:val="clear" w:color="auto" w:fill="C6F6D5"/>
          </w:tcPr>
          <w:p>
            <w:pPr>
              <w:jc w:val="center"/>
              <w:spacing w:before="40" w:after="40"/>
            </w:pPr>
            <w:r>
              <w:rPr>
                <w:b/>
                <w:sz w:val="18"/>
                <w:color w:val="22543D"/>
              </w:rPr>
              <w:t>COMPLETED</w:t>
            </w:r>
          </w:p>
        </w:tc>
        <w:tc>
          <w:tcPr>
            <w:tcW w:w="1000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sz w:val="18"/>
                <w:color w:val="2D3748"/>
              </w:rPr>
              <w:t>Backend</w:t>
            </w:r>
          </w:p>
        </w:tc>
        <w:tc>
          <w:tcPr>
            <w:tcW w:w="1200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sz w:val="18"/>
                <w:color w:val="2D3748"/>
              </w:rPr>
              <w:t>Verified</w:t>
            </w:r>
          </w:p>
        </w:tc>
      </w:tr>
      <w:tr>
        <w:tc>
          <w:tcPr>
            <w:tcW w:w="1400" w:type="dxa"/>
            <w:shd w:val="clear" w:color="auto" w:fill="F7FAFC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ACT-TLS-02</w:t>
            </w:r>
          </w:p>
        </w:tc>
        <w:tc>
          <w:tcPr>
            <w:tcW w:w="3600" w:type="dxa"/>
            <w:shd w:val="clear" w:color="auto" w:fill="F7FAFC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Tool 2: compare_records (Deterministic matching &amp; gap identification)</w:t>
            </w:r>
          </w:p>
        </w:tc>
        <w:tc>
          <w:tcPr>
            <w:tcW w:w="1200" w:type="dxa"/>
            <w:shd w:val="clear" w:color="auto" w:fill="F7FAFC"/>
          </w:tcPr>
          <w:p>
            <w:pPr>
              <w:jc w:val="center"/>
              <w:spacing w:before="40" w:after="40"/>
            </w:pPr>
            <w:r>
              <w:rPr>
                <w:sz w:val="18"/>
                <w:color w:val="2D3748"/>
              </w:rPr>
              <w:t>Tool</w:t>
            </w:r>
          </w:p>
        </w:tc>
        <w:tc>
          <w:tcPr>
            <w:tcW w:w="1200" w:type="dxa"/>
            <w:shd w:val="clear" w:color="auto" w:fill="C6F6D5"/>
          </w:tcPr>
          <w:p>
            <w:pPr>
              <w:jc w:val="center"/>
              <w:spacing w:before="40" w:after="40"/>
            </w:pPr>
            <w:r>
              <w:rPr>
                <w:b/>
                <w:sz w:val="18"/>
                <w:color w:val="22543D"/>
              </w:rPr>
              <w:t>COMPLETED</w:t>
            </w:r>
          </w:p>
        </w:tc>
        <w:tc>
          <w:tcPr>
            <w:tcW w:w="1000" w:type="dxa"/>
            <w:shd w:val="clear" w:color="auto" w:fill="F7FAFC"/>
          </w:tcPr>
          <w:p>
            <w:pPr>
              <w:jc w:val="center"/>
              <w:spacing w:before="40" w:after="40"/>
            </w:pPr>
            <w:r>
              <w:rPr>
                <w:sz w:val="18"/>
                <w:color w:val="2D3748"/>
              </w:rPr>
              <w:t>Backend</w:t>
            </w:r>
          </w:p>
        </w:tc>
        <w:tc>
          <w:tcPr>
            <w:tcW w:w="1200" w:type="dxa"/>
            <w:shd w:val="clear" w:color="auto" w:fill="F7FAFC"/>
          </w:tcPr>
          <w:p>
            <w:pPr>
              <w:jc w:val="center"/>
              <w:spacing w:before="40" w:after="40"/>
            </w:pPr>
            <w:r>
              <w:rPr>
                <w:sz w:val="18"/>
                <w:color w:val="2D3748"/>
              </w:rPr>
              <w:t>Verified</w:t>
            </w:r>
          </w:p>
        </w:tc>
      </w:tr>
      <w:tr>
        <w:tc>
          <w:tcPr>
            <w:tcW w:w="1400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ACT-TLS-03</w:t>
            </w:r>
          </w:p>
        </w:tc>
        <w:tc>
          <w:tcPr>
            <w:tcW w:w="3600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Tool 3: calculate_difference (Absolute/percentage variance calculation)</w:t>
            </w:r>
          </w:p>
        </w:tc>
        <w:tc>
          <w:tcPr>
            <w:tcW w:w="1200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sz w:val="18"/>
                <w:color w:val="2D3748"/>
              </w:rPr>
              <w:t>Tool</w:t>
            </w:r>
          </w:p>
        </w:tc>
        <w:tc>
          <w:tcPr>
            <w:tcW w:w="1200" w:type="dxa"/>
            <w:shd w:val="clear" w:color="auto" w:fill="C6F6D5"/>
          </w:tcPr>
          <w:p>
            <w:pPr>
              <w:jc w:val="center"/>
              <w:spacing w:before="40" w:after="40"/>
            </w:pPr>
            <w:r>
              <w:rPr>
                <w:b/>
                <w:sz w:val="18"/>
                <w:color w:val="22543D"/>
              </w:rPr>
              <w:t>COMPLETED</w:t>
            </w:r>
          </w:p>
        </w:tc>
        <w:tc>
          <w:tcPr>
            <w:tcW w:w="1000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sz w:val="18"/>
                <w:color w:val="2D3748"/>
              </w:rPr>
              <w:t>Backend</w:t>
            </w:r>
          </w:p>
        </w:tc>
        <w:tc>
          <w:tcPr>
            <w:tcW w:w="1200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sz w:val="18"/>
                <w:color w:val="2D3748"/>
              </w:rPr>
              <w:t>Verified</w:t>
            </w:r>
          </w:p>
        </w:tc>
      </w:tr>
      <w:tr>
        <w:tc>
          <w:tcPr>
            <w:tcW w:w="1400" w:type="dxa"/>
            <w:shd w:val="clear" w:color="auto" w:fill="F7FAFC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ACT-TLS-04</w:t>
            </w:r>
          </w:p>
        </w:tc>
        <w:tc>
          <w:tcPr>
            <w:tcW w:w="3600" w:type="dxa"/>
            <w:shd w:val="clear" w:color="auto" w:fill="F7FAFC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Tool 4: apply_threshold (Multi-tier threshold evaluation &amp; severity logic)</w:t>
            </w:r>
          </w:p>
        </w:tc>
        <w:tc>
          <w:tcPr>
            <w:tcW w:w="1200" w:type="dxa"/>
            <w:shd w:val="clear" w:color="auto" w:fill="F7FAFC"/>
          </w:tcPr>
          <w:p>
            <w:pPr>
              <w:jc w:val="center"/>
              <w:spacing w:before="40" w:after="40"/>
            </w:pPr>
            <w:r>
              <w:rPr>
                <w:sz w:val="18"/>
                <w:color w:val="2D3748"/>
              </w:rPr>
              <w:t>Tool</w:t>
            </w:r>
          </w:p>
        </w:tc>
        <w:tc>
          <w:tcPr>
            <w:tcW w:w="1200" w:type="dxa"/>
            <w:shd w:val="clear" w:color="auto" w:fill="C6F6D5"/>
          </w:tcPr>
          <w:p>
            <w:pPr>
              <w:jc w:val="center"/>
              <w:spacing w:before="40" w:after="40"/>
            </w:pPr>
            <w:r>
              <w:rPr>
                <w:b/>
                <w:sz w:val="18"/>
                <w:color w:val="22543D"/>
              </w:rPr>
              <w:t>COMPLETED</w:t>
            </w:r>
          </w:p>
        </w:tc>
        <w:tc>
          <w:tcPr>
            <w:tcW w:w="1000" w:type="dxa"/>
            <w:shd w:val="clear" w:color="auto" w:fill="F7FAFC"/>
          </w:tcPr>
          <w:p>
            <w:pPr>
              <w:jc w:val="center"/>
              <w:spacing w:before="40" w:after="40"/>
            </w:pPr>
            <w:r>
              <w:rPr>
                <w:sz w:val="18"/>
                <w:color w:val="2D3748"/>
              </w:rPr>
              <w:t>Backend</w:t>
            </w:r>
          </w:p>
        </w:tc>
        <w:tc>
          <w:tcPr>
            <w:tcW w:w="1200" w:type="dxa"/>
            <w:shd w:val="clear" w:color="auto" w:fill="F7FAFC"/>
          </w:tcPr>
          <w:p>
            <w:pPr>
              <w:jc w:val="center"/>
              <w:spacing w:before="40" w:after="40"/>
            </w:pPr>
            <w:r>
              <w:rPr>
                <w:sz w:val="18"/>
                <w:color w:val="2D3748"/>
              </w:rPr>
              <w:t>Verified</w:t>
            </w:r>
          </w:p>
        </w:tc>
      </w:tr>
      <w:tr>
        <w:tc>
          <w:tcPr>
            <w:tcW w:w="1400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ACT-TLS-05</w:t>
            </w:r>
          </w:p>
        </w:tc>
        <w:tc>
          <w:tcPr>
            <w:tcW w:w="3600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Tool 5: calculate_kri_metrics (Aggregate metrics &amp; exposure % calculation)</w:t>
            </w:r>
          </w:p>
        </w:tc>
        <w:tc>
          <w:tcPr>
            <w:tcW w:w="1200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sz w:val="18"/>
                <w:color w:val="2D3748"/>
              </w:rPr>
              <w:t>Tool</w:t>
            </w:r>
          </w:p>
        </w:tc>
        <w:tc>
          <w:tcPr>
            <w:tcW w:w="1200" w:type="dxa"/>
            <w:shd w:val="clear" w:color="auto" w:fill="C6F6D5"/>
          </w:tcPr>
          <w:p>
            <w:pPr>
              <w:jc w:val="center"/>
              <w:spacing w:before="40" w:after="40"/>
            </w:pPr>
            <w:r>
              <w:rPr>
                <w:b/>
                <w:sz w:val="18"/>
                <w:color w:val="22543D"/>
              </w:rPr>
              <w:t>COMPLETED</w:t>
            </w:r>
          </w:p>
        </w:tc>
        <w:tc>
          <w:tcPr>
            <w:tcW w:w="1000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sz w:val="18"/>
                <w:color w:val="2D3748"/>
              </w:rPr>
              <w:t>Backend</w:t>
            </w:r>
          </w:p>
        </w:tc>
        <w:tc>
          <w:tcPr>
            <w:tcW w:w="1200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sz w:val="18"/>
                <w:color w:val="2D3748"/>
              </w:rPr>
              <w:t>Verified</w:t>
            </w:r>
          </w:p>
        </w:tc>
      </w:tr>
      <w:tr>
        <w:tc>
          <w:tcPr>
            <w:tcW w:w="1400" w:type="dxa"/>
            <w:shd w:val="clear" w:color="auto" w:fill="F7FAFC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ACT-TLS-06</w:t>
            </w:r>
          </w:p>
        </w:tc>
        <w:tc>
          <w:tcPr>
            <w:tcW w:w="3600" w:type="dxa"/>
            <w:shd w:val="clear" w:color="auto" w:fill="F7FAFC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Tool 6: build_evidence (SHA-256 evidence package generation &amp; provenance)</w:t>
            </w:r>
          </w:p>
        </w:tc>
        <w:tc>
          <w:tcPr>
            <w:tcW w:w="1200" w:type="dxa"/>
            <w:shd w:val="clear" w:color="auto" w:fill="F7FAFC"/>
          </w:tcPr>
          <w:p>
            <w:pPr>
              <w:jc w:val="center"/>
              <w:spacing w:before="40" w:after="40"/>
            </w:pPr>
            <w:r>
              <w:rPr>
                <w:sz w:val="18"/>
                <w:color w:val="2D3748"/>
              </w:rPr>
              <w:t>Tool</w:t>
            </w:r>
          </w:p>
        </w:tc>
        <w:tc>
          <w:tcPr>
            <w:tcW w:w="1200" w:type="dxa"/>
            <w:shd w:val="clear" w:color="auto" w:fill="C6F6D5"/>
          </w:tcPr>
          <w:p>
            <w:pPr>
              <w:jc w:val="center"/>
              <w:spacing w:before="40" w:after="40"/>
            </w:pPr>
            <w:r>
              <w:rPr>
                <w:b/>
                <w:sz w:val="18"/>
                <w:color w:val="22543D"/>
              </w:rPr>
              <w:t>COMPLETED</w:t>
            </w:r>
          </w:p>
        </w:tc>
        <w:tc>
          <w:tcPr>
            <w:tcW w:w="1000" w:type="dxa"/>
            <w:shd w:val="clear" w:color="auto" w:fill="F7FAFC"/>
          </w:tcPr>
          <w:p>
            <w:pPr>
              <w:jc w:val="center"/>
              <w:spacing w:before="40" w:after="40"/>
            </w:pPr>
            <w:r>
              <w:rPr>
                <w:sz w:val="18"/>
                <w:color w:val="2D3748"/>
              </w:rPr>
              <w:t>Backend</w:t>
            </w:r>
          </w:p>
        </w:tc>
        <w:tc>
          <w:tcPr>
            <w:tcW w:w="1200" w:type="dxa"/>
            <w:shd w:val="clear" w:color="auto" w:fill="F7FAFC"/>
          </w:tcPr>
          <w:p>
            <w:pPr>
              <w:jc w:val="center"/>
              <w:spacing w:before="40" w:after="40"/>
            </w:pPr>
            <w:r>
              <w:rPr>
                <w:sz w:val="18"/>
                <w:color w:val="2D3748"/>
              </w:rPr>
              <w:t>Verified</w:t>
            </w:r>
          </w:p>
        </w:tc>
      </w:tr>
      <w:tr>
        <w:tc>
          <w:tcPr>
            <w:tcW w:w="1400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ACT-TLS-07</w:t>
            </w:r>
          </w:p>
        </w:tc>
        <w:tc>
          <w:tcPr>
            <w:tcW w:w="3600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Tool 7: generate_explanation (Plain English explanation with numeric integrity)</w:t>
            </w:r>
          </w:p>
        </w:tc>
        <w:tc>
          <w:tcPr>
            <w:tcW w:w="1200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sz w:val="18"/>
                <w:color w:val="2D3748"/>
              </w:rPr>
              <w:t>Tool</w:t>
            </w:r>
          </w:p>
        </w:tc>
        <w:tc>
          <w:tcPr>
            <w:tcW w:w="1200" w:type="dxa"/>
            <w:shd w:val="clear" w:color="auto" w:fill="C6F6D5"/>
          </w:tcPr>
          <w:p>
            <w:pPr>
              <w:jc w:val="center"/>
              <w:spacing w:before="40" w:after="40"/>
            </w:pPr>
            <w:r>
              <w:rPr>
                <w:b/>
                <w:sz w:val="18"/>
                <w:color w:val="22543D"/>
              </w:rPr>
              <w:t>COMPLETED</w:t>
            </w:r>
          </w:p>
        </w:tc>
        <w:tc>
          <w:tcPr>
            <w:tcW w:w="1000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sz w:val="18"/>
                <w:color w:val="2D3748"/>
              </w:rPr>
              <w:t>Backend</w:t>
            </w:r>
          </w:p>
        </w:tc>
        <w:tc>
          <w:tcPr>
            <w:tcW w:w="1200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sz w:val="18"/>
                <w:color w:val="2D3748"/>
              </w:rPr>
              <w:t>Verified</w:t>
            </w:r>
          </w:p>
        </w:tc>
      </w:tr>
      <w:tr>
        <w:tc>
          <w:tcPr>
            <w:tcW w:w="1400" w:type="dxa"/>
            <w:shd w:val="clear" w:color="auto" w:fill="F7FAFC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ACT-AGT-01</w:t>
            </w:r>
          </w:p>
        </w:tc>
        <w:tc>
          <w:tcPr>
            <w:tcW w:w="3600" w:type="dxa"/>
            <w:shd w:val="clear" w:color="auto" w:fill="F7FAFC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Agent Orchestrator (Function calling loop, recursion limits, error recovery)</w:t>
            </w:r>
          </w:p>
        </w:tc>
        <w:tc>
          <w:tcPr>
            <w:tcW w:w="1200" w:type="dxa"/>
            <w:shd w:val="clear" w:color="auto" w:fill="F7FAFC"/>
          </w:tcPr>
          <w:p>
            <w:pPr>
              <w:jc w:val="center"/>
              <w:spacing w:before="40" w:after="40"/>
            </w:pPr>
            <w:r>
              <w:rPr>
                <w:sz w:val="18"/>
                <w:color w:val="2D3748"/>
              </w:rPr>
              <w:t>Agent</w:t>
            </w:r>
          </w:p>
        </w:tc>
        <w:tc>
          <w:tcPr>
            <w:tcW w:w="1200" w:type="dxa"/>
            <w:shd w:val="clear" w:color="auto" w:fill="C6F6D5"/>
          </w:tcPr>
          <w:p>
            <w:pPr>
              <w:jc w:val="center"/>
              <w:spacing w:before="40" w:after="40"/>
            </w:pPr>
            <w:r>
              <w:rPr>
                <w:b/>
                <w:sz w:val="18"/>
                <w:color w:val="22543D"/>
              </w:rPr>
              <w:t>COMPLETED</w:t>
            </w:r>
          </w:p>
        </w:tc>
        <w:tc>
          <w:tcPr>
            <w:tcW w:w="1000" w:type="dxa"/>
            <w:shd w:val="clear" w:color="auto" w:fill="F7FAFC"/>
          </w:tcPr>
          <w:p>
            <w:pPr>
              <w:jc w:val="center"/>
              <w:spacing w:before="40" w:after="40"/>
            </w:pPr>
            <w:r>
              <w:rPr>
                <w:sz w:val="18"/>
                <w:color w:val="2D3748"/>
              </w:rPr>
              <w:t>Backend</w:t>
            </w:r>
          </w:p>
        </w:tc>
        <w:tc>
          <w:tcPr>
            <w:tcW w:w="1200" w:type="dxa"/>
            <w:shd w:val="clear" w:color="auto" w:fill="F7FAFC"/>
          </w:tcPr>
          <w:p>
            <w:pPr>
              <w:jc w:val="center"/>
              <w:spacing w:before="40" w:after="40"/>
            </w:pPr>
            <w:r>
              <w:rPr>
                <w:sz w:val="18"/>
                <w:color w:val="2D3748"/>
              </w:rPr>
              <w:t>Verified</w:t>
            </w:r>
          </w:p>
        </w:tc>
      </w:tr>
      <w:tr>
        <w:tc>
          <w:tcPr>
            <w:tcW w:w="1400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ACT-AGT-02</w:t>
            </w:r>
          </w:p>
        </w:tc>
        <w:tc>
          <w:tcPr>
            <w:tcW w:w="3600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Dual LLM Provider Implementation (Azure OpenAI + Deterministic Mock LLM)</w:t>
            </w:r>
          </w:p>
        </w:tc>
        <w:tc>
          <w:tcPr>
            <w:tcW w:w="1200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sz w:val="18"/>
                <w:color w:val="2D3748"/>
              </w:rPr>
              <w:t>LLM</w:t>
            </w:r>
          </w:p>
        </w:tc>
        <w:tc>
          <w:tcPr>
            <w:tcW w:w="1200" w:type="dxa"/>
            <w:shd w:val="clear" w:color="auto" w:fill="C6F6D5"/>
          </w:tcPr>
          <w:p>
            <w:pPr>
              <w:jc w:val="center"/>
              <w:spacing w:before="40" w:after="40"/>
            </w:pPr>
            <w:r>
              <w:rPr>
                <w:b/>
                <w:sz w:val="18"/>
                <w:color w:val="22543D"/>
              </w:rPr>
              <w:t>COMPLETED</w:t>
            </w:r>
          </w:p>
        </w:tc>
        <w:tc>
          <w:tcPr>
            <w:tcW w:w="1000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sz w:val="18"/>
                <w:color w:val="2D3748"/>
              </w:rPr>
              <w:t>Backend</w:t>
            </w:r>
          </w:p>
        </w:tc>
        <w:tc>
          <w:tcPr>
            <w:tcW w:w="1200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sz w:val="18"/>
                <w:color w:val="2D3748"/>
              </w:rPr>
              <w:t>Verified</w:t>
            </w:r>
          </w:p>
        </w:tc>
      </w:tr>
    </w:tbl>
    <w:p>
      <w:pPr>
        <w:spacing w:before="0" w:after="140"/>
      </w:pPr>
    </w:p>
    <w:p>
      <w:pPr>
        <w:pStyle w:val="Heading2"/>
        <w:spacing w:before="160" w:after="80" w:line="260" w:lineRule="auto"/>
      </w:pPr>
      <w:r>
        <w:rPr>
          <w:rFonts w:ascii="Calibri" w:hAnsi="Calibri"/>
          <w:b/>
          <w:color w:val="2B6CB0"/>
          <w:sz w:val="22"/>
          <w:szCs w:val="22"/>
        </w:rPr>
        <w:t xml:space="preserve">Workstream 3: REST APIs, Logging &amp; Testing Suite (Phase 1)</w:t>
      </w:r>
    </w:p>
    <w:tbl>
      <w:tblPr>
        <w:tblW w:w="9600" w:type="dxa"/>
        <w:tblBorders>
          <w:top w:val="single" w:sz="8" w:space="0" w:color="CBD5E0"/>
          <w:left w:val="single" w:sz="8" w:space="0" w:color="CBD5E0"/>
          <w:bottom w:val="single" w:sz="8" w:space="0" w:color="CBD5E0"/>
          <w:right w:val="single" w:sz="8" w:space="0" w:color="CBD5E0"/>
          <w:insideH w:val="single" w:sz="6" w:space="0" w:color="E2E8F0"/>
          <w:insideV w:val="single" w:sz="6" w:space="0" w:color="E2E8F0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rPr>
          <w:tblHeader/>
        </w:trPr>
        <w:tc>
          <w:tcPr>
            <w:tcW w:w="1400" w:type="dxa"/>
            <w:shd w:val="clear" w:color="auto" w:fill="1A365D"/>
          </w:tcPr>
          <w:p>
            <w:pPr>
              <w:jc w:val="left"/>
              <w:spacing w:before="60" w:after="60"/>
            </w:pPr>
            <w:r>
              <w:rPr>
                <w:b/>
                <w:sz w:val="20"/>
                <w:color w:val="FFFFFF"/>
              </w:rPr>
              <w:t>Action Item ID</w:t>
            </w:r>
          </w:p>
        </w:tc>
        <w:tc>
          <w:tcPr>
            <w:tcW w:w="3600" w:type="dxa"/>
            <w:shd w:val="clear" w:color="auto" w:fill="1A365D"/>
          </w:tcPr>
          <w:p>
            <w:pPr>
              <w:jc w:val="left"/>
              <w:spacing w:before="60" w:after="60"/>
            </w:pPr>
            <w:r>
              <w:rPr>
                <w:b/>
                <w:sz w:val="20"/>
                <w:color w:val="FFFFFF"/>
              </w:rPr>
              <w:t>Deliverable / Task Description</w:t>
            </w:r>
          </w:p>
        </w:tc>
        <w:tc>
          <w:tcPr>
            <w:tcW w:w="1200" w:type="dxa"/>
            <w:shd w:val="clear" w:color="auto" w:fill="1A365D"/>
          </w:tcPr>
          <w:p>
            <w:pPr>
              <w:jc w:val="center"/>
              <w:spacing w:before="60" w:after="60"/>
            </w:pPr>
            <w:r>
              <w:rPr>
                <w:b/>
                <w:sz w:val="20"/>
                <w:color w:val="FFFFFF"/>
              </w:rPr>
              <w:t>Type</w:t>
            </w:r>
          </w:p>
        </w:tc>
        <w:tc>
          <w:tcPr>
            <w:tcW w:w="1200" w:type="dxa"/>
            <w:shd w:val="clear" w:color="auto" w:fill="1A365D"/>
          </w:tcPr>
          <w:p>
            <w:pPr>
              <w:jc w:val="center"/>
              <w:spacing w:before="60" w:after="60"/>
            </w:pPr>
            <w:r>
              <w:rPr>
                <w:b/>
                <w:sz w:val="20"/>
                <w:color w:val="FFFFFF"/>
              </w:rPr>
              <w:t>Status</w:t>
            </w:r>
          </w:p>
        </w:tc>
        <w:tc>
          <w:tcPr>
            <w:tcW w:w="1000" w:type="dxa"/>
            <w:shd w:val="clear" w:color="auto" w:fill="1A365D"/>
          </w:tcPr>
          <w:p>
            <w:pPr>
              <w:jc w:val="center"/>
              <w:spacing w:before="60" w:after="60"/>
            </w:pPr>
            <w:r>
              <w:rPr>
                <w:b/>
                <w:sz w:val="20"/>
                <w:color w:val="FFFFFF"/>
              </w:rPr>
              <w:t>Owner</w:t>
            </w:r>
          </w:p>
        </w:tc>
        <w:tc>
          <w:tcPr>
            <w:tcW w:w="1200" w:type="dxa"/>
            <w:shd w:val="clear" w:color="auto" w:fill="1A365D"/>
          </w:tcPr>
          <w:p>
            <w:pPr>
              <w:jc w:val="center"/>
              <w:spacing w:before="60" w:after="60"/>
            </w:pPr>
            <w:r>
              <w:rPr>
                <w:b/>
                <w:sz w:val="20"/>
                <w:color w:val="FFFFFF"/>
              </w:rPr>
              <w:t>Outcome / Evidence</w:t>
            </w:r>
          </w:p>
        </w:tc>
      </w:tr>
      <w:tr>
        <w:tc>
          <w:tcPr>
            <w:tcW w:w="1400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ACT-API-01</w:t>
            </w:r>
          </w:p>
        </w:tc>
        <w:tc>
          <w:tcPr>
            <w:tcW w:w="3600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KRI REST Endpoints (CRUD, step reorder, validation, plan generation)</w:t>
            </w:r>
          </w:p>
        </w:tc>
        <w:tc>
          <w:tcPr>
            <w:tcW w:w="1200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sz w:val="18"/>
                <w:color w:val="2D3748"/>
              </w:rPr>
              <w:t>API</w:t>
            </w:r>
          </w:p>
        </w:tc>
        <w:tc>
          <w:tcPr>
            <w:tcW w:w="1200" w:type="dxa"/>
            <w:shd w:val="clear" w:color="auto" w:fill="C6F6D5"/>
          </w:tcPr>
          <w:p>
            <w:pPr>
              <w:jc w:val="center"/>
              <w:spacing w:before="40" w:after="40"/>
            </w:pPr>
            <w:r>
              <w:rPr>
                <w:b/>
                <w:sz w:val="18"/>
                <w:color w:val="22543D"/>
              </w:rPr>
              <w:t>COMPLETED</w:t>
            </w:r>
          </w:p>
        </w:tc>
        <w:tc>
          <w:tcPr>
            <w:tcW w:w="1000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sz w:val="18"/>
                <w:color w:val="2D3748"/>
              </w:rPr>
              <w:t>Backend</w:t>
            </w:r>
          </w:p>
        </w:tc>
        <w:tc>
          <w:tcPr>
            <w:tcW w:w="1200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sz w:val="18"/>
                <w:color w:val="2D3748"/>
              </w:rPr>
              <w:t>Swagger Ready</w:t>
            </w:r>
          </w:p>
        </w:tc>
      </w:tr>
      <w:tr>
        <w:tc>
          <w:tcPr>
            <w:tcW w:w="1400" w:type="dxa"/>
            <w:shd w:val="clear" w:color="auto" w:fill="F7FAFC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ACT-API-02</w:t>
            </w:r>
          </w:p>
        </w:tc>
        <w:tc>
          <w:tcPr>
            <w:tcW w:w="3600" w:type="dxa"/>
            <w:shd w:val="clear" w:color="auto" w:fill="F7FAFC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Audit REST Endpoints (Run execution, exceptions, trace, evidence package)</w:t>
            </w:r>
          </w:p>
        </w:tc>
        <w:tc>
          <w:tcPr>
            <w:tcW w:w="1200" w:type="dxa"/>
            <w:shd w:val="clear" w:color="auto" w:fill="F7FAFC"/>
          </w:tcPr>
          <w:p>
            <w:pPr>
              <w:jc w:val="center"/>
              <w:spacing w:before="40" w:after="40"/>
            </w:pPr>
            <w:r>
              <w:rPr>
                <w:sz w:val="18"/>
                <w:color w:val="2D3748"/>
              </w:rPr>
              <w:t>API</w:t>
            </w:r>
          </w:p>
        </w:tc>
        <w:tc>
          <w:tcPr>
            <w:tcW w:w="1200" w:type="dxa"/>
            <w:shd w:val="clear" w:color="auto" w:fill="C6F6D5"/>
          </w:tcPr>
          <w:p>
            <w:pPr>
              <w:jc w:val="center"/>
              <w:spacing w:before="40" w:after="40"/>
            </w:pPr>
            <w:r>
              <w:rPr>
                <w:b/>
                <w:sz w:val="18"/>
                <w:color w:val="22543D"/>
              </w:rPr>
              <w:t>COMPLETED</w:t>
            </w:r>
          </w:p>
        </w:tc>
        <w:tc>
          <w:tcPr>
            <w:tcW w:w="1000" w:type="dxa"/>
            <w:shd w:val="clear" w:color="auto" w:fill="F7FAFC"/>
          </w:tcPr>
          <w:p>
            <w:pPr>
              <w:jc w:val="center"/>
              <w:spacing w:before="40" w:after="40"/>
            </w:pPr>
            <w:r>
              <w:rPr>
                <w:sz w:val="18"/>
                <w:color w:val="2D3748"/>
              </w:rPr>
              <w:t>Backend</w:t>
            </w:r>
          </w:p>
        </w:tc>
        <w:tc>
          <w:tcPr>
            <w:tcW w:w="1200" w:type="dxa"/>
            <w:shd w:val="clear" w:color="auto" w:fill="F7FAFC"/>
          </w:tcPr>
          <w:p>
            <w:pPr>
              <w:jc w:val="center"/>
              <w:spacing w:before="40" w:after="40"/>
            </w:pPr>
            <w:r>
              <w:rPr>
                <w:sz w:val="18"/>
                <w:color w:val="2D3748"/>
              </w:rPr>
              <w:t>Swagger Ready</w:t>
            </w:r>
          </w:p>
        </w:tc>
      </w:tr>
      <w:tr>
        <w:tc>
          <w:tcPr>
            <w:tcW w:w="1400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ACT-LOG-01</w:t>
            </w:r>
          </w:p>
        </w:tc>
        <w:tc>
          <w:tcPr>
            <w:tcW w:w="3600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4-Tier Logging System (File Log, Structured JSON, SQLite DB, Console)</w:t>
            </w:r>
          </w:p>
        </w:tc>
        <w:tc>
          <w:tcPr>
            <w:tcW w:w="1200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sz w:val="18"/>
                <w:color w:val="2D3748"/>
              </w:rPr>
              <w:t>Logging</w:t>
            </w:r>
          </w:p>
        </w:tc>
        <w:tc>
          <w:tcPr>
            <w:tcW w:w="1200" w:type="dxa"/>
            <w:shd w:val="clear" w:color="auto" w:fill="C6F6D5"/>
          </w:tcPr>
          <w:p>
            <w:pPr>
              <w:jc w:val="center"/>
              <w:spacing w:before="40" w:after="40"/>
            </w:pPr>
            <w:r>
              <w:rPr>
                <w:b/>
                <w:sz w:val="18"/>
                <w:color w:val="22543D"/>
              </w:rPr>
              <w:t>COMPLETED</w:t>
            </w:r>
          </w:p>
        </w:tc>
        <w:tc>
          <w:tcPr>
            <w:tcW w:w="1000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sz w:val="18"/>
                <w:color w:val="2D3748"/>
              </w:rPr>
              <w:t>Backend</w:t>
            </w:r>
          </w:p>
        </w:tc>
        <w:tc>
          <w:tcPr>
            <w:tcW w:w="1200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sz w:val="18"/>
                <w:color w:val="2D3748"/>
              </w:rPr>
              <w:t>Verified</w:t>
            </w:r>
          </w:p>
        </w:tc>
      </w:tr>
      <w:tr>
        <w:tc>
          <w:tcPr>
            <w:tcW w:w="1400" w:type="dxa"/>
            <w:shd w:val="clear" w:color="auto" w:fill="F7FAFC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ACT-DAT-01</w:t>
            </w:r>
          </w:p>
        </w:tc>
        <w:tc>
          <w:tcPr>
            <w:tcW w:w="3600" w:type="dxa"/>
            <w:shd w:val="clear" w:color="auto" w:fill="F7FAFC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80 Deterministic Financial Mock Records (Exact match, variance, missing PO)</w:t>
            </w:r>
          </w:p>
        </w:tc>
        <w:tc>
          <w:tcPr>
            <w:tcW w:w="1200" w:type="dxa"/>
            <w:shd w:val="clear" w:color="auto" w:fill="F7FAFC"/>
          </w:tcPr>
          <w:p>
            <w:pPr>
              <w:jc w:val="center"/>
              <w:spacing w:before="40" w:after="40"/>
            </w:pPr>
            <w:r>
              <w:rPr>
                <w:sz w:val="18"/>
                <w:color w:val="2D3748"/>
              </w:rPr>
              <w:t>Mock Data</w:t>
            </w:r>
          </w:p>
        </w:tc>
        <w:tc>
          <w:tcPr>
            <w:tcW w:w="1200" w:type="dxa"/>
            <w:shd w:val="clear" w:color="auto" w:fill="C6F6D5"/>
          </w:tcPr>
          <w:p>
            <w:pPr>
              <w:jc w:val="center"/>
              <w:spacing w:before="40" w:after="40"/>
            </w:pPr>
            <w:r>
              <w:rPr>
                <w:b/>
                <w:sz w:val="18"/>
                <w:color w:val="22543D"/>
              </w:rPr>
              <w:t>COMPLETED</w:t>
            </w:r>
          </w:p>
        </w:tc>
        <w:tc>
          <w:tcPr>
            <w:tcW w:w="1000" w:type="dxa"/>
            <w:shd w:val="clear" w:color="auto" w:fill="F7FAFC"/>
          </w:tcPr>
          <w:p>
            <w:pPr>
              <w:jc w:val="center"/>
              <w:spacing w:before="40" w:after="40"/>
            </w:pPr>
            <w:r>
              <w:rPr>
                <w:sz w:val="18"/>
                <w:color w:val="2D3748"/>
              </w:rPr>
              <w:t>Backend</w:t>
            </w:r>
          </w:p>
        </w:tc>
        <w:tc>
          <w:tcPr>
            <w:tcW w:w="1200" w:type="dxa"/>
            <w:shd w:val="clear" w:color="auto" w:fill="F7FAFC"/>
          </w:tcPr>
          <w:p>
            <w:pPr>
              <w:jc w:val="center"/>
              <w:spacing w:before="40" w:after="40"/>
            </w:pPr>
            <w:r>
              <w:rPr>
                <w:sz w:val="18"/>
                <w:color w:val="2D3748"/>
              </w:rPr>
              <w:t>Verified</w:t>
            </w:r>
          </w:p>
        </w:tc>
      </w:tr>
      <w:tr>
        <w:tc>
          <w:tcPr>
            <w:tcW w:w="1400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ACT-TST-01</w:t>
            </w:r>
          </w:p>
        </w:tc>
        <w:tc>
          <w:tcPr>
            <w:tcW w:w="3600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Automated Pytest Suite (16/16 Unit &amp; Integration Tests, 100% Green)</w:t>
            </w:r>
          </w:p>
        </w:tc>
        <w:tc>
          <w:tcPr>
            <w:tcW w:w="1200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sz w:val="18"/>
                <w:color w:val="2D3748"/>
              </w:rPr>
              <w:t>QA</w:t>
            </w:r>
          </w:p>
        </w:tc>
        <w:tc>
          <w:tcPr>
            <w:tcW w:w="1200" w:type="dxa"/>
            <w:shd w:val="clear" w:color="auto" w:fill="C6F6D5"/>
          </w:tcPr>
          <w:p>
            <w:pPr>
              <w:jc w:val="center"/>
              <w:spacing w:before="40" w:after="40"/>
            </w:pPr>
            <w:r>
              <w:rPr>
                <w:b/>
                <w:sz w:val="18"/>
                <w:color w:val="22543D"/>
              </w:rPr>
              <w:t>COMPLETED</w:t>
            </w:r>
          </w:p>
        </w:tc>
        <w:tc>
          <w:tcPr>
            <w:tcW w:w="1000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sz w:val="18"/>
                <w:color w:val="2D3748"/>
              </w:rPr>
              <w:t>Backend</w:t>
            </w:r>
          </w:p>
        </w:tc>
        <w:tc>
          <w:tcPr>
            <w:tcW w:w="1200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sz w:val="18"/>
                <w:color w:val="2D3748"/>
              </w:rPr>
              <w:t>Passing</w:t>
            </w:r>
          </w:p>
        </w:tc>
      </w:tr>
    </w:tbl>
    <w:p>
      <w:pPr>
        <w:spacing w:before="0" w:after="140"/>
      </w:pPr>
    </w:p>
    <w:p>
      <w:pPr>
        <w:pStyle w:val="Heading2"/>
        <w:spacing w:before="200" w:after="80" w:line="260" w:lineRule="auto"/>
      </w:pPr>
      <w:r>
        <w:rPr>
          <w:rFonts w:ascii="Calibri" w:hAnsi="Calibri"/>
          <w:b/>
          <w:color w:val="C53030"/>
          <w:sz w:val="22"/>
          <w:szCs w:val="22"/>
        </w:rPr>
        <w:t xml:space="preserve">Workstream 4: UI Integration (Person B Frontend) - PENDING ACTION ITEMS</w:t>
      </w:r>
    </w:p>
    <w:tbl>
      <w:tblPr>
        <w:tblW w:w="9600" w:type="dxa"/>
        <w:tblBorders>
          <w:top w:val="none"/>
          <w:left w:val="single" w:sz="24" w:space="0" w:color="E53E3E"/>
          <w:bottom w:val="none"/>
          <w:right w:val="none"/>
          <w:insideH w:val="none"/>
          <w:insideV w:val="none"/>
        </w:tblBorders>
        <w:tblCellMar>
          <w:top w:w="160" w:type="dxa"/>
          <w:left w:w="240" w:type="dxa"/>
          <w:bottom w:w="160" w:type="dxa"/>
          <w:right w:w="240" w:type="dxa"/>
        </w:tblCellMar>
      </w:tblPr>
      <w:tr>
        <w:tc>
          <w:tcPr>
            <w:tcW w:w="9600" w:type="dxa"/>
            <w:shd w:val="clear" w:color="auto" w:fill="FFF5F5"/>
          </w:tcPr>
          <w:p>
            <w:pPr>
              <w:spacing w:before="60" w:after="60"/>
            </w:pPr>
            <w:r>
              <w:rPr>
                <w:b/>
                <w:sz w:val="22"/>
                <w:color w:val="E53E3E"/>
              </w:rPr>
              <w:t>Critical Dependency: Person B Frontend Collaboration</w:t>
            </w:r>
          </w:p>
          <w:p>
            <w:pPr>
              <w:spacing w:before="0" w:after="60"/>
            </w:pPr>
            <w:r>
              <w:rPr>
                <w:sz w:val="20"/>
                <w:color w:val="2D3748"/>
              </w:rPr>
              <w:t>The backend is fully operational with interactive OpenAPI documentation at /docs and CORS enabled. The following action items constitute the pending UI integration deliverables for Person B.</w:t>
            </w:r>
          </w:p>
        </w:tc>
      </w:tr>
    </w:tbl>
    <w:p>
      <w:pPr>
        <w:spacing w:before="0" w:after="100"/>
      </w:pPr>
    </w:p>
    <w:tbl>
      <w:tblPr>
        <w:tblW w:w="9600" w:type="dxa"/>
        <w:tblBorders>
          <w:top w:val="single" w:sz="8" w:space="0" w:color="CBD5E0"/>
          <w:left w:val="single" w:sz="8" w:space="0" w:color="CBD5E0"/>
          <w:bottom w:val="single" w:sz="8" w:space="0" w:color="CBD5E0"/>
          <w:right w:val="single" w:sz="8" w:space="0" w:color="CBD5E0"/>
          <w:insideH w:val="single" w:sz="6" w:space="0" w:color="E2E8F0"/>
          <w:insideV w:val="single" w:sz="6" w:space="0" w:color="E2E8F0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rPr>
          <w:tblHeader/>
        </w:trPr>
        <w:tc>
          <w:tcPr>
            <w:tcW w:w="1400" w:type="dxa"/>
            <w:shd w:val="clear" w:color="auto" w:fill="1A365D"/>
          </w:tcPr>
          <w:p>
            <w:pPr>
              <w:jc w:val="left"/>
              <w:spacing w:before="60" w:after="60"/>
            </w:pPr>
            <w:r>
              <w:rPr>
                <w:b/>
                <w:sz w:val="20"/>
                <w:color w:val="FFFFFF"/>
              </w:rPr>
              <w:t>Action Item ID</w:t>
            </w:r>
          </w:p>
        </w:tc>
        <w:tc>
          <w:tcPr>
            <w:tcW w:w="3600" w:type="dxa"/>
            <w:shd w:val="clear" w:color="auto" w:fill="1A365D"/>
          </w:tcPr>
          <w:p>
            <w:pPr>
              <w:jc w:val="left"/>
              <w:spacing w:before="60" w:after="60"/>
            </w:pPr>
            <w:r>
              <w:rPr>
                <w:b/>
                <w:sz w:val="20"/>
                <w:color w:val="FFFFFF"/>
              </w:rPr>
              <w:t>Action Item / UI Feature Deliverable</w:t>
            </w:r>
          </w:p>
        </w:tc>
        <w:tc>
          <w:tcPr>
            <w:tcW w:w="1200" w:type="dxa"/>
            <w:shd w:val="clear" w:color="auto" w:fill="1A365D"/>
          </w:tcPr>
          <w:p>
            <w:pPr>
              <w:jc w:val="center"/>
              <w:spacing w:before="60" w:after="60"/>
            </w:pPr>
            <w:r>
              <w:rPr>
                <w:b/>
                <w:sz w:val="20"/>
                <w:color w:val="FFFFFF"/>
              </w:rPr>
              <w:t>Priority</w:t>
            </w:r>
          </w:p>
        </w:tc>
        <w:tc>
          <w:tcPr>
            <w:tcW w:w="1200" w:type="dxa"/>
            <w:shd w:val="clear" w:color="auto" w:fill="1A365D"/>
          </w:tcPr>
          <w:p>
            <w:pPr>
              <w:jc w:val="center"/>
              <w:spacing w:before="60" w:after="60"/>
            </w:pPr>
            <w:r>
              <w:rPr>
                <w:b/>
                <w:sz w:val="20"/>
                <w:color w:val="FFFFFF"/>
              </w:rPr>
              <w:t>Status</w:t>
            </w:r>
          </w:p>
        </w:tc>
        <w:tc>
          <w:tcPr>
            <w:tcW w:w="1000" w:type="dxa"/>
            <w:shd w:val="clear" w:color="auto" w:fill="1A365D"/>
          </w:tcPr>
          <w:p>
            <w:pPr>
              <w:jc w:val="center"/>
              <w:spacing w:before="60" w:after="60"/>
            </w:pPr>
            <w:r>
              <w:rPr>
                <w:b/>
                <w:sz w:val="20"/>
                <w:color w:val="FFFFFF"/>
              </w:rPr>
              <w:t>Assigned</w:t>
            </w:r>
          </w:p>
        </w:tc>
        <w:tc>
          <w:tcPr>
            <w:tcW w:w="1200" w:type="dxa"/>
            <w:shd w:val="clear" w:color="auto" w:fill="1A365D"/>
          </w:tcPr>
          <w:p>
            <w:pPr>
              <w:jc w:val="center"/>
              <w:spacing w:before="60" w:after="60"/>
            </w:pPr>
            <w:r>
              <w:rPr>
                <w:b/>
                <w:sz w:val="20"/>
                <w:color w:val="FFFFFF"/>
              </w:rPr>
              <w:t>Target Sprint</w:t>
            </w:r>
          </w:p>
        </w:tc>
      </w:tr>
      <w:tr>
        <w:tc>
          <w:tcPr>
            <w:tcW w:w="1400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ACT-UI-01</w:t>
            </w:r>
          </w:p>
        </w:tc>
        <w:tc>
          <w:tcPr>
            <w:tcW w:w="3600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API Contract Walkthrough &amp; Swagger Client Generation with Person B</w:t>
            </w:r>
          </w:p>
        </w:tc>
        <w:tc>
          <w:tcPr>
            <w:tcW w:w="1200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sz w:val="18"/>
                <w:color w:val="9B2C2C"/>
              </w:rPr>
              <w:t>HIGH</w:t>
            </w:r>
          </w:p>
        </w:tc>
        <w:tc>
          <w:tcPr>
            <w:tcW w:w="1200" w:type="dxa"/>
            <w:shd w:val="clear" w:color="auto" w:fill="FEEBC8"/>
          </w:tcPr>
          <w:p>
            <w:pPr>
              <w:jc w:val="center"/>
              <w:spacing w:before="40" w:after="40"/>
            </w:pPr>
            <w:r>
              <w:rPr>
                <w:b/>
                <w:sz w:val="18"/>
                <w:color w:val="7B341E"/>
              </w:rPr>
              <w:t>PENDING</w:t>
            </w:r>
          </w:p>
        </w:tc>
        <w:tc>
          <w:tcPr>
            <w:tcW w:w="1000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sz w:val="18"/>
                <w:color w:val="2D3748"/>
              </w:rPr>
              <w:t>Person B</w:t>
            </w:r>
          </w:p>
        </w:tc>
        <w:tc>
          <w:tcPr>
            <w:tcW w:w="1200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sz w:val="18"/>
                <w:color w:val="2D3748"/>
              </w:rPr>
              <w:t>Sprint 1</w:t>
            </w:r>
          </w:p>
        </w:tc>
      </w:tr>
      <w:tr>
        <w:tc>
          <w:tcPr>
            <w:tcW w:w="1400" w:type="dxa"/>
            <w:shd w:val="clear" w:color="auto" w:fill="F7FAFC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ACT-UI-02</w:t>
            </w:r>
          </w:p>
        </w:tc>
        <w:tc>
          <w:tcPr>
            <w:tcW w:w="3600" w:type="dxa"/>
            <w:shd w:val="clear" w:color="auto" w:fill="F7FAFC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KRI Master Catalog &amp; Configuration Screen (Create, Edit, Process Area filter)</w:t>
            </w:r>
          </w:p>
        </w:tc>
        <w:tc>
          <w:tcPr>
            <w:tcW w:w="1200" w:type="dxa"/>
            <w:shd w:val="clear" w:color="auto" w:fill="F7FAFC"/>
          </w:tcPr>
          <w:p>
            <w:pPr>
              <w:jc w:val="center"/>
              <w:spacing w:before="40" w:after="40"/>
            </w:pPr>
            <w:r>
              <w:rPr>
                <w:b/>
                <w:sz w:val="18"/>
                <w:color w:val="9B2C2C"/>
              </w:rPr>
              <w:t>HIGH</w:t>
            </w:r>
          </w:p>
        </w:tc>
        <w:tc>
          <w:tcPr>
            <w:tcW w:w="1200" w:type="dxa"/>
            <w:shd w:val="clear" w:color="auto" w:fill="FEEBC8"/>
          </w:tcPr>
          <w:p>
            <w:pPr>
              <w:jc w:val="center"/>
              <w:spacing w:before="40" w:after="40"/>
            </w:pPr>
            <w:r>
              <w:rPr>
                <w:b/>
                <w:sz w:val="18"/>
                <w:color w:val="7B341E"/>
              </w:rPr>
              <w:t>PENDING</w:t>
            </w:r>
          </w:p>
        </w:tc>
        <w:tc>
          <w:tcPr>
            <w:tcW w:w="1000" w:type="dxa"/>
            <w:shd w:val="clear" w:color="auto" w:fill="F7FAFC"/>
          </w:tcPr>
          <w:p>
            <w:pPr>
              <w:jc w:val="center"/>
              <w:spacing w:before="40" w:after="40"/>
            </w:pPr>
            <w:r>
              <w:rPr>
                <w:sz w:val="18"/>
                <w:color w:val="2D3748"/>
              </w:rPr>
              <w:t>Person B</w:t>
            </w:r>
          </w:p>
        </w:tc>
        <w:tc>
          <w:tcPr>
            <w:tcW w:w="1200" w:type="dxa"/>
            <w:shd w:val="clear" w:color="auto" w:fill="F7FAFC"/>
          </w:tcPr>
          <w:p>
            <w:pPr>
              <w:jc w:val="center"/>
              <w:spacing w:before="40" w:after="40"/>
            </w:pPr>
            <w:r>
              <w:rPr>
                <w:sz w:val="18"/>
                <w:color w:val="2D3748"/>
              </w:rPr>
              <w:t>Sprint 1</w:t>
            </w:r>
          </w:p>
        </w:tc>
      </w:tr>
      <w:tr>
        <w:tc>
          <w:tcPr>
            <w:tcW w:w="1400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ACT-UI-03</w:t>
            </w:r>
          </w:p>
        </w:tc>
        <w:tc>
          <w:tcPr>
            <w:tcW w:w="3600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Interactive Natural Language Test Step Builder &amp; Drag-and-Drop Reorder UI</w:t>
            </w:r>
          </w:p>
        </w:tc>
        <w:tc>
          <w:tcPr>
            <w:tcW w:w="1200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sz w:val="18"/>
                <w:color w:val="9B2C2C"/>
              </w:rPr>
              <w:t>HIGH</w:t>
            </w:r>
          </w:p>
        </w:tc>
        <w:tc>
          <w:tcPr>
            <w:tcW w:w="1200" w:type="dxa"/>
            <w:shd w:val="clear" w:color="auto" w:fill="FEEBC8"/>
          </w:tcPr>
          <w:p>
            <w:pPr>
              <w:jc w:val="center"/>
              <w:spacing w:before="40" w:after="40"/>
            </w:pPr>
            <w:r>
              <w:rPr>
                <w:b/>
                <w:sz w:val="18"/>
                <w:color w:val="7B341E"/>
              </w:rPr>
              <w:t>PENDING</w:t>
            </w:r>
          </w:p>
        </w:tc>
        <w:tc>
          <w:tcPr>
            <w:tcW w:w="1000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sz w:val="18"/>
                <w:color w:val="2D3748"/>
              </w:rPr>
              <w:t>Person B</w:t>
            </w:r>
          </w:p>
        </w:tc>
        <w:tc>
          <w:tcPr>
            <w:tcW w:w="1200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sz w:val="18"/>
                <w:color w:val="2D3748"/>
              </w:rPr>
              <w:t>Sprint 1</w:t>
            </w:r>
          </w:p>
        </w:tc>
      </w:tr>
      <w:tr>
        <w:tc>
          <w:tcPr>
            <w:tcW w:w="1400" w:type="dxa"/>
            <w:shd w:val="clear" w:color="auto" w:fill="F7FAFC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ACT-UI-04</w:t>
            </w:r>
          </w:p>
        </w:tc>
        <w:tc>
          <w:tcPr>
            <w:tcW w:w="3600" w:type="dxa"/>
            <w:shd w:val="clear" w:color="auto" w:fill="F7FAFC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Execution Plan Preview &amp; One-Click Plan Validation Modal</w:t>
            </w:r>
          </w:p>
        </w:tc>
        <w:tc>
          <w:tcPr>
            <w:tcW w:w="1200" w:type="dxa"/>
            <w:shd w:val="clear" w:color="auto" w:fill="F7FAFC"/>
          </w:tcPr>
          <w:p>
            <w:pPr>
              <w:jc w:val="center"/>
              <w:spacing w:before="40" w:after="40"/>
            </w:pPr>
            <w:r>
              <w:rPr>
                <w:sz w:val="18"/>
                <w:color w:val="2D3748"/>
              </w:rPr>
              <w:t>MEDIUM</w:t>
            </w:r>
          </w:p>
        </w:tc>
        <w:tc>
          <w:tcPr>
            <w:tcW w:w="1200" w:type="dxa"/>
            <w:shd w:val="clear" w:color="auto" w:fill="FEEBC8"/>
          </w:tcPr>
          <w:p>
            <w:pPr>
              <w:jc w:val="center"/>
              <w:spacing w:before="40" w:after="40"/>
            </w:pPr>
            <w:r>
              <w:rPr>
                <w:b/>
                <w:sz w:val="18"/>
                <w:color w:val="7B341E"/>
              </w:rPr>
              <w:t>PENDING</w:t>
            </w:r>
          </w:p>
        </w:tc>
        <w:tc>
          <w:tcPr>
            <w:tcW w:w="1000" w:type="dxa"/>
            <w:shd w:val="clear" w:color="auto" w:fill="F7FAFC"/>
          </w:tcPr>
          <w:p>
            <w:pPr>
              <w:jc w:val="center"/>
              <w:spacing w:before="40" w:after="40"/>
            </w:pPr>
            <w:r>
              <w:rPr>
                <w:sz w:val="18"/>
                <w:color w:val="2D3748"/>
              </w:rPr>
              <w:t>Person B</w:t>
            </w:r>
          </w:p>
        </w:tc>
        <w:tc>
          <w:tcPr>
            <w:tcW w:w="1200" w:type="dxa"/>
            <w:shd w:val="clear" w:color="auto" w:fill="F7FAFC"/>
          </w:tcPr>
          <w:p>
            <w:pPr>
              <w:jc w:val="center"/>
              <w:spacing w:before="40" w:after="40"/>
            </w:pPr>
            <w:r>
              <w:rPr>
                <w:sz w:val="18"/>
                <w:color w:val="2D3748"/>
              </w:rPr>
              <w:t>Sprint 2</w:t>
            </w:r>
          </w:p>
        </w:tc>
      </w:tr>
      <w:tr>
        <w:tc>
          <w:tcPr>
            <w:tcW w:w="1400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ACT-UI-05</w:t>
            </w:r>
          </w:p>
        </w:tc>
        <w:tc>
          <w:tcPr>
            <w:tcW w:w="3600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Audit Run Execution Dashboard with Date Pickers &amp; Real-Time Progress</w:t>
            </w:r>
          </w:p>
        </w:tc>
        <w:tc>
          <w:tcPr>
            <w:tcW w:w="1200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sz w:val="18"/>
                <w:color w:val="9B2C2C"/>
              </w:rPr>
              <w:t>HIGH</w:t>
            </w:r>
          </w:p>
        </w:tc>
        <w:tc>
          <w:tcPr>
            <w:tcW w:w="1200" w:type="dxa"/>
            <w:shd w:val="clear" w:color="auto" w:fill="FEEBC8"/>
          </w:tcPr>
          <w:p>
            <w:pPr>
              <w:jc w:val="center"/>
              <w:spacing w:before="40" w:after="40"/>
            </w:pPr>
            <w:r>
              <w:rPr>
                <w:b/>
                <w:sz w:val="18"/>
                <w:color w:val="7B341E"/>
              </w:rPr>
              <w:t>PENDING</w:t>
            </w:r>
          </w:p>
        </w:tc>
        <w:tc>
          <w:tcPr>
            <w:tcW w:w="1000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sz w:val="18"/>
                <w:color w:val="2D3748"/>
              </w:rPr>
              <w:t>Person B</w:t>
            </w:r>
          </w:p>
        </w:tc>
        <w:tc>
          <w:tcPr>
            <w:tcW w:w="1200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sz w:val="18"/>
                <w:color w:val="2D3748"/>
              </w:rPr>
              <w:t>Sprint 2</w:t>
            </w:r>
          </w:p>
        </w:tc>
      </w:tr>
      <w:tr>
        <w:tc>
          <w:tcPr>
            <w:tcW w:w="1400" w:type="dxa"/>
            <w:shd w:val="clear" w:color="auto" w:fill="F7FAFC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ACT-UI-06</w:t>
            </w:r>
          </w:p>
        </w:tc>
        <w:tc>
          <w:tcPr>
            <w:tcW w:w="3600" w:type="dxa"/>
            <w:shd w:val="clear" w:color="auto" w:fill="F7FAFC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KRI Metrics Summary Cards (Total Transactions, Exception %, Mismatch $)</w:t>
            </w:r>
          </w:p>
        </w:tc>
        <w:tc>
          <w:tcPr>
            <w:tcW w:w="1200" w:type="dxa"/>
            <w:shd w:val="clear" w:color="auto" w:fill="F7FAFC"/>
          </w:tcPr>
          <w:p>
            <w:pPr>
              <w:jc w:val="center"/>
              <w:spacing w:before="40" w:after="40"/>
            </w:pPr>
            <w:r>
              <w:rPr>
                <w:b/>
                <w:sz w:val="18"/>
                <w:color w:val="9B2C2C"/>
              </w:rPr>
              <w:t>HIGH</w:t>
            </w:r>
          </w:p>
        </w:tc>
        <w:tc>
          <w:tcPr>
            <w:tcW w:w="1200" w:type="dxa"/>
            <w:shd w:val="clear" w:color="auto" w:fill="FEEBC8"/>
          </w:tcPr>
          <w:p>
            <w:pPr>
              <w:jc w:val="center"/>
              <w:spacing w:before="40" w:after="40"/>
            </w:pPr>
            <w:r>
              <w:rPr>
                <w:b/>
                <w:sz w:val="18"/>
                <w:color w:val="7B341E"/>
              </w:rPr>
              <w:t>PENDING</w:t>
            </w:r>
          </w:p>
        </w:tc>
        <w:tc>
          <w:tcPr>
            <w:tcW w:w="1000" w:type="dxa"/>
            <w:shd w:val="clear" w:color="auto" w:fill="F7FAFC"/>
          </w:tcPr>
          <w:p>
            <w:pPr>
              <w:jc w:val="center"/>
              <w:spacing w:before="40" w:after="40"/>
            </w:pPr>
            <w:r>
              <w:rPr>
                <w:sz w:val="18"/>
                <w:color w:val="2D3748"/>
              </w:rPr>
              <w:t>Person B</w:t>
            </w:r>
          </w:p>
        </w:tc>
        <w:tc>
          <w:tcPr>
            <w:tcW w:w="1200" w:type="dxa"/>
            <w:shd w:val="clear" w:color="auto" w:fill="F7FAFC"/>
          </w:tcPr>
          <w:p>
            <w:pPr>
              <w:jc w:val="center"/>
              <w:spacing w:before="40" w:after="40"/>
            </w:pPr>
            <w:r>
              <w:rPr>
                <w:sz w:val="18"/>
                <w:color w:val="2D3748"/>
              </w:rPr>
              <w:t>Sprint 2</w:t>
            </w:r>
          </w:p>
        </w:tc>
      </w:tr>
      <w:tr>
        <w:tc>
          <w:tcPr>
            <w:tcW w:w="1400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ACT-UI-07</w:t>
            </w:r>
          </w:p>
        </w:tc>
        <w:tc>
          <w:tcPr>
            <w:tcW w:w="3600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Exception Management Grid with Filter by Severity, Type &amp; Reason Code</w:t>
            </w:r>
          </w:p>
        </w:tc>
        <w:tc>
          <w:tcPr>
            <w:tcW w:w="1200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sz w:val="18"/>
                <w:color w:val="9B2C2C"/>
              </w:rPr>
              <w:t>HIGH</w:t>
            </w:r>
          </w:p>
        </w:tc>
        <w:tc>
          <w:tcPr>
            <w:tcW w:w="1200" w:type="dxa"/>
            <w:shd w:val="clear" w:color="auto" w:fill="FEEBC8"/>
          </w:tcPr>
          <w:p>
            <w:pPr>
              <w:jc w:val="center"/>
              <w:spacing w:before="40" w:after="40"/>
            </w:pPr>
            <w:r>
              <w:rPr>
                <w:b/>
                <w:sz w:val="18"/>
                <w:color w:val="7B341E"/>
              </w:rPr>
              <w:t>PENDING</w:t>
            </w:r>
          </w:p>
        </w:tc>
        <w:tc>
          <w:tcPr>
            <w:tcW w:w="1000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sz w:val="18"/>
                <w:color w:val="2D3748"/>
              </w:rPr>
              <w:t>Person B</w:t>
            </w:r>
          </w:p>
        </w:tc>
        <w:tc>
          <w:tcPr>
            <w:tcW w:w="1200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sz w:val="18"/>
                <w:color w:val="2D3748"/>
              </w:rPr>
              <w:t>Sprint 2</w:t>
            </w:r>
          </w:p>
        </w:tc>
      </w:tr>
      <w:tr>
        <w:tc>
          <w:tcPr>
            <w:tcW w:w="1400" w:type="dxa"/>
            <w:shd w:val="clear" w:color="auto" w:fill="F7FAFC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ACT-UI-08</w:t>
            </w:r>
          </w:p>
        </w:tc>
        <w:tc>
          <w:tcPr>
            <w:tcW w:w="3600" w:type="dxa"/>
            <w:shd w:val="clear" w:color="auto" w:fill="F7FAFC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Evidence Drawer &amp; Plain-English Explanation Modal with SHA-256 verification</w:t>
            </w:r>
          </w:p>
        </w:tc>
        <w:tc>
          <w:tcPr>
            <w:tcW w:w="1200" w:type="dxa"/>
            <w:shd w:val="clear" w:color="auto" w:fill="F7FAFC"/>
          </w:tcPr>
          <w:p>
            <w:pPr>
              <w:jc w:val="center"/>
              <w:spacing w:before="40" w:after="40"/>
            </w:pPr>
            <w:r>
              <w:rPr>
                <w:b/>
                <w:sz w:val="18"/>
                <w:color w:val="9B2C2C"/>
              </w:rPr>
              <w:t>HIGH</w:t>
            </w:r>
          </w:p>
        </w:tc>
        <w:tc>
          <w:tcPr>
            <w:tcW w:w="1200" w:type="dxa"/>
            <w:shd w:val="clear" w:color="auto" w:fill="FEEBC8"/>
          </w:tcPr>
          <w:p>
            <w:pPr>
              <w:jc w:val="center"/>
              <w:spacing w:before="40" w:after="40"/>
            </w:pPr>
            <w:r>
              <w:rPr>
                <w:b/>
                <w:sz w:val="18"/>
                <w:color w:val="7B341E"/>
              </w:rPr>
              <w:t>PENDING</w:t>
            </w:r>
          </w:p>
        </w:tc>
        <w:tc>
          <w:tcPr>
            <w:tcW w:w="1000" w:type="dxa"/>
            <w:shd w:val="clear" w:color="auto" w:fill="F7FAFC"/>
          </w:tcPr>
          <w:p>
            <w:pPr>
              <w:jc w:val="center"/>
              <w:spacing w:before="40" w:after="40"/>
            </w:pPr>
            <w:r>
              <w:rPr>
                <w:sz w:val="18"/>
                <w:color w:val="2D3748"/>
              </w:rPr>
              <w:t>Person B</w:t>
            </w:r>
          </w:p>
        </w:tc>
        <w:tc>
          <w:tcPr>
            <w:tcW w:w="1200" w:type="dxa"/>
            <w:shd w:val="clear" w:color="auto" w:fill="F7FAFC"/>
          </w:tcPr>
          <w:p>
            <w:pPr>
              <w:jc w:val="center"/>
              <w:spacing w:before="40" w:after="40"/>
            </w:pPr>
            <w:r>
              <w:rPr>
                <w:sz w:val="18"/>
                <w:color w:val="2D3748"/>
              </w:rPr>
              <w:t>Sprint 3</w:t>
            </w:r>
          </w:p>
        </w:tc>
      </w:tr>
      <w:tr>
        <w:tc>
          <w:tcPr>
            <w:tcW w:w="1400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ACT-UI-09</w:t>
            </w:r>
          </w:p>
        </w:tc>
        <w:tc>
          <w:tcPr>
            <w:tcW w:w="3600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Step-by-Step Agentic Tool Trace &amp; Real-Time Execution Log Viewer</w:t>
            </w:r>
          </w:p>
        </w:tc>
        <w:tc>
          <w:tcPr>
            <w:tcW w:w="1200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sz w:val="18"/>
                <w:color w:val="2D3748"/>
              </w:rPr>
              <w:t>MEDIUM</w:t>
            </w:r>
          </w:p>
        </w:tc>
        <w:tc>
          <w:tcPr>
            <w:tcW w:w="1200" w:type="dxa"/>
            <w:shd w:val="clear" w:color="auto" w:fill="FEEBC8"/>
          </w:tcPr>
          <w:p>
            <w:pPr>
              <w:jc w:val="center"/>
              <w:spacing w:before="40" w:after="40"/>
            </w:pPr>
            <w:r>
              <w:rPr>
                <w:b/>
                <w:sz w:val="18"/>
                <w:color w:val="7B341E"/>
              </w:rPr>
              <w:t>PENDING</w:t>
            </w:r>
          </w:p>
        </w:tc>
        <w:tc>
          <w:tcPr>
            <w:tcW w:w="1000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sz w:val="18"/>
                <w:color w:val="2D3748"/>
              </w:rPr>
              <w:t>Person B</w:t>
            </w:r>
          </w:p>
        </w:tc>
        <w:tc>
          <w:tcPr>
            <w:tcW w:w="1200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sz w:val="18"/>
                <w:color w:val="2D3748"/>
              </w:rPr>
              <w:t>Sprint 3</w:t>
            </w:r>
          </w:p>
        </w:tc>
      </w:tr>
      <w:tr>
        <w:tc>
          <w:tcPr>
            <w:tcW w:w="1400" w:type="dxa"/>
            <w:shd w:val="clear" w:color="auto" w:fill="F7FAFC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ACT-UI-10</w:t>
            </w:r>
          </w:p>
        </w:tc>
        <w:tc>
          <w:tcPr>
            <w:tcW w:w="3600" w:type="dxa"/>
            <w:shd w:val="clear" w:color="auto" w:fill="F7FAFC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Human-in-the-Loop Exception Review Action (Approve / Reject / Remediate)</w:t>
            </w:r>
          </w:p>
        </w:tc>
        <w:tc>
          <w:tcPr>
            <w:tcW w:w="1200" w:type="dxa"/>
            <w:shd w:val="clear" w:color="auto" w:fill="F7FAFC"/>
          </w:tcPr>
          <w:p>
            <w:pPr>
              <w:jc w:val="center"/>
              <w:spacing w:before="40" w:after="40"/>
            </w:pPr>
            <w:r>
              <w:rPr>
                <w:b/>
                <w:sz w:val="18"/>
                <w:color w:val="9B2C2C"/>
              </w:rPr>
              <w:t>HIGH</w:t>
            </w:r>
          </w:p>
        </w:tc>
        <w:tc>
          <w:tcPr>
            <w:tcW w:w="1200" w:type="dxa"/>
            <w:shd w:val="clear" w:color="auto" w:fill="FEEBC8"/>
          </w:tcPr>
          <w:p>
            <w:pPr>
              <w:jc w:val="center"/>
              <w:spacing w:before="40" w:after="40"/>
            </w:pPr>
            <w:r>
              <w:rPr>
                <w:b/>
                <w:sz w:val="18"/>
                <w:color w:val="7B341E"/>
              </w:rPr>
              <w:t>PENDING</w:t>
            </w:r>
          </w:p>
        </w:tc>
        <w:tc>
          <w:tcPr>
            <w:tcW w:w="1000" w:type="dxa"/>
            <w:shd w:val="clear" w:color="auto" w:fill="F7FAFC"/>
          </w:tcPr>
          <w:p>
            <w:pPr>
              <w:jc w:val="center"/>
              <w:spacing w:before="40" w:after="40"/>
            </w:pPr>
            <w:r>
              <w:rPr>
                <w:sz w:val="18"/>
                <w:color w:val="2D3748"/>
              </w:rPr>
              <w:t>Person B</w:t>
            </w:r>
          </w:p>
        </w:tc>
        <w:tc>
          <w:tcPr>
            <w:tcW w:w="1200" w:type="dxa"/>
            <w:shd w:val="clear" w:color="auto" w:fill="F7FAFC"/>
          </w:tcPr>
          <w:p>
            <w:pPr>
              <w:jc w:val="center"/>
              <w:spacing w:before="40" w:after="40"/>
            </w:pPr>
            <w:r>
              <w:rPr>
                <w:sz w:val="18"/>
                <w:color w:val="2D3748"/>
              </w:rPr>
              <w:t>Sprint 3</w:t>
            </w:r>
          </w:p>
        </w:tc>
      </w:tr>
    </w:tbl>
    <w:p>
      <w:pPr>
        <w:spacing w:before="0" w:after="140"/>
      </w:pPr>
    </w:p>
    <w:p>
      <w:pPr>
        <w:pStyle w:val="Heading2"/>
        <w:spacing w:before="200" w:after="80" w:line="260" w:lineRule="auto"/>
      </w:pPr>
      <w:r>
        <w:rPr>
          <w:rFonts w:ascii="Calibri" w:hAnsi="Calibri"/>
          <w:b/>
          <w:color w:val="DD6B20"/>
          <w:sz w:val="22"/>
          <w:szCs w:val="22"/>
        </w:rPr>
        <w:t xml:space="preserve">Workstream 5: Onboarding New KRI Functionality Testing - PENDING ACTION ITEMS</w:t>
      </w:r>
    </w:p>
    <w:tbl>
      <w:tblPr>
        <w:tblW w:w="9600" w:type="dxa"/>
        <w:tblBorders>
          <w:top w:val="none"/>
          <w:left w:val="single" w:sz="24" w:space="0" w:color="DD6B20"/>
          <w:bottom w:val="none"/>
          <w:right w:val="none"/>
          <w:insideH w:val="none"/>
          <w:insideV w:val="none"/>
        </w:tblBorders>
        <w:tblCellMar>
          <w:top w:w="160" w:type="dxa"/>
          <w:left w:w="240" w:type="dxa"/>
          <w:bottom w:w="160" w:type="dxa"/>
          <w:right w:w="240" w:type="dxa"/>
        </w:tblCellMar>
      </w:tblPr>
      <w:tr>
        <w:tc>
          <w:tcPr>
            <w:tcW w:w="9600" w:type="dxa"/>
            <w:shd w:val="clear" w:color="auto" w:fill="FFFAF0"/>
          </w:tcPr>
          <w:p>
            <w:pPr>
              <w:spacing w:before="60" w:after="60"/>
            </w:pPr>
            <w:r>
              <w:rPr>
                <w:b/>
                <w:sz w:val="22"/>
                <w:color w:val="DD6B20"/>
              </w:rPr>
              <w:t>Scope: Dynamic Onboarding &amp; Cross-Domain Validation</w:t>
            </w:r>
          </w:p>
          <w:p>
            <w:pPr>
              <w:spacing w:before="0" w:after="60"/>
            </w:pPr>
            <w:r>
              <w:rPr>
                <w:sz w:val="20"/>
                <w:color w:val="2D3748"/>
              </w:rPr>
              <w:t>Validating that audit administrators can dynamically onboard novel KRIs across different business cycles (e.g. Procure-to-Pay, Payroll, Inventory) without requiring codebase modifications.</w:t>
            </w:r>
          </w:p>
        </w:tc>
      </w:tr>
    </w:tbl>
    <w:p>
      <w:pPr>
        <w:spacing w:before="0" w:after="100"/>
      </w:pPr>
    </w:p>
    <w:tbl>
      <w:tblPr>
        <w:tblW w:w="9600" w:type="dxa"/>
        <w:tblBorders>
          <w:top w:val="single" w:sz="8" w:space="0" w:color="CBD5E0"/>
          <w:left w:val="single" w:sz="8" w:space="0" w:color="CBD5E0"/>
          <w:bottom w:val="single" w:sz="8" w:space="0" w:color="CBD5E0"/>
          <w:right w:val="single" w:sz="8" w:space="0" w:color="CBD5E0"/>
          <w:insideH w:val="single" w:sz="6" w:space="0" w:color="E2E8F0"/>
          <w:insideV w:val="single" w:sz="6" w:space="0" w:color="E2E8F0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rPr>
          <w:tblHeader/>
        </w:trPr>
        <w:tc>
          <w:tcPr>
            <w:tcW w:w="1400" w:type="dxa"/>
            <w:shd w:val="clear" w:color="auto" w:fill="1A365D"/>
          </w:tcPr>
          <w:p>
            <w:pPr>
              <w:jc w:val="left"/>
              <w:spacing w:before="60" w:after="60"/>
            </w:pPr>
            <w:r>
              <w:rPr>
                <w:b/>
                <w:sz w:val="20"/>
                <w:color w:val="FFFFFF"/>
              </w:rPr>
              <w:t>Action Item ID</w:t>
            </w:r>
          </w:p>
        </w:tc>
        <w:tc>
          <w:tcPr>
            <w:tcW w:w="3600" w:type="dxa"/>
            <w:shd w:val="clear" w:color="auto" w:fill="1A365D"/>
          </w:tcPr>
          <w:p>
            <w:pPr>
              <w:jc w:val="left"/>
              <w:spacing w:before="60" w:after="60"/>
            </w:pPr>
            <w:r>
              <w:rPr>
                <w:b/>
                <w:sz w:val="20"/>
                <w:color w:val="FFFFFF"/>
              </w:rPr>
              <w:t>Testing Action Item / Scenario</w:t>
            </w:r>
          </w:p>
        </w:tc>
        <w:tc>
          <w:tcPr>
            <w:tcW w:w="1200" w:type="dxa"/>
            <w:shd w:val="clear" w:color="auto" w:fill="1A365D"/>
          </w:tcPr>
          <w:p>
            <w:pPr>
              <w:jc w:val="center"/>
              <w:spacing w:before="60" w:after="60"/>
            </w:pPr>
            <w:r>
              <w:rPr>
                <w:b/>
                <w:sz w:val="20"/>
                <w:color w:val="FFFFFF"/>
              </w:rPr>
              <w:t>Priority</w:t>
            </w:r>
          </w:p>
        </w:tc>
        <w:tc>
          <w:tcPr>
            <w:tcW w:w="1200" w:type="dxa"/>
            <w:shd w:val="clear" w:color="auto" w:fill="1A365D"/>
          </w:tcPr>
          <w:p>
            <w:pPr>
              <w:jc w:val="center"/>
              <w:spacing w:before="60" w:after="60"/>
            </w:pPr>
            <w:r>
              <w:rPr>
                <w:b/>
                <w:sz w:val="20"/>
                <w:color w:val="FFFFFF"/>
              </w:rPr>
              <w:t>Status</w:t>
            </w:r>
          </w:p>
        </w:tc>
        <w:tc>
          <w:tcPr>
            <w:tcW w:w="1000" w:type="dxa"/>
            <w:shd w:val="clear" w:color="auto" w:fill="1A365D"/>
          </w:tcPr>
          <w:p>
            <w:pPr>
              <w:jc w:val="center"/>
              <w:spacing w:before="60" w:after="60"/>
            </w:pPr>
            <w:r>
              <w:rPr>
                <w:b/>
                <w:sz w:val="20"/>
                <w:color w:val="FFFFFF"/>
              </w:rPr>
              <w:t>Assigned</w:t>
            </w:r>
          </w:p>
        </w:tc>
        <w:tc>
          <w:tcPr>
            <w:tcW w:w="1200" w:type="dxa"/>
            <w:shd w:val="clear" w:color="auto" w:fill="1A365D"/>
          </w:tcPr>
          <w:p>
            <w:pPr>
              <w:jc w:val="center"/>
              <w:spacing w:before="60" w:after="60"/>
            </w:pPr>
            <w:r>
              <w:rPr>
                <w:b/>
                <w:sz w:val="20"/>
                <w:color w:val="FFFFFF"/>
              </w:rPr>
              <w:t>Target Sprint</w:t>
            </w:r>
          </w:p>
        </w:tc>
      </w:tr>
      <w:tr>
        <w:tc>
          <w:tcPr>
            <w:tcW w:w="1400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ACT-ONB-01</w:t>
            </w:r>
          </w:p>
        </w:tc>
        <w:tc>
          <w:tcPr>
            <w:tcW w:w="3600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Onboard KRI-O2C-002: Order Booking vs Signed Contract Price Variance</w:t>
            </w:r>
          </w:p>
        </w:tc>
        <w:tc>
          <w:tcPr>
            <w:tcW w:w="1200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sz w:val="18"/>
                <w:color w:val="9B2C2C"/>
              </w:rPr>
              <w:t>HIGH</w:t>
            </w:r>
          </w:p>
        </w:tc>
        <w:tc>
          <w:tcPr>
            <w:tcW w:w="1200" w:type="dxa"/>
            <w:shd w:val="clear" w:color="auto" w:fill="FEEBC8"/>
          </w:tcPr>
          <w:p>
            <w:pPr>
              <w:jc w:val="center"/>
              <w:spacing w:before="40" w:after="40"/>
            </w:pPr>
            <w:r>
              <w:rPr>
                <w:b/>
                <w:sz w:val="18"/>
                <w:color w:val="7B341E"/>
              </w:rPr>
              <w:t>PENDING</w:t>
            </w:r>
          </w:p>
        </w:tc>
        <w:tc>
          <w:tcPr>
            <w:tcW w:w="1000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sz w:val="18"/>
                <w:color w:val="2D3748"/>
              </w:rPr>
              <w:t>QA / Audit</w:t>
            </w:r>
          </w:p>
        </w:tc>
        <w:tc>
          <w:tcPr>
            <w:tcW w:w="1200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sz w:val="18"/>
                <w:color w:val="2D3748"/>
              </w:rPr>
              <w:t>Sprint 2</w:t>
            </w:r>
          </w:p>
        </w:tc>
      </w:tr>
      <w:tr>
        <w:tc>
          <w:tcPr>
            <w:tcW w:w="1400" w:type="dxa"/>
            <w:shd w:val="clear" w:color="auto" w:fill="F7FAFC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ACT-ONB-02</w:t>
            </w:r>
          </w:p>
        </w:tc>
        <w:tc>
          <w:tcPr>
            <w:tcW w:w="3600" w:type="dxa"/>
            <w:shd w:val="clear" w:color="auto" w:fill="F7FAFC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Onboard KRI-P2P-001: 3-Way Matching (Vendor Invoice vs Goods Receipt vs PO)</w:t>
            </w:r>
          </w:p>
        </w:tc>
        <w:tc>
          <w:tcPr>
            <w:tcW w:w="1200" w:type="dxa"/>
            <w:shd w:val="clear" w:color="auto" w:fill="F7FAFC"/>
          </w:tcPr>
          <w:p>
            <w:pPr>
              <w:jc w:val="center"/>
              <w:spacing w:before="40" w:after="40"/>
            </w:pPr>
            <w:r>
              <w:rPr>
                <w:b/>
                <w:sz w:val="18"/>
                <w:color w:val="9B2C2C"/>
              </w:rPr>
              <w:t>HIGH</w:t>
            </w:r>
          </w:p>
        </w:tc>
        <w:tc>
          <w:tcPr>
            <w:tcW w:w="1200" w:type="dxa"/>
            <w:shd w:val="clear" w:color="auto" w:fill="FEEBC8"/>
          </w:tcPr>
          <w:p>
            <w:pPr>
              <w:jc w:val="center"/>
              <w:spacing w:before="40" w:after="40"/>
            </w:pPr>
            <w:r>
              <w:rPr>
                <w:b/>
                <w:sz w:val="18"/>
                <w:color w:val="7B341E"/>
              </w:rPr>
              <w:t>PENDING</w:t>
            </w:r>
          </w:p>
        </w:tc>
        <w:tc>
          <w:tcPr>
            <w:tcW w:w="1000" w:type="dxa"/>
            <w:shd w:val="clear" w:color="auto" w:fill="F7FAFC"/>
          </w:tcPr>
          <w:p>
            <w:pPr>
              <w:jc w:val="center"/>
              <w:spacing w:before="40" w:after="40"/>
            </w:pPr>
            <w:r>
              <w:rPr>
                <w:sz w:val="18"/>
                <w:color w:val="2D3748"/>
              </w:rPr>
              <w:t>QA / Audit</w:t>
            </w:r>
          </w:p>
        </w:tc>
        <w:tc>
          <w:tcPr>
            <w:tcW w:w="1200" w:type="dxa"/>
            <w:shd w:val="clear" w:color="auto" w:fill="F7FAFC"/>
          </w:tcPr>
          <w:p>
            <w:pPr>
              <w:jc w:val="center"/>
              <w:spacing w:before="40" w:after="40"/>
            </w:pPr>
            <w:r>
              <w:rPr>
                <w:sz w:val="18"/>
                <w:color w:val="2D3748"/>
              </w:rPr>
              <w:t>Sprint 2</w:t>
            </w:r>
          </w:p>
        </w:tc>
      </w:tr>
      <w:tr>
        <w:tc>
          <w:tcPr>
            <w:tcW w:w="1400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ACT-ONB-03</w:t>
            </w:r>
          </w:p>
        </w:tc>
        <w:tc>
          <w:tcPr>
            <w:tcW w:w="3600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Onboard KRI-TR-001: Duplicate Payment &amp; Mismatched Bank Details Detection</w:t>
            </w:r>
          </w:p>
        </w:tc>
        <w:tc>
          <w:tcPr>
            <w:tcW w:w="1200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sz w:val="18"/>
                <w:color w:val="2D3748"/>
              </w:rPr>
              <w:t>MEDIUM</w:t>
            </w:r>
          </w:p>
        </w:tc>
        <w:tc>
          <w:tcPr>
            <w:tcW w:w="1200" w:type="dxa"/>
            <w:shd w:val="clear" w:color="auto" w:fill="FEEBC8"/>
          </w:tcPr>
          <w:p>
            <w:pPr>
              <w:jc w:val="center"/>
              <w:spacing w:before="40" w:after="40"/>
            </w:pPr>
            <w:r>
              <w:rPr>
                <w:b/>
                <w:sz w:val="18"/>
                <w:color w:val="7B341E"/>
              </w:rPr>
              <w:t>PENDING</w:t>
            </w:r>
          </w:p>
        </w:tc>
        <w:tc>
          <w:tcPr>
            <w:tcW w:w="1000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sz w:val="18"/>
                <w:color w:val="2D3748"/>
              </w:rPr>
              <w:t>QA / Audit</w:t>
            </w:r>
          </w:p>
        </w:tc>
        <w:tc>
          <w:tcPr>
            <w:tcW w:w="1200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sz w:val="18"/>
                <w:color w:val="2D3748"/>
              </w:rPr>
              <w:t>Sprint 3</w:t>
            </w:r>
          </w:p>
        </w:tc>
      </w:tr>
      <w:tr>
        <w:tc>
          <w:tcPr>
            <w:tcW w:w="1400" w:type="dxa"/>
            <w:shd w:val="clear" w:color="auto" w:fill="F7FAFC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ACT-ONB-04</w:t>
            </w:r>
          </w:p>
        </w:tc>
        <w:tc>
          <w:tcPr>
            <w:tcW w:w="3600" w:type="dxa"/>
            <w:shd w:val="clear" w:color="auto" w:fill="F7FAFC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Test Dynamic Test Step Insertion, Step Deletion &amp; Reordering Resilience</w:t>
            </w:r>
          </w:p>
        </w:tc>
        <w:tc>
          <w:tcPr>
            <w:tcW w:w="1200" w:type="dxa"/>
            <w:shd w:val="clear" w:color="auto" w:fill="F7FAFC"/>
          </w:tcPr>
          <w:p>
            <w:pPr>
              <w:jc w:val="center"/>
              <w:spacing w:before="40" w:after="40"/>
            </w:pPr>
            <w:r>
              <w:rPr>
                <w:b/>
                <w:sz w:val="18"/>
                <w:color w:val="9B2C2C"/>
              </w:rPr>
              <w:t>HIGH</w:t>
            </w:r>
          </w:p>
        </w:tc>
        <w:tc>
          <w:tcPr>
            <w:tcW w:w="1200" w:type="dxa"/>
            <w:shd w:val="clear" w:color="auto" w:fill="FEEBC8"/>
          </w:tcPr>
          <w:p>
            <w:pPr>
              <w:jc w:val="center"/>
              <w:spacing w:before="40" w:after="40"/>
            </w:pPr>
            <w:r>
              <w:rPr>
                <w:b/>
                <w:sz w:val="18"/>
                <w:color w:val="7B341E"/>
              </w:rPr>
              <w:t>PENDING</w:t>
            </w:r>
          </w:p>
        </w:tc>
        <w:tc>
          <w:tcPr>
            <w:tcW w:w="1000" w:type="dxa"/>
            <w:shd w:val="clear" w:color="auto" w:fill="F7FAFC"/>
          </w:tcPr>
          <w:p>
            <w:pPr>
              <w:jc w:val="center"/>
              <w:spacing w:before="40" w:after="40"/>
            </w:pPr>
            <w:r>
              <w:rPr>
                <w:sz w:val="18"/>
                <w:color w:val="2D3748"/>
              </w:rPr>
              <w:t>Backend / QA</w:t>
            </w:r>
          </w:p>
        </w:tc>
        <w:tc>
          <w:tcPr>
            <w:tcW w:w="1200" w:type="dxa"/>
            <w:shd w:val="clear" w:color="auto" w:fill="F7FAFC"/>
          </w:tcPr>
          <w:p>
            <w:pPr>
              <w:jc w:val="center"/>
              <w:spacing w:before="40" w:after="40"/>
            </w:pPr>
            <w:r>
              <w:rPr>
                <w:sz w:val="18"/>
                <w:color w:val="2D3748"/>
              </w:rPr>
              <w:t>Sprint 2</w:t>
            </w:r>
          </w:p>
        </w:tc>
      </w:tr>
      <w:tr>
        <w:tc>
          <w:tcPr>
            <w:tcW w:w="1400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ACT-ONB-05</w:t>
            </w:r>
          </w:p>
        </w:tc>
        <w:tc>
          <w:tcPr>
            <w:tcW w:w="3600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Test Custom Tolerance Thresholds (Absolute Dollar Thresholds vs % Variance)</w:t>
            </w:r>
          </w:p>
        </w:tc>
        <w:tc>
          <w:tcPr>
            <w:tcW w:w="1200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sz w:val="18"/>
                <w:color w:val="9B2C2C"/>
              </w:rPr>
              <w:t>HIGH</w:t>
            </w:r>
          </w:p>
        </w:tc>
        <w:tc>
          <w:tcPr>
            <w:tcW w:w="1200" w:type="dxa"/>
            <w:shd w:val="clear" w:color="auto" w:fill="FEEBC8"/>
          </w:tcPr>
          <w:p>
            <w:pPr>
              <w:jc w:val="center"/>
              <w:spacing w:before="40" w:after="40"/>
            </w:pPr>
            <w:r>
              <w:rPr>
                <w:b/>
                <w:sz w:val="18"/>
                <w:color w:val="7B341E"/>
              </w:rPr>
              <w:t>PENDING</w:t>
            </w:r>
          </w:p>
        </w:tc>
        <w:tc>
          <w:tcPr>
            <w:tcW w:w="1000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sz w:val="18"/>
                <w:color w:val="2D3748"/>
              </w:rPr>
              <w:t>Backend / QA</w:t>
            </w:r>
          </w:p>
        </w:tc>
        <w:tc>
          <w:tcPr>
            <w:tcW w:w="1200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sz w:val="18"/>
                <w:color w:val="2D3748"/>
              </w:rPr>
              <w:t>Sprint 2</w:t>
            </w:r>
          </w:p>
        </w:tc>
      </w:tr>
      <w:tr>
        <w:tc>
          <w:tcPr>
            <w:tcW w:w="1400" w:type="dxa"/>
            <w:shd w:val="clear" w:color="auto" w:fill="F7FAFC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ACT-ONB-06</w:t>
            </w:r>
          </w:p>
        </w:tc>
        <w:tc>
          <w:tcPr>
            <w:tcW w:w="3600" w:type="dxa"/>
            <w:shd w:val="clear" w:color="auto" w:fill="F7FAFC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Validate Multi-Source System Data Ingestion (Sapiens, SAP ECC, Red Box, SharePoint)</w:t>
            </w:r>
          </w:p>
        </w:tc>
        <w:tc>
          <w:tcPr>
            <w:tcW w:w="1200" w:type="dxa"/>
            <w:shd w:val="clear" w:color="auto" w:fill="F7FAFC"/>
          </w:tcPr>
          <w:p>
            <w:pPr>
              <w:jc w:val="center"/>
              <w:spacing w:before="40" w:after="40"/>
            </w:pPr>
            <w:r>
              <w:rPr>
                <w:sz w:val="18"/>
                <w:color w:val="2D3748"/>
              </w:rPr>
              <w:t>MEDIUM</w:t>
            </w:r>
          </w:p>
        </w:tc>
        <w:tc>
          <w:tcPr>
            <w:tcW w:w="1200" w:type="dxa"/>
            <w:shd w:val="clear" w:color="auto" w:fill="FEEBC8"/>
          </w:tcPr>
          <w:p>
            <w:pPr>
              <w:jc w:val="center"/>
              <w:spacing w:before="40" w:after="40"/>
            </w:pPr>
            <w:r>
              <w:rPr>
                <w:b/>
                <w:sz w:val="18"/>
                <w:color w:val="7B341E"/>
              </w:rPr>
              <w:t>PENDING</w:t>
            </w:r>
          </w:p>
        </w:tc>
        <w:tc>
          <w:tcPr>
            <w:tcW w:w="1000" w:type="dxa"/>
            <w:shd w:val="clear" w:color="auto" w:fill="F7FAFC"/>
          </w:tcPr>
          <w:p>
            <w:pPr>
              <w:jc w:val="center"/>
              <w:spacing w:before="40" w:after="40"/>
            </w:pPr>
            <w:r>
              <w:rPr>
                <w:sz w:val="18"/>
                <w:color w:val="2D3748"/>
              </w:rPr>
              <w:t>Backend / QA</w:t>
            </w:r>
          </w:p>
        </w:tc>
        <w:tc>
          <w:tcPr>
            <w:tcW w:w="1200" w:type="dxa"/>
            <w:shd w:val="clear" w:color="auto" w:fill="F7FAFC"/>
          </w:tcPr>
          <w:p>
            <w:pPr>
              <w:jc w:val="center"/>
              <w:spacing w:before="40" w:after="40"/>
            </w:pPr>
            <w:r>
              <w:rPr>
                <w:sz w:val="18"/>
                <w:color w:val="2D3748"/>
              </w:rPr>
              <w:t>Sprint 3</w:t>
            </w:r>
          </w:p>
        </w:tc>
      </w:tr>
      <w:tr>
        <w:tc>
          <w:tcPr>
            <w:tcW w:w="1400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ACT-ONB-07</w:t>
            </w:r>
          </w:p>
        </w:tc>
        <w:tc>
          <w:tcPr>
            <w:tcW w:w="3600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Simulate Ambiguous &amp; Corrupt Data Inputs (Missing keys, null values, currency mismatch)</w:t>
            </w:r>
          </w:p>
        </w:tc>
        <w:tc>
          <w:tcPr>
            <w:tcW w:w="1200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sz w:val="18"/>
                <w:color w:val="9B2C2C"/>
              </w:rPr>
              <w:t>HIGH</w:t>
            </w:r>
          </w:p>
        </w:tc>
        <w:tc>
          <w:tcPr>
            <w:tcW w:w="1200" w:type="dxa"/>
            <w:shd w:val="clear" w:color="auto" w:fill="FEEBC8"/>
          </w:tcPr>
          <w:p>
            <w:pPr>
              <w:jc w:val="center"/>
              <w:spacing w:before="40" w:after="40"/>
            </w:pPr>
            <w:r>
              <w:rPr>
                <w:b/>
                <w:sz w:val="18"/>
                <w:color w:val="7B341E"/>
              </w:rPr>
              <w:t>PENDING</w:t>
            </w:r>
          </w:p>
        </w:tc>
        <w:tc>
          <w:tcPr>
            <w:tcW w:w="1000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sz w:val="18"/>
                <w:color w:val="2D3748"/>
              </w:rPr>
              <w:t>QA / Security</w:t>
            </w:r>
          </w:p>
        </w:tc>
        <w:tc>
          <w:tcPr>
            <w:tcW w:w="1200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sz w:val="18"/>
                <w:color w:val="2D3748"/>
              </w:rPr>
              <w:t>Sprint 3</w:t>
            </w:r>
          </w:p>
        </w:tc>
      </w:tr>
      <w:tr>
        <w:tc>
          <w:tcPr>
            <w:tcW w:w="1400" w:type="dxa"/>
            <w:shd w:val="clear" w:color="auto" w:fill="F7FAFC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ACT-ONB-08</w:t>
            </w:r>
          </w:p>
        </w:tc>
        <w:tc>
          <w:tcPr>
            <w:tcW w:w="3600" w:type="dxa"/>
            <w:shd w:val="clear" w:color="auto" w:fill="F7FAFC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End-to-End User Acceptance Testing (UAT) with Internal Audit Stakeholders</w:t>
            </w:r>
          </w:p>
        </w:tc>
        <w:tc>
          <w:tcPr>
            <w:tcW w:w="1200" w:type="dxa"/>
            <w:shd w:val="clear" w:color="auto" w:fill="F7FAFC"/>
          </w:tcPr>
          <w:p>
            <w:pPr>
              <w:jc w:val="center"/>
              <w:spacing w:before="40" w:after="40"/>
            </w:pPr>
            <w:r>
              <w:rPr>
                <w:b/>
                <w:sz w:val="18"/>
                <w:color w:val="9B2C2C"/>
              </w:rPr>
              <w:t>HIGH</w:t>
            </w:r>
          </w:p>
        </w:tc>
        <w:tc>
          <w:tcPr>
            <w:tcW w:w="1200" w:type="dxa"/>
            <w:shd w:val="clear" w:color="auto" w:fill="FEEBC8"/>
          </w:tcPr>
          <w:p>
            <w:pPr>
              <w:jc w:val="center"/>
              <w:spacing w:before="40" w:after="40"/>
            </w:pPr>
            <w:r>
              <w:rPr>
                <w:b/>
                <w:sz w:val="18"/>
                <w:color w:val="7B341E"/>
              </w:rPr>
              <w:t>PENDING</w:t>
            </w:r>
          </w:p>
        </w:tc>
        <w:tc>
          <w:tcPr>
            <w:tcW w:w="1000" w:type="dxa"/>
            <w:shd w:val="clear" w:color="auto" w:fill="F7FAFC"/>
          </w:tcPr>
          <w:p>
            <w:pPr>
              <w:jc w:val="center"/>
              <w:spacing w:before="40" w:after="40"/>
            </w:pPr>
            <w:r>
              <w:rPr>
                <w:sz w:val="18"/>
                <w:color w:val="2D3748"/>
              </w:rPr>
              <w:t>Audit Leads</w:t>
            </w:r>
          </w:p>
        </w:tc>
        <w:tc>
          <w:tcPr>
            <w:tcW w:w="1200" w:type="dxa"/>
            <w:shd w:val="clear" w:color="auto" w:fill="F7FAFC"/>
          </w:tcPr>
          <w:p>
            <w:pPr>
              <w:jc w:val="center"/>
              <w:spacing w:before="40" w:after="40"/>
            </w:pPr>
            <w:r>
              <w:rPr>
                <w:sz w:val="18"/>
                <w:color w:val="2D3748"/>
              </w:rPr>
              <w:t>Sprint 3</w:t>
            </w:r>
          </w:p>
        </w:tc>
      </w:tr>
    </w:tbl>
    <w:p>
      <w:pPr>
        <w:spacing w:before="0" w:after="140"/>
      </w:pPr>
    </w:p>
    <w:p>
      <w:pPr>
        <w:pStyle w:val="Heading1"/>
        <w:spacing w:before="280" w:after="120" w:line="260" w:lineRule="auto"/>
      </w:pPr>
      <w:r>
        <w:rPr>
          <w:rFonts w:ascii="Calibri" w:hAnsi="Calibri"/>
          <w:b/>
          <w:color w:val="1A365D"/>
          <w:sz w:val="28"/>
          <w:szCs w:val="28"/>
        </w:rPr>
        <w:t xml:space="preserve">4. Sprint Execution Timeline &amp; Milestone Roadmap</w:t>
      </w:r>
    </w:p>
    <w:tbl>
      <w:tblPr>
        <w:tblW w:w="9600" w:type="dxa"/>
        <w:tblBorders>
          <w:top w:val="single" w:sz="8" w:space="0" w:color="CBD5E0"/>
          <w:left w:val="single" w:sz="8" w:space="0" w:color="CBD5E0"/>
          <w:bottom w:val="single" w:sz="8" w:space="0" w:color="CBD5E0"/>
          <w:right w:val="single" w:sz="8" w:space="0" w:color="CBD5E0"/>
          <w:insideH w:val="single" w:sz="6" w:space="0" w:color="E2E8F0"/>
          <w:insideV w:val="single" w:sz="6" w:space="0" w:color="E2E8F0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rPr>
          <w:tblHeader/>
        </w:trPr>
        <w:tc>
          <w:tcPr>
            <w:tcW w:w="1600" w:type="dxa"/>
            <w:shd w:val="clear" w:color="auto" w:fill="1A365D"/>
          </w:tcPr>
          <w:p>
            <w:pPr>
              <w:jc w:val="left"/>
              <w:spacing w:before="60" w:after="60"/>
            </w:pPr>
            <w:r>
              <w:rPr>
                <w:b/>
                <w:sz w:val="20"/>
                <w:color w:val="FFFFFF"/>
              </w:rPr>
              <w:t>Sprint / Phase</w:t>
            </w:r>
          </w:p>
        </w:tc>
        <w:tc>
          <w:tcPr>
            <w:tcW w:w="2200" w:type="dxa"/>
            <w:shd w:val="clear" w:color="auto" w:fill="1A365D"/>
          </w:tcPr>
          <w:p>
            <w:pPr>
              <w:jc w:val="left"/>
              <w:spacing w:before="60" w:after="60"/>
            </w:pPr>
            <w:r>
              <w:rPr>
                <w:b/>
                <w:sz w:val="20"/>
                <w:color w:val="FFFFFF"/>
              </w:rPr>
              <w:t>Focus Area</w:t>
            </w:r>
          </w:p>
        </w:tc>
        <w:tc>
          <w:tcPr>
            <w:tcW w:w="3400" w:type="dxa"/>
            <w:shd w:val="clear" w:color="auto" w:fill="1A365D"/>
          </w:tcPr>
          <w:p>
            <w:pPr>
              <w:jc w:val="left"/>
              <w:spacing w:before="60" w:after="60"/>
            </w:pPr>
            <w:r>
              <w:rPr>
                <w:b/>
                <w:sz w:val="20"/>
                <w:color w:val="FFFFFF"/>
              </w:rPr>
              <w:t>Key Deliverables</w:t>
            </w:r>
          </w:p>
        </w:tc>
        <w:tc>
          <w:tcPr>
            <w:tcW w:w="1400" w:type="dxa"/>
            <w:shd w:val="clear" w:color="auto" w:fill="1A365D"/>
          </w:tcPr>
          <w:p>
            <w:pPr>
              <w:jc w:val="center"/>
              <w:spacing w:before="60" w:after="60"/>
            </w:pPr>
            <w:r>
              <w:rPr>
                <w:b/>
                <w:sz w:val="20"/>
                <w:color w:val="FFFFFF"/>
              </w:rPr>
              <w:t>Dependencies</w:t>
            </w:r>
          </w:p>
        </w:tc>
        <w:tc>
          <w:tcPr>
            <w:tcW w:w="1000" w:type="dxa"/>
            <w:shd w:val="clear" w:color="auto" w:fill="1A365D"/>
          </w:tcPr>
          <w:p>
            <w:pPr>
              <w:jc w:val="center"/>
              <w:spacing w:before="60" w:after="60"/>
            </w:pPr>
            <w:r>
              <w:rPr>
                <w:b/>
                <w:sz w:val="20"/>
                <w:color w:val="FFFFFF"/>
              </w:rPr>
              <w:t>Target Status</w:t>
            </w:r>
          </w:p>
        </w:tc>
      </w:tr>
      <w:tr>
        <w:tc>
          <w:tcPr>
            <w:tcW w:w="1600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Sprint 0 (Completed)</w:t>
            </w:r>
          </w:p>
        </w:tc>
        <w:tc>
          <w:tcPr>
            <w:tcW w:w="2200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Backend Engine Core</w:t>
            </w:r>
          </w:p>
        </w:tc>
        <w:tc>
          <w:tcPr>
            <w:tcW w:w="3400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Deterministic Tools, Agent Orchestrator, SQLite, 16 Unit/Integration Tests</w:t>
            </w:r>
          </w:p>
        </w:tc>
        <w:tc>
          <w:tcPr>
            <w:tcW w:w="1400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sz w:val="18"/>
                <w:color w:val="2D3748"/>
              </w:rPr>
              <w:t>None</w:t>
            </w:r>
          </w:p>
        </w:tc>
        <w:tc>
          <w:tcPr>
            <w:tcW w:w="1000" w:type="dxa"/>
            <w:shd w:val="clear" w:color="auto" w:fill="C6F6D5"/>
          </w:tcPr>
          <w:p>
            <w:pPr>
              <w:jc w:val="center"/>
              <w:spacing w:before="40" w:after="40"/>
            </w:pPr>
            <w:r>
              <w:rPr>
                <w:b/>
                <w:sz w:val="18"/>
                <w:color w:val="22543D"/>
              </w:rPr>
              <w:t>COMPLETED</w:t>
            </w:r>
          </w:p>
        </w:tc>
      </w:tr>
      <w:tr>
        <w:tc>
          <w:tcPr>
            <w:tcW w:w="1600" w:type="dxa"/>
            <w:shd w:val="clear" w:color="auto" w:fill="F7FAFC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Sprint 1 (Weeks 1-2)</w:t>
            </w:r>
          </w:p>
        </w:tc>
        <w:tc>
          <w:tcPr>
            <w:tcW w:w="2200" w:type="dxa"/>
            <w:shd w:val="clear" w:color="auto" w:fill="F7FAFC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UI Foundations &amp; Setup</w:t>
            </w:r>
          </w:p>
        </w:tc>
        <w:tc>
          <w:tcPr>
            <w:tcW w:w="3400" w:type="dxa"/>
            <w:shd w:val="clear" w:color="auto" w:fill="F7FAFC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Person B Handshake, KRI Catalog UI, Test Step Builder, API Wireframes</w:t>
            </w:r>
          </w:p>
        </w:tc>
        <w:tc>
          <w:tcPr>
            <w:tcW w:w="1400" w:type="dxa"/>
            <w:shd w:val="clear" w:color="auto" w:fill="F7FAFC"/>
          </w:tcPr>
          <w:p>
            <w:pPr>
              <w:jc w:val="center"/>
              <w:spacing w:before="40" w:after="40"/>
            </w:pPr>
            <w:r>
              <w:rPr>
                <w:sz w:val="18"/>
                <w:color w:val="2D3748"/>
              </w:rPr>
              <w:t>Backend APIs</w:t>
            </w:r>
          </w:p>
        </w:tc>
        <w:tc>
          <w:tcPr>
            <w:tcW w:w="1000" w:type="dxa"/>
            <w:shd w:val="clear" w:color="auto" w:fill="EBF8FF"/>
          </w:tcPr>
          <w:p>
            <w:pPr>
              <w:jc w:val="center"/>
              <w:spacing w:before="40" w:after="40"/>
            </w:pPr>
            <w:r>
              <w:rPr>
                <w:b/>
                <w:sz w:val="18"/>
                <w:color w:val="2B6CB0"/>
              </w:rPr>
              <w:t>IN PROGRESS</w:t>
            </w:r>
          </w:p>
        </w:tc>
      </w:tr>
      <w:tr>
        <w:tc>
          <w:tcPr>
            <w:tcW w:w="1600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Sprint 2 (Weeks 3-4)</w:t>
            </w:r>
          </w:p>
        </w:tc>
        <w:tc>
          <w:tcPr>
            <w:tcW w:w="2200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Audit Dashboard &amp; Onboarding</w:t>
            </w:r>
          </w:p>
        </w:tc>
        <w:tc>
          <w:tcPr>
            <w:tcW w:w="3400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Audit Run Screen, Metrics Display, Exception Grid, KRI-O2C-002 Onboarding</w:t>
            </w:r>
          </w:p>
        </w:tc>
        <w:tc>
          <w:tcPr>
            <w:tcW w:w="1400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sz w:val="18"/>
                <w:color w:val="2D3748"/>
              </w:rPr>
              <w:t>Sprint 1 UI</w:t>
            </w:r>
          </w:p>
        </w:tc>
        <w:tc>
          <w:tcPr>
            <w:tcW w:w="1000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sz w:val="18"/>
                <w:color w:val="2D3748"/>
              </w:rPr>
              <w:t>PLANNED</w:t>
            </w:r>
          </w:p>
        </w:tc>
      </w:tr>
      <w:tr>
        <w:tc>
          <w:tcPr>
            <w:tcW w:w="1600" w:type="dxa"/>
            <w:shd w:val="clear" w:color="auto" w:fill="F7FAFC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Sprint 3 (Weeks 5-6)</w:t>
            </w:r>
          </w:p>
        </w:tc>
        <w:tc>
          <w:tcPr>
            <w:tcW w:w="2200" w:type="dxa"/>
            <w:shd w:val="clear" w:color="auto" w:fill="F7FAFC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Evidence UI &amp; UAT Testing</w:t>
            </w:r>
          </w:p>
        </w:tc>
        <w:tc>
          <w:tcPr>
            <w:tcW w:w="3400" w:type="dxa"/>
            <w:shd w:val="clear" w:color="auto" w:fill="F7FAFC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Evidence Drawer, Trace Log Viewer, Review Sign-off, P2P KRI Testing, UAT</w:t>
            </w:r>
          </w:p>
        </w:tc>
        <w:tc>
          <w:tcPr>
            <w:tcW w:w="1400" w:type="dxa"/>
            <w:shd w:val="clear" w:color="auto" w:fill="F7FAFC"/>
          </w:tcPr>
          <w:p>
            <w:pPr>
              <w:jc w:val="center"/>
              <w:spacing w:before="40" w:after="40"/>
            </w:pPr>
            <w:r>
              <w:rPr>
                <w:sz w:val="18"/>
                <w:color w:val="2D3748"/>
              </w:rPr>
              <w:t>Sprint 2 UI</w:t>
            </w:r>
          </w:p>
        </w:tc>
        <w:tc>
          <w:tcPr>
            <w:tcW w:w="1000" w:type="dxa"/>
            <w:shd w:val="clear" w:color="auto" w:fill="F7FAFC"/>
          </w:tcPr>
          <w:p>
            <w:pPr>
              <w:jc w:val="center"/>
              <w:spacing w:before="40" w:after="40"/>
            </w:pPr>
            <w:r>
              <w:rPr>
                <w:sz w:val="18"/>
                <w:color w:val="2D3748"/>
              </w:rPr>
              <w:t>PLANNED</w:t>
            </w:r>
          </w:p>
        </w:tc>
      </w:tr>
      <w:tr>
        <w:tc>
          <w:tcPr>
            <w:tcW w:w="1600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Sprint 4 (Weeks 7-8)</w:t>
            </w:r>
          </w:p>
        </w:tc>
        <w:tc>
          <w:tcPr>
            <w:tcW w:w="2200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Hardening &amp; Executive Demo</w:t>
            </w:r>
          </w:p>
        </w:tc>
        <w:tc>
          <w:tcPr>
            <w:tcW w:w="3400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sz w:val="18"/>
                <w:color w:val="2D3748"/>
              </w:rPr>
              <w:t>End-to-End Governance Audit, Performance Optimization, Final Presentation</w:t>
            </w:r>
          </w:p>
        </w:tc>
        <w:tc>
          <w:tcPr>
            <w:tcW w:w="1400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sz w:val="18"/>
                <w:color w:val="2D3748"/>
              </w:rPr>
              <w:t>UAT Sign-off</w:t>
            </w:r>
          </w:p>
        </w:tc>
        <w:tc>
          <w:tcPr>
            <w:tcW w:w="1000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sz w:val="18"/>
                <w:color w:val="2D3748"/>
              </w:rPr>
              <w:t>PLANNED</w:t>
            </w:r>
          </w:p>
        </w:tc>
      </w:tr>
    </w:tbl>
    <w:p>
      <w:pPr>
        <w:spacing w:before="0" w:after="140"/>
      </w:pPr>
    </w:p>
    <w:p>
      <w:pPr>
        <w:pStyle w:val="Heading1"/>
        <w:spacing w:before="280" w:after="120" w:line="260" w:lineRule="auto"/>
      </w:pPr>
      <w:r>
        <w:rPr>
          <w:rFonts w:ascii="Calibri" w:hAnsi="Calibri"/>
          <w:b/>
          <w:color w:val="1A365D"/>
          <w:sz w:val="28"/>
          <w:szCs w:val="28"/>
        </w:rPr>
        <w:t xml:space="preserve">5. Governance Safeguards &amp; Presentation Highlights</w:t>
      </w:r>
    </w:p>
    <w:tbl>
      <w:tblPr>
        <w:tblW w:w="9600" w:type="dxa"/>
        <w:tblBorders>
          <w:top w:val="none"/>
          <w:left w:val="single" w:sz="24" w:space="0" w:color="38A169"/>
          <w:bottom w:val="none"/>
          <w:right w:val="none"/>
          <w:insideH w:val="none"/>
          <w:insideV w:val="none"/>
        </w:tblBorders>
        <w:tblCellMar>
          <w:top w:w="160" w:type="dxa"/>
          <w:left w:w="240" w:type="dxa"/>
          <w:bottom w:w="160" w:type="dxa"/>
          <w:right w:w="240" w:type="dxa"/>
        </w:tblCellMar>
      </w:tblPr>
      <w:tr>
        <w:tc>
          <w:tcPr>
            <w:tcW w:w="9600" w:type="dxa"/>
            <w:shd w:val="clear" w:color="auto" w:fill="F0FFF4"/>
          </w:tcPr>
          <w:p>
            <w:pPr>
              <w:spacing w:before="60" w:after="60"/>
            </w:pPr>
            <w:r>
              <w:rPr>
                <w:b/>
                <w:sz w:val="22"/>
                <w:color w:val="38A169"/>
              </w:rPr>
              <w:t>Key Governance Guarantee: Zero Hallucination Financial Math</w:t>
            </w:r>
          </w:p>
          <w:p>
            <w:pPr>
              <w:spacing w:before="0" w:after="60"/>
            </w:pPr>
            <w:r>
              <w:rPr>
                <w:sz w:val="20"/>
                <w:color w:val="2D3748"/>
              </w:rPr>
              <w:t>The architecture decouples natural language reasoning from numerical execution. The LLM acts solely as a function caller and never calculates percentages, aggregates amounts, or writes unvetted SQL queries. All calculations are strictly executed by deterministic Python/SQLAlchemy tools.</w:t>
            </w:r>
          </w:p>
        </w:tc>
      </w:tr>
    </w:tbl>
    <w:p>
      <w:pPr>
        <w:spacing w:before="0" w:after="100"/>
      </w:pPr>
    </w:p>
    <w:p>
      <w:pPr>
        <w:spacing w:before="100" w:after="80" w:line="260" w:lineRule="auto"/>
      </w:pPr>
      <w:r>
        <w:rPr>
          <w:rFonts w:ascii="Calibri" w:hAnsi="Calibri"/>
          <w:b/>
          <w:color w:val="1A365D"/>
          <w:sz w:val="20"/>
          <w:szCs w:val="20"/>
        </w:rPr>
        <w:t xml:space="preserve">Summary of Key Technical Guarantees for Stakeholders:</w:t>
      </w:r>
    </w:p>
    <w:p>
      <w:pPr>
        <w:spacing w:before="0" w:after="60" w:line="260" w:lineRule="auto"/>
      </w:pPr>
      <w:r>
        <w:rPr>
          <w:rFonts w:ascii="Calibri" w:hAnsi="Calibri"/>
          <w:color w:val="2D3748"/>
          <w:sz w:val="20"/>
          <w:szCs w:val="20"/>
        </w:rPr>
        <w:t xml:space="preserve">• Cryptographic Reproducibility: Every exception is stamped with a SHA-256 evidence record containing exact input payloads, timestamp, and parameter states.</w:t>
      </w:r>
    </w:p>
    <w:p>
      <w:pPr>
        <w:spacing w:before="0" w:after="60" w:line="260" w:lineRule="auto"/>
      </w:pPr>
      <w:r>
        <w:rPr>
          <w:rFonts w:ascii="Calibri" w:hAnsi="Calibri"/>
          <w:color w:val="2D3748"/>
          <w:sz w:val="20"/>
          <w:szCs w:val="20"/>
        </w:rPr>
        <w:t xml:space="preserve">• Scoped Data Handling: Financial datasets remain within the secure database context; the LLM is passed tokenized reference handles rather than raw transaction tables.</w:t>
      </w:r>
    </w:p>
    <w:p>
      <w:pPr>
        <w:spacing w:before="0" w:after="60" w:line="260" w:lineRule="auto"/>
      </w:pPr>
      <w:r>
        <w:rPr>
          <w:rFonts w:ascii="Calibri" w:hAnsi="Calibri"/>
          <w:color w:val="2D3748"/>
          <w:sz w:val="20"/>
          <w:szCs w:val="20"/>
        </w:rPr>
        <w:t xml:space="preserve">• Infinite Loop Prevention: The agent orchestrator enforces a hard max invocation threshold (15 tool calls) and catches malformed tool arguments gracefully.</w:t>
      </w:r>
    </w:p>
    <w:p>
      <w:pPr>
        <w:spacing w:before="0" w:after="140" w:line="260" w:lineRule="auto"/>
      </w:pPr>
      <w:r>
        <w:rPr>
          <w:rFonts w:ascii="Calibri" w:hAnsi="Calibri"/>
          <w:color w:val="2D3748"/>
          <w:sz w:val="20"/>
          <w:szCs w:val="20"/>
        </w:rPr>
        <w:t xml:space="preserve">• Multi-Target Audit Trail: Complete parity between disk log files, structured JSON event streams, relational database logs, and live console streams.</w:t>
      </w:r>
    </w:p>
    <w:sectPr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color w:val="2D3748"/>
        <w:lang w:val="en-US"/>
      </w:rPr>
    </w:rPrDefault>
    <w:pPrDefault>
      <w:pPr>
        <w:spacing w:after="160" w:line="260" w:lineRule="auto"/>
      </w:pPr>
    </w:pPrDefault>
  </w:docDefaults>
  <w:style w:type="paragraph" w:styleId="Heading1">
    <w:name w:val="heading 1"/>
    <w:pPr>
      <w:spacing w:before="360" w:after="180"/>
      <w:outlineLvl w:val="0"/>
    </w:pPr>
    <w:rPr>
      <w:rFonts w:ascii="Calibri" w:hAnsi="Calibri"/>
      <w:b/>
      <w:sz w:val="34"/>
      <w:szCs w:val="34"/>
      <w:color w:val="1A365D"/>
    </w:rPr>
  </w:style>
  <w:style w:type="paragraph" w:styleId="Heading2">
    <w:name w:val="heading 2"/>
    <w:pPr>
      <w:spacing w:before="260" w:after="120"/>
      <w:outlineLvl w:val="1"/>
    </w:pPr>
    <w:rPr>
      <w:rFonts w:ascii="Calibri" w:hAnsi="Calibri"/>
      <w:b/>
      <w:sz w:val="28"/>
      <w:szCs w:val="28"/>
      <w:color w:val="2B6CB0"/>
    </w:rPr>
  </w:style>
  <w:style w:type="paragraph" w:styleId="Heading3">
    <w:name w:val="heading 3"/>
    <w:pPr>
      <w:spacing w:before="180" w:after="80"/>
      <w:outlineLvl w:val="2"/>
    </w:pPr>
    <w:rPr>
      <w:rFonts w:ascii="Calibri" w:hAnsi="Calibri"/>
      <w:b/>
      <w:sz w:val="24"/>
      <w:szCs w:val="24"/>
      <w:color w:val="2C5282"/>
    </w:rPr>
  </w:style>
  <w:style w:type="paragraph" w:styleId="Title">
    <w:name w:val="Title"/>
    <w:pPr>
      <w:spacing w:before="120" w:after="240"/>
      <w:jc w:val="center"/>
    </w:pPr>
    <w:rPr>
      <w:rFonts w:ascii="Calibri" w:hAnsi="Calibri"/>
      <w:b/>
      <w:sz w:val="44"/>
      <w:szCs w:val="44"/>
      <w:color w:val="0F2942"/>
    </w:rPr>
  </w:style>
  <w:style w:type="paragraph" w:styleId="Subtitle">
    <w:name w:val="Subtitle"/>
    <w:pPr>
      <w:spacing w:before="0" w:after="360"/>
      <w:jc w:val="center"/>
    </w:pPr>
    <w:rPr>
      <w:rFonts w:ascii="Calibri" w:hAnsi="Calibri"/>
      <w:i/>
      <w:sz w:val="24"/>
      <w:szCs w:val="24"/>
      <w:color w:val="4A5568"/>
    </w:rPr>
  </w:style>
</w:style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Microsoft Word</Application>
  <DocSecurity>0</DocSecurity>
  <ScaleCrop>false</ScaleCrop>
  <Company>Internal Audit &amp; Enterprise Risk</Company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KRI Continuous Audit Engine - Executive Presentation Tracker</dc:title>
  <dc:subject>Continuous Internal Audit KRI Engine - Implementation and Action Items Tracker</dc:subject>
  <dc:creator>Continuous Audit Project Team</dc:creator>
  <cp:keywords>KRI, Continuous Audit, AI, Azure OpenAI, Tracker, Roadmap</cp:keywords>
  <dc:description>Executive status tracker, step-by-step process explanation, completed milestones, and pending action items for UI integration and new KRI onboarding testing.</dc:description>
  <dcterms:created xsi:type="dcterms:W3CDTF">2026-09-23T09:21:03Z</dcterms:created>
  <dcterms:modified xsi:type="dcterms:W3CDTF">2026-09-23T09:21:03Z</dcterms:modified>
</cp:coreProperties>
</file>