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91E5B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E69EA0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2247900" cy="676275"/>
            <wp:effectExtent l="0" t="0" r="0" b="9525"/>
            <wp:docPr id="10093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3296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1600200" cy="609600"/>
            <wp:effectExtent l="0" t="0" r="0" b="0"/>
            <wp:docPr id="94377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98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55D5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A967C54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2032AA0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Model Optimization and Tuning Phase Template</w:t>
      </w:r>
    </w:p>
    <w:p w14:paraId="186AE87E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157794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C4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AEF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 April 2024</w:t>
            </w:r>
          </w:p>
        </w:tc>
      </w:tr>
      <w:tr w14:paraId="5700DB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4C1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60E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744</w:t>
            </w:r>
            <w:bookmarkStart w:id="5" w:name="_GoBack"/>
            <w:bookmarkEnd w:id="5"/>
          </w:p>
        </w:tc>
      </w:tr>
      <w:tr w14:paraId="76B07D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A2D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967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RESERVATION CANCELLATION PREDICTION</w:t>
            </w:r>
          </w:p>
        </w:tc>
      </w:tr>
      <w:tr w14:paraId="6AAD67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25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140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244990DC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63830051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Optimization and Tuning Phase</w:t>
      </w:r>
    </w:p>
    <w:p w14:paraId="2C7673FE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5A2487B0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(8 Marks):</w:t>
      </w:r>
    </w:p>
    <w:tbl>
      <w:tblPr>
        <w:tblStyle w:val="22"/>
        <w:tblW w:w="9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70"/>
        <w:gridCol w:w="7470"/>
      </w:tblGrid>
      <w:tr w14:paraId="1FE6D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A5CF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B88C8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14:paraId="007288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F4FA0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7B92E">
            <w:pPr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t>The parameter grid (</w:t>
            </w:r>
            <w:r>
              <w:rPr>
                <w:rStyle w:val="12"/>
                <w:rFonts w:eastAsia="Calibri"/>
              </w:rPr>
              <w:t>knn_param_grid</w:t>
            </w:r>
            <w:r>
              <w:t>) for hyperparameter tuning specifies different values for the number of neighbors (</w:t>
            </w:r>
            <w:r>
              <w:rPr>
                <w:rStyle w:val="12"/>
                <w:rFonts w:eastAsia="Calibri"/>
              </w:rPr>
              <w:t>n_neighbors</w:t>
            </w:r>
            <w:r>
              <w:t>), the weight function used in prediction (</w:t>
            </w:r>
            <w:r>
              <w:rPr>
                <w:rStyle w:val="12"/>
                <w:rFonts w:eastAsia="Calibri"/>
              </w:rPr>
              <w:t>weights</w:t>
            </w:r>
            <w:r>
              <w:t>), and the algorithm used to compute the nearest neighbors (</w:t>
            </w:r>
            <w:r>
              <w:rPr>
                <w:rStyle w:val="12"/>
                <w:rFonts w:eastAsia="Calibri"/>
              </w:rPr>
              <w:t>algorithm</w:t>
            </w:r>
            <w:r>
              <w:t>). GridSearchCV is employed with 5-fold cross-validation (</w:t>
            </w:r>
            <w:r>
              <w:rPr>
                <w:rStyle w:val="12"/>
                <w:rFonts w:eastAsia="Calibri"/>
              </w:rPr>
              <w:t>cv=5</w:t>
            </w:r>
            <w:r>
              <w:t>), evaluating model performance based on accuracy (</w:t>
            </w:r>
            <w:r>
              <w:rPr>
                <w:rStyle w:val="12"/>
                <w:rFonts w:eastAsia="Calibri"/>
              </w:rPr>
              <w:t>scoring="accuracy"</w:t>
            </w:r>
            <w:r>
              <w:t>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4616450" cy="1341120"/>
                  <wp:effectExtent l="0" t="0" r="0" b="0"/>
                  <wp:docPr id="1070957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95714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D5358">
            <w:pPr>
              <w:shd w:val="clear" w:color="auto" w:fill="F7F7F7"/>
              <w:spacing w:line="253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616450" cy="1633220"/>
                  <wp:effectExtent l="0" t="0" r="0" b="0"/>
                  <wp:docPr id="1342761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76118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4654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2B55A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381B">
            <w:pPr>
              <w:pStyle w:val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dt_model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12"/>
                <w:rFonts w:ascii="Times New Roman" w:hAnsi="Times New Roman" w:eastAsia="Calibri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1701B0">
            <w:pPr>
              <w:pStyle w:val="25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1DA91DCD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616450" cy="1190625"/>
                  <wp:effectExtent l="0" t="0" r="0" b="0"/>
                  <wp:docPr id="13848654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86546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1F62E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616450" cy="1539875"/>
                  <wp:effectExtent l="0" t="0" r="0" b="0"/>
                  <wp:docPr id="11440993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9936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AE962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48yxmwym6ny7" w:colFirst="0" w:colLast="0"/>
      <w:bookmarkEnd w:id="1"/>
      <w:bookmarkStart w:id="2" w:name="_heading=h.oxjpj1mmyxuj" w:colFirst="0" w:colLast="0"/>
      <w:bookmarkEnd w:id="2"/>
      <w:bookmarkStart w:id="3" w:name="_heading=h.3pkq8d8wwmdj" w:colFirst="0" w:colLast="0"/>
      <w:bookmarkEnd w:id="3"/>
    </w:p>
    <w:p w14:paraId="4FE0005C">
      <w:pPr>
        <w:pStyle w:val="5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36"/>
          <w:szCs w:val="36"/>
        </w:rPr>
      </w:pPr>
      <w:bookmarkStart w:id="4" w:name="_heading=h.1fob9te" w:colFirst="0" w:colLast="0"/>
      <w:bookmarkEnd w:id="4"/>
      <w:r>
        <w:rPr>
          <w:rFonts w:ascii="Times New Roman" w:hAnsi="Times New Roman" w:eastAsia="Times New Roman" w:cs="Times New Roman"/>
          <w:sz w:val="36"/>
          <w:szCs w:val="36"/>
        </w:rPr>
        <w:t>Final Model Selection Justification (2 Marks):</w:t>
      </w:r>
    </w:p>
    <w:tbl>
      <w:tblPr>
        <w:tblStyle w:val="23"/>
        <w:tblW w:w="936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68"/>
        <w:gridCol w:w="6992"/>
      </w:tblGrid>
      <w:tr w14:paraId="79345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1169" w:hRule="atLeast"/>
          <w:tblHeader/>
        </w:trPr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33C95">
            <w:pPr>
              <w:pStyle w:val="3"/>
              <w:widowControl/>
              <w:pBdr>
                <w:top w:val="none" w:color="auto" w:sz="0" w:space="0"/>
                <w:left w:val="none" w:color="auto" w:sz="0" w:space="0"/>
                <w:right w:val="none" w:color="auto" w:sz="0" w:space="0"/>
                <w:between w:val="none" w:color="auto" w:sz="0" w:space="0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A9A05F">
            <w:pPr>
              <w:pStyle w:val="3"/>
              <w:widowControl/>
              <w:pBdr>
                <w:between w:val="single" w:color="auto" w:sz="4" w:space="1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w14:paraId="64E9A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95" w:hRule="atLeast"/>
          <w:tblHeader/>
        </w:trPr>
        <w:tc>
          <w:tcPr>
            <w:tcW w:w="23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D82CF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Random Forest</w:t>
            </w:r>
          </w:p>
          <w:p w14:paraId="341B794F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5563756D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02D3D96B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F2168A6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0DDF2CCB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04357F7">
            <w:pPr>
              <w:pStyle w:val="3"/>
              <w:widowControl/>
              <w:spacing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DE24ED">
            <w:pPr>
              <w:pStyle w:val="13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2E1E3E4F">
            <w:pPr>
              <w:pStyle w:val="13"/>
            </w:pPr>
            <w:r>
              <w:drawing>
                <wp:inline distT="0" distB="0" distL="0" distR="0">
                  <wp:extent cx="4312920" cy="1525905"/>
                  <wp:effectExtent l="0" t="0" r="0" b="0"/>
                  <wp:docPr id="17768271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2712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CD8B5">
            <w:pPr>
              <w:pStyle w:val="13"/>
            </w:pPr>
            <w:r>
              <w:t>Above two models Random Forest model have the highest accuracy among the models.</w:t>
            </w:r>
          </w:p>
          <w:p w14:paraId="0C1FF0B0">
            <w:pPr>
              <w:pStyle w:val="13"/>
            </w:pPr>
          </w:p>
        </w:tc>
      </w:tr>
    </w:tbl>
    <w:p w14:paraId="67A70C54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0379F1">
    <w:pPr>
      <w:pStyle w:val="3"/>
      <w:jc w:val="both"/>
    </w:pP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584934">
    <w:pPr>
      <w:pStyle w:val="3"/>
    </w:pPr>
  </w:p>
  <w:p w14:paraId="6609DC7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61"/>
    <w:rsid w:val="000331EC"/>
    <w:rsid w:val="000C0016"/>
    <w:rsid w:val="00104094"/>
    <w:rsid w:val="001328BC"/>
    <w:rsid w:val="001D607D"/>
    <w:rsid w:val="00235CB5"/>
    <w:rsid w:val="00252C20"/>
    <w:rsid w:val="002E59F0"/>
    <w:rsid w:val="003D3F61"/>
    <w:rsid w:val="003F456B"/>
    <w:rsid w:val="003F4773"/>
    <w:rsid w:val="004F5F6C"/>
    <w:rsid w:val="005376D1"/>
    <w:rsid w:val="00545E8A"/>
    <w:rsid w:val="006C7BEC"/>
    <w:rsid w:val="00791C5C"/>
    <w:rsid w:val="00912BC9"/>
    <w:rsid w:val="009918E9"/>
    <w:rsid w:val="00A046F8"/>
    <w:rsid w:val="00B22D2B"/>
    <w:rsid w:val="00B37660"/>
    <w:rsid w:val="00B46E58"/>
    <w:rsid w:val="00BC4821"/>
    <w:rsid w:val="00BD02B5"/>
    <w:rsid w:val="00C45257"/>
    <w:rsid w:val="00CB39F9"/>
    <w:rsid w:val="00D04E60"/>
    <w:rsid w:val="00ED4845"/>
    <w:rsid w:val="00EF6D89"/>
    <w:rsid w:val="4B43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qFormat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uiPriority w:val="0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4"/>
    <w:semiHidden/>
    <w:unhideWhenUsed/>
    <w:uiPriority w:val="99"/>
    <w:rPr>
      <w:rFonts w:ascii="Tahoma" w:hAnsi="Tahoma" w:cs="Tahoma"/>
      <w:sz w:val="16"/>
      <w:szCs w:val="16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7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0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1">
    <w:name w:val="_Style 17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2">
    <w:name w:val="_Style 18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3">
    <w:name w:val="_Style 19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24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4</Pages>
  <Words>255</Words>
  <Characters>1458</Characters>
  <Lines>12</Lines>
  <Paragraphs>3</Paragraphs>
  <TotalTime>70</TotalTime>
  <ScaleCrop>false</ScaleCrop>
  <LinksUpToDate>false</LinksUpToDate>
  <CharactersWithSpaces>1710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2024-07-15T08:47:00Z</dcterms:created>
  <dc:creator>Abdul jabbar</dc:creator>
  <cp:lastModifiedBy>WPS_1674703044</cp:lastModifiedBy>
  <dcterms:modified xsi:type="dcterms:W3CDTF">2024-08-13T16:24:38Z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8E4D810758A8472C97C5BE95BB44288F_12</vt:lpwstr>
  </property>
</Properties>
</file>