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153D2" w14:textId="353FDF32" w:rsidR="00BB01FA" w:rsidRPr="00236A73" w:rsidRDefault="00236A73">
      <w:pPr>
        <w:rPr>
          <w:lang w:val="en-US"/>
        </w:rPr>
      </w:pPr>
      <w:r w:rsidRPr="00236A73">
        <w:rPr>
          <w:lang w:val="en-US"/>
        </w:rPr>
        <w:t xml:space="preserve">Source: </w:t>
      </w:r>
      <w:hyperlink r:id="rId5" w:history="1">
        <w:r w:rsidRPr="00236A73">
          <w:rPr>
            <w:rStyle w:val="Hipercze"/>
            <w:lang w:val="en-US"/>
          </w:rPr>
          <w:t>https://www.jstor.org/stable/20542792?seq=1</w:t>
        </w:r>
      </w:hyperlink>
    </w:p>
    <w:p w14:paraId="62629987" w14:textId="42E10C22" w:rsidR="00236A73" w:rsidRDefault="00236A73">
      <w:pPr>
        <w:rPr>
          <w:lang w:val="en-US"/>
        </w:rPr>
      </w:pPr>
      <w:r>
        <w:rPr>
          <w:lang w:val="en-US"/>
        </w:rPr>
        <w:t>Misreading in IR theory and ideology critique: Morgenthau, Waltz and neo-realism</w:t>
      </w:r>
    </w:p>
    <w:p w14:paraId="35811194" w14:textId="16322B97" w:rsidR="00236A73" w:rsidRDefault="00236A73">
      <w:pPr>
        <w:rPr>
          <w:lang w:val="en-US"/>
        </w:rPr>
      </w:pPr>
      <w:r>
        <w:rPr>
          <w:lang w:val="en-US"/>
        </w:rPr>
        <w:t>Hartmut Behr and Amelia Heath</w:t>
      </w:r>
    </w:p>
    <w:p w14:paraId="40A99FA3" w14:textId="77777777" w:rsidR="00236A73" w:rsidRDefault="00236A73">
      <w:pPr>
        <w:rPr>
          <w:lang w:val="en-US"/>
        </w:rPr>
      </w:pPr>
    </w:p>
    <w:p w14:paraId="0B7343FF" w14:textId="77777777" w:rsidR="00236A73" w:rsidRDefault="00236A73">
      <w:pPr>
        <w:rPr>
          <w:lang w:val="en-US"/>
        </w:rPr>
      </w:pPr>
    </w:p>
    <w:p w14:paraId="206AAE61" w14:textId="6EA2606F" w:rsidR="00236A73" w:rsidRDefault="00236A73" w:rsidP="00236A73">
      <w:pPr>
        <w:pStyle w:val="Akapitzlist"/>
        <w:numPr>
          <w:ilvl w:val="0"/>
          <w:numId w:val="1"/>
        </w:numPr>
        <w:rPr>
          <w:lang w:val="en-US"/>
        </w:rPr>
      </w:pPr>
      <w:r>
        <w:rPr>
          <w:lang w:val="en-US"/>
        </w:rPr>
        <w:t>This work is mainly about critizing neo-realism, presenting it weak points and proving that it became more of the ideology than theory.</w:t>
      </w:r>
    </w:p>
    <w:p w14:paraId="37E6F708" w14:textId="04B5CF4F" w:rsidR="00236A73" w:rsidRDefault="00755C2B" w:rsidP="00236A73">
      <w:pPr>
        <w:pStyle w:val="Akapitzlist"/>
        <w:numPr>
          <w:ilvl w:val="0"/>
          <w:numId w:val="1"/>
        </w:numPr>
        <w:rPr>
          <w:lang w:val="en-US"/>
        </w:rPr>
      </w:pPr>
      <w:r>
        <w:rPr>
          <w:lang w:val="en-US"/>
        </w:rPr>
        <w:t>Neo-realism, also called structural realism is created by Kenneth Waltz</w:t>
      </w:r>
      <w:r w:rsidR="00DB04C4">
        <w:rPr>
          <w:lang w:val="en-US"/>
        </w:rPr>
        <w:t xml:space="preserve"> and his main work is Man, the State and War.</w:t>
      </w:r>
    </w:p>
    <w:p w14:paraId="5FCAAD4C" w14:textId="10D755C7" w:rsidR="00B07230" w:rsidRDefault="00B07230" w:rsidP="00236A73">
      <w:pPr>
        <w:pStyle w:val="Akapitzlist"/>
        <w:numPr>
          <w:ilvl w:val="0"/>
          <w:numId w:val="1"/>
        </w:numPr>
        <w:rPr>
          <w:lang w:val="en-US"/>
        </w:rPr>
      </w:pPr>
      <w:r>
        <w:rPr>
          <w:lang w:val="en-US"/>
        </w:rPr>
        <w:t>One of the accusations against Waltz is that he misread Rousseau… which by itself is not proof of being wrong because either Rousseau can be wrong or there is still a possibility that working on wrong assumptions we can get proper result (basically me in math classes).</w:t>
      </w:r>
    </w:p>
    <w:p w14:paraId="4309F45E" w14:textId="71A7C35B" w:rsidR="003D5C62" w:rsidRDefault="001B447B" w:rsidP="003D5C62">
      <w:pPr>
        <w:pStyle w:val="Akapitzlist"/>
        <w:numPr>
          <w:ilvl w:val="0"/>
          <w:numId w:val="1"/>
        </w:numPr>
        <w:rPr>
          <w:lang w:val="en-US"/>
        </w:rPr>
      </w:pPr>
      <w:r>
        <w:rPr>
          <w:lang w:val="en-US"/>
        </w:rPr>
        <w:t xml:space="preserve">Realism is a product of XX century as such it works on the realities of the age. Thus, contemporary re-interpretation of realism is not a realism at all, just something new… I would disagree. Even if something got shaped by times of the era it doesn’t means it doesn’t have some universal, basic truth. Supply and demand laws </w:t>
      </w:r>
      <w:r w:rsidR="00203820">
        <w:rPr>
          <w:lang w:val="en-US"/>
        </w:rPr>
        <w:t>applies today and 5000 years ago, why rules set by realists, if turned into laws, should stop be meaningful? … Or am I missinterpeting things? Maybe authors try to not fight particular rules of realism but the whole set with a narrative?</w:t>
      </w:r>
    </w:p>
    <w:p w14:paraId="7C4C1204" w14:textId="56640C57" w:rsidR="003D5C62" w:rsidRDefault="003D5C62" w:rsidP="003D5C62">
      <w:pPr>
        <w:pStyle w:val="Akapitzlist"/>
        <w:numPr>
          <w:ilvl w:val="0"/>
          <w:numId w:val="1"/>
        </w:numPr>
        <w:rPr>
          <w:lang w:val="en-US"/>
        </w:rPr>
      </w:pPr>
      <w:r>
        <w:rPr>
          <w:lang w:val="en-US"/>
        </w:rPr>
        <w:t>2 main points of critique is that Waltz interpretate state as a homogenously acting unit (well yea, you will break your spine trying to perform mental gymnastic trying to defend this one. The Polish Comonwealth with its electiver monarchy and democracy of nobles when everybody fought for their personal gains called freedoms, is the closest to me example of very not homogenously acting state (unless you start to argue that Polish Comonwealth acted homogeiosly in its decentralization of power [sounds of cracking bones])… The another point is that, the assumption of anarchical international order is uniwersal… which is IMO easier to defend as everything is in anarchy unless people start to order it… YET the important point of that assumption is that there is no actor that can quarantee the stability of the system, force order. Far East, with China as prime example, shows that we can have hierarchial order with the hegemon that controls anarchy… unless he decides to not to and then systems desolvs into anarchy so, for now +5 point for Realists.</w:t>
      </w:r>
    </w:p>
    <w:p w14:paraId="260037A1" w14:textId="5B28564E" w:rsidR="007304FC" w:rsidRDefault="007304FC" w:rsidP="003D5C62">
      <w:pPr>
        <w:pStyle w:val="Akapitzlist"/>
        <w:numPr>
          <w:ilvl w:val="0"/>
          <w:numId w:val="1"/>
        </w:numPr>
        <w:rPr>
          <w:lang w:val="en-US"/>
        </w:rPr>
      </w:pPr>
      <w:r>
        <w:rPr>
          <w:lang w:val="en-US"/>
        </w:rPr>
        <w:t>Supossedly, Morgenthous views from Politics among Nations wasn’t seen by him as universal but only as temporary ones, chained to realities of his times.</w:t>
      </w:r>
    </w:p>
    <w:p w14:paraId="3FAFE636" w14:textId="43553D66" w:rsidR="00CF57A6" w:rsidRDefault="00CF57A6" w:rsidP="003D5C62">
      <w:pPr>
        <w:pStyle w:val="Akapitzlist"/>
        <w:numPr>
          <w:ilvl w:val="0"/>
          <w:numId w:val="1"/>
        </w:numPr>
        <w:rPr>
          <w:lang w:val="en-US"/>
        </w:rPr>
      </w:pPr>
      <w:r>
        <w:rPr>
          <w:lang w:val="en-US"/>
        </w:rPr>
        <w:lastRenderedPageBreak/>
        <w:t>One of the remarks about world view of neo-realists is that they do not claim that theirs world view is one and true?? It is ‘pluralistic’ as one of the interpretations. It is not, for example, in contrast to Marxists theories, thus not deeming them as wrong. My interpretation of that argument is, if your world view is not universal, then you cant set universal rules… yet I may misread this paragraph completely.</w:t>
      </w:r>
    </w:p>
    <w:p w14:paraId="284F1B21" w14:textId="10F62D56" w:rsidR="009372AC" w:rsidRDefault="009372AC" w:rsidP="003D5C62">
      <w:pPr>
        <w:pStyle w:val="Akapitzlist"/>
        <w:numPr>
          <w:ilvl w:val="0"/>
          <w:numId w:val="1"/>
        </w:numPr>
        <w:rPr>
          <w:lang w:val="en-US"/>
        </w:rPr>
      </w:pPr>
      <w:r>
        <w:rPr>
          <w:lang w:val="en-US"/>
        </w:rPr>
        <w:t>Karl Manheim position on ideology is: It is a process of distorted Weltanschaung (world view) and a process of distortion itself.</w:t>
      </w:r>
    </w:p>
    <w:p w14:paraId="256BA14C" w14:textId="16C03914" w:rsidR="00C270ED" w:rsidRPr="003D5C62" w:rsidRDefault="008B081F" w:rsidP="003D5C62">
      <w:pPr>
        <w:pStyle w:val="Akapitzlist"/>
        <w:numPr>
          <w:ilvl w:val="0"/>
          <w:numId w:val="1"/>
        </w:numPr>
        <w:rPr>
          <w:lang w:val="en-US"/>
        </w:rPr>
      </w:pPr>
      <w:r>
        <w:rPr>
          <w:lang w:val="en-US"/>
        </w:rPr>
        <w:t>Collective</w:t>
      </w:r>
      <w:r w:rsidR="00C270ED">
        <w:rPr>
          <w:lang w:val="en-US"/>
        </w:rPr>
        <w:t xml:space="preserve"> unconsciousness?? (Ideology and Utopia, Karl Manheim pp.57-62</w:t>
      </w:r>
    </w:p>
    <w:p w14:paraId="22D0F472" w14:textId="228318EE" w:rsidR="00236A73" w:rsidRPr="00236A73" w:rsidRDefault="008B081F">
      <w:pPr>
        <w:rPr>
          <w:lang w:val="en-US"/>
        </w:rPr>
      </w:pPr>
      <w:r>
        <w:rPr>
          <w:lang w:val="en-US"/>
        </w:rPr>
        <w:t xml:space="preserve">Wip. </w:t>
      </w:r>
      <w:r w:rsidR="00FD6E5E">
        <w:rPr>
          <w:lang w:val="en-US"/>
        </w:rPr>
        <w:t>Page4</w:t>
      </w:r>
    </w:p>
    <w:sectPr w:rsidR="00236A73" w:rsidRPr="00236A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12EB"/>
    <w:multiLevelType w:val="hybridMultilevel"/>
    <w:tmpl w:val="DFA0AA50"/>
    <w:lvl w:ilvl="0" w:tplc="B8007004">
      <w:numFmt w:val="bullet"/>
      <w:lvlText w:val="-"/>
      <w:lvlJc w:val="left"/>
      <w:pPr>
        <w:ind w:left="720" w:hanging="360"/>
      </w:pPr>
      <w:rPr>
        <w:rFonts w:ascii="Aptos" w:eastAsiaTheme="minorEastAsia"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133254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CAF"/>
    <w:rsid w:val="0017407F"/>
    <w:rsid w:val="001B447B"/>
    <w:rsid w:val="00203820"/>
    <w:rsid w:val="00236A73"/>
    <w:rsid w:val="003D5C62"/>
    <w:rsid w:val="0069438D"/>
    <w:rsid w:val="007304FC"/>
    <w:rsid w:val="00755C2B"/>
    <w:rsid w:val="00781CAF"/>
    <w:rsid w:val="008707DA"/>
    <w:rsid w:val="008B081F"/>
    <w:rsid w:val="009372AC"/>
    <w:rsid w:val="00B07230"/>
    <w:rsid w:val="00BB01FA"/>
    <w:rsid w:val="00BE558D"/>
    <w:rsid w:val="00C270ED"/>
    <w:rsid w:val="00CF57A6"/>
    <w:rsid w:val="00D73D0C"/>
    <w:rsid w:val="00DB04C4"/>
    <w:rsid w:val="00FD6E5E"/>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1353D"/>
  <w15:chartTrackingRefBased/>
  <w15:docId w15:val="{7473CA49-3FD0-4565-BC22-6AFAAD95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81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781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781CA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81CA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81CA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81CA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81CA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81CA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81CA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81CA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781CA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781CA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81CA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81CA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81CA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81CA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81CA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81CAF"/>
    <w:rPr>
      <w:rFonts w:eastAsiaTheme="majorEastAsia" w:cstheme="majorBidi"/>
      <w:color w:val="272727" w:themeColor="text1" w:themeTint="D8"/>
    </w:rPr>
  </w:style>
  <w:style w:type="paragraph" w:styleId="Tytu">
    <w:name w:val="Title"/>
    <w:basedOn w:val="Normalny"/>
    <w:next w:val="Normalny"/>
    <w:link w:val="TytuZnak"/>
    <w:uiPriority w:val="10"/>
    <w:qFormat/>
    <w:rsid w:val="00781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81CA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81CA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81CA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81CAF"/>
    <w:pPr>
      <w:spacing w:before="160"/>
      <w:jc w:val="center"/>
    </w:pPr>
    <w:rPr>
      <w:i/>
      <w:iCs/>
      <w:color w:val="404040" w:themeColor="text1" w:themeTint="BF"/>
    </w:rPr>
  </w:style>
  <w:style w:type="character" w:customStyle="1" w:styleId="CytatZnak">
    <w:name w:val="Cytat Znak"/>
    <w:basedOn w:val="Domylnaczcionkaakapitu"/>
    <w:link w:val="Cytat"/>
    <w:uiPriority w:val="29"/>
    <w:rsid w:val="00781CAF"/>
    <w:rPr>
      <w:i/>
      <w:iCs/>
      <w:color w:val="404040" w:themeColor="text1" w:themeTint="BF"/>
    </w:rPr>
  </w:style>
  <w:style w:type="paragraph" w:styleId="Akapitzlist">
    <w:name w:val="List Paragraph"/>
    <w:basedOn w:val="Normalny"/>
    <w:uiPriority w:val="34"/>
    <w:qFormat/>
    <w:rsid w:val="00781CAF"/>
    <w:pPr>
      <w:ind w:left="720"/>
      <w:contextualSpacing/>
    </w:pPr>
  </w:style>
  <w:style w:type="character" w:styleId="Wyrnienieintensywne">
    <w:name w:val="Intense Emphasis"/>
    <w:basedOn w:val="Domylnaczcionkaakapitu"/>
    <w:uiPriority w:val="21"/>
    <w:qFormat/>
    <w:rsid w:val="00781CAF"/>
    <w:rPr>
      <w:i/>
      <w:iCs/>
      <w:color w:val="0F4761" w:themeColor="accent1" w:themeShade="BF"/>
    </w:rPr>
  </w:style>
  <w:style w:type="paragraph" w:styleId="Cytatintensywny">
    <w:name w:val="Intense Quote"/>
    <w:basedOn w:val="Normalny"/>
    <w:next w:val="Normalny"/>
    <w:link w:val="CytatintensywnyZnak"/>
    <w:uiPriority w:val="30"/>
    <w:qFormat/>
    <w:rsid w:val="00781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81CAF"/>
    <w:rPr>
      <w:i/>
      <w:iCs/>
      <w:color w:val="0F4761" w:themeColor="accent1" w:themeShade="BF"/>
    </w:rPr>
  </w:style>
  <w:style w:type="character" w:styleId="Odwoanieintensywne">
    <w:name w:val="Intense Reference"/>
    <w:basedOn w:val="Domylnaczcionkaakapitu"/>
    <w:uiPriority w:val="32"/>
    <w:qFormat/>
    <w:rsid w:val="00781CAF"/>
    <w:rPr>
      <w:b/>
      <w:bCs/>
      <w:smallCaps/>
      <w:color w:val="0F4761" w:themeColor="accent1" w:themeShade="BF"/>
      <w:spacing w:val="5"/>
    </w:rPr>
  </w:style>
  <w:style w:type="character" w:styleId="Hipercze">
    <w:name w:val="Hyperlink"/>
    <w:basedOn w:val="Domylnaczcionkaakapitu"/>
    <w:uiPriority w:val="99"/>
    <w:unhideWhenUsed/>
    <w:rsid w:val="00236A73"/>
    <w:rPr>
      <w:color w:val="467886" w:themeColor="hyperlink"/>
      <w:u w:val="single"/>
    </w:rPr>
  </w:style>
  <w:style w:type="character" w:styleId="Nierozpoznanawzmianka">
    <w:name w:val="Unresolved Mention"/>
    <w:basedOn w:val="Domylnaczcionkaakapitu"/>
    <w:uiPriority w:val="99"/>
    <w:semiHidden/>
    <w:unhideWhenUsed/>
    <w:rsid w:val="00236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stor.org/stable/20542792?seq=1"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450</Words>
  <Characters>2700</Characters>
  <Application>Microsoft Office Word</Application>
  <DocSecurity>0</DocSecurity>
  <Lines>22</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14</cp:revision>
  <dcterms:created xsi:type="dcterms:W3CDTF">2026-04-23T19:48:00Z</dcterms:created>
  <dcterms:modified xsi:type="dcterms:W3CDTF">2026-04-23T20:46:00Z</dcterms:modified>
</cp:coreProperties>
</file>