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E0E1" w14:textId="30367248" w:rsidR="00C70161" w:rsidRPr="00DE49B5" w:rsidRDefault="00C70161">
      <w:pPr>
        <w:rPr>
          <w:lang w:val="en-US"/>
        </w:rPr>
      </w:pPr>
      <w:r w:rsidRPr="00DE49B5">
        <w:rPr>
          <w:lang w:val="en-US"/>
        </w:rPr>
        <w:t xml:space="preserve">Source: </w:t>
      </w:r>
      <w:r w:rsidRPr="00DE49B5">
        <w:rPr>
          <w:lang w:val="en-US"/>
        </w:rPr>
        <w:t>https://www.jstor.org/stable/48615681?searchText=&amp;searchUri=&amp;ab_segments=&amp;searchKey=&amp;refreqid=fastly-default%3Aead062836f5b3aad303f1521f2278614&amp;initiator=recommender&amp;seq=1</w:t>
      </w:r>
    </w:p>
    <w:p w14:paraId="645E9B4B" w14:textId="1DAE54A8" w:rsidR="00BB01FA" w:rsidRPr="00DE49B5" w:rsidRDefault="00C70161">
      <w:pPr>
        <w:rPr>
          <w:lang w:val="en-US"/>
        </w:rPr>
      </w:pPr>
      <w:r w:rsidRPr="00DE49B5">
        <w:rPr>
          <w:lang w:val="en-US"/>
        </w:rPr>
        <w:t>China Debates Soft Power</w:t>
      </w:r>
      <w:r w:rsidR="00503A94" w:rsidRPr="00DE49B5">
        <w:rPr>
          <w:lang w:val="en-US"/>
        </w:rPr>
        <w:t xml:space="preserve"> </w:t>
      </w:r>
    </w:p>
    <w:p w14:paraId="458DBAD2" w14:textId="0CDB83D8" w:rsidR="00503A94" w:rsidRPr="00DE49B5" w:rsidRDefault="00503A94">
      <w:pPr>
        <w:rPr>
          <w:lang w:val="en-US"/>
        </w:rPr>
      </w:pPr>
      <w:r w:rsidRPr="00DE49B5">
        <w:rPr>
          <w:lang w:val="en-US"/>
        </w:rPr>
        <w:t>20</w:t>
      </w:r>
      <w:r w:rsidR="00D311DF">
        <w:rPr>
          <w:lang w:val="en-US"/>
        </w:rPr>
        <w:t>17</w:t>
      </w:r>
    </w:p>
    <w:p w14:paraId="79D2D357" w14:textId="7BDFB8BB" w:rsidR="00C70161" w:rsidRPr="00DE49B5" w:rsidRDefault="00C70161">
      <w:pPr>
        <w:rPr>
          <w:lang w:val="en-US"/>
        </w:rPr>
      </w:pPr>
      <w:r w:rsidRPr="00DE49B5">
        <w:rPr>
          <w:lang w:val="en-US"/>
        </w:rPr>
        <w:t>Li Minhjiang</w:t>
      </w:r>
    </w:p>
    <w:p w14:paraId="21C6B46C" w14:textId="77777777" w:rsidR="00503A94" w:rsidRPr="00DE49B5" w:rsidRDefault="00503A94">
      <w:pPr>
        <w:rPr>
          <w:lang w:val="en-US"/>
        </w:rPr>
      </w:pPr>
    </w:p>
    <w:p w14:paraId="426FC1E9" w14:textId="77777777" w:rsidR="00503A94" w:rsidRPr="00DE49B5" w:rsidRDefault="00503A94">
      <w:pPr>
        <w:rPr>
          <w:lang w:val="en-US"/>
        </w:rPr>
      </w:pPr>
    </w:p>
    <w:p w14:paraId="0CF2D266" w14:textId="55B70145" w:rsidR="00503A94" w:rsidRPr="00DE49B5" w:rsidRDefault="00503A94">
      <w:pPr>
        <w:rPr>
          <w:lang w:val="en-US"/>
        </w:rPr>
      </w:pPr>
      <w:r w:rsidRPr="00DE49B5">
        <w:rPr>
          <w:lang w:val="en-US"/>
        </w:rPr>
        <w:t>It seems to me that ‘national power’ used in official papers and documents used by Chinese Communist Party is in fact the Power as understood in anglo</w:t>
      </w:r>
      <w:r w:rsidR="00681BA9">
        <w:rPr>
          <w:lang w:val="en-US"/>
        </w:rPr>
        <w:t>sphere</w:t>
      </w:r>
      <w:r w:rsidRPr="00DE49B5">
        <w:rPr>
          <w:lang w:val="en-US"/>
        </w:rPr>
        <w:t>. Not a hard or soft power. Yet I do not see how they define this concept.</w:t>
      </w:r>
    </w:p>
    <w:p w14:paraId="1FDD7F29" w14:textId="0ADB87B8" w:rsidR="00F8550D" w:rsidRPr="00DE49B5" w:rsidRDefault="00F8550D">
      <w:pPr>
        <w:rPr>
          <w:lang w:val="en-US"/>
        </w:rPr>
      </w:pPr>
      <w:r w:rsidRPr="00DE49B5">
        <w:rPr>
          <w:lang w:val="en-US"/>
        </w:rPr>
        <w:t>软实力</w:t>
      </w:r>
      <w:r w:rsidRPr="00DE49B5">
        <w:rPr>
          <w:lang w:val="en-US"/>
        </w:rPr>
        <w:t xml:space="preserve"> – </w:t>
      </w:r>
      <w:r w:rsidR="00EA621F" w:rsidRPr="00DE49B5">
        <w:t>Ru</w:t>
      </w:r>
      <w:r w:rsidR="00EA621F" w:rsidRPr="00DE49B5">
        <w:rPr>
          <w:rFonts w:ascii="Calibri" w:hAnsi="Calibri" w:cs="Calibri"/>
        </w:rPr>
        <w:t>ǎ</w:t>
      </w:r>
      <w:r w:rsidR="00EA621F" w:rsidRPr="00DE49B5">
        <w:t>n sh</w:t>
      </w:r>
      <w:r w:rsidR="00EA621F" w:rsidRPr="00DE49B5">
        <w:rPr>
          <w:rFonts w:cs="Aptos"/>
        </w:rPr>
        <w:t>í</w:t>
      </w:r>
      <w:r w:rsidR="00EA621F" w:rsidRPr="00DE49B5">
        <w:t>l</w:t>
      </w:r>
      <w:r w:rsidR="00EA621F" w:rsidRPr="00DE49B5">
        <w:rPr>
          <w:rFonts w:cs="Aptos"/>
        </w:rPr>
        <w:t>ì</w:t>
      </w:r>
      <w:r w:rsidR="00EA621F" w:rsidRPr="00DE49B5">
        <w:rPr>
          <w:lang w:val="en-US"/>
        </w:rPr>
        <w:t xml:space="preserve"> </w:t>
      </w:r>
      <w:r w:rsidRPr="00DE49B5">
        <w:rPr>
          <w:lang w:val="en-US"/>
        </w:rPr>
        <w:t>– soft power</w:t>
      </w:r>
    </w:p>
    <w:p w14:paraId="7204D850" w14:textId="2C161EBE" w:rsidR="00DE49B5" w:rsidRPr="00C11689" w:rsidRDefault="00DE49B5" w:rsidP="00DE49B5">
      <w:pPr>
        <w:rPr>
          <w:rFonts w:eastAsia="Times New Roman" w:cs="Calibri"/>
          <w:color w:val="000000"/>
          <w:kern w:val="0"/>
          <w:sz w:val="22"/>
          <w:szCs w:val="22"/>
          <w:lang w:val="en-US"/>
          <w14:ligatures w14:val="none"/>
        </w:rPr>
      </w:pPr>
      <w:r w:rsidRPr="00DE49B5">
        <w:rPr>
          <w:rFonts w:eastAsia="Microsoft YaHei" w:cs="Microsoft YaHei"/>
          <w:color w:val="000000"/>
          <w:kern w:val="0"/>
          <w:sz w:val="22"/>
          <w:szCs w:val="22"/>
          <w14:ligatures w14:val="none"/>
        </w:rPr>
        <w:t>竞争</w:t>
      </w:r>
      <w:r w:rsidRPr="00DE49B5">
        <w:rPr>
          <w:rFonts w:eastAsia="MS Gothic" w:cs="MS Gothic"/>
          <w:color w:val="000000"/>
          <w:kern w:val="0"/>
          <w:sz w:val="22"/>
          <w:szCs w:val="22"/>
          <w14:ligatures w14:val="none"/>
        </w:rPr>
        <w:t>力</w:t>
      </w:r>
      <w:r w:rsidRPr="00DE49B5">
        <w:rPr>
          <w:rFonts w:eastAsia="MS Gothic" w:cs="MS Gothic"/>
          <w:color w:val="000000"/>
          <w:kern w:val="0"/>
          <w:sz w:val="22"/>
          <w:szCs w:val="22"/>
          <w:lang w:val="en-US"/>
          <w14:ligatures w14:val="none"/>
        </w:rPr>
        <w:t xml:space="preserve"> - </w:t>
      </w:r>
      <w:r w:rsidRPr="00C11689">
        <w:rPr>
          <w:rFonts w:eastAsia="Times New Roman" w:cs="Arial"/>
          <w:kern w:val="0"/>
          <w:lang w:val="en-US"/>
          <w14:ligatures w14:val="none"/>
        </w:rPr>
        <w:t>Jìngzhēng</w:t>
      </w:r>
      <w:r w:rsidRPr="00C11689">
        <w:rPr>
          <w:rFonts w:eastAsia="Times New Roman" w:cs="Arial"/>
          <w:kern w:val="0"/>
          <w:sz w:val="22"/>
          <w:szCs w:val="22"/>
          <w:lang w:val="en-US"/>
          <w14:ligatures w14:val="none"/>
        </w:rPr>
        <w:t xml:space="preserve"> </w:t>
      </w:r>
      <w:r w:rsidRPr="00C11689">
        <w:rPr>
          <w:rFonts w:eastAsia="Times New Roman" w:cs="Arial"/>
          <w:kern w:val="0"/>
          <w:lang w:val="en-US"/>
          <w14:ligatures w14:val="none"/>
        </w:rPr>
        <w:t>lì</w:t>
      </w:r>
      <w:r w:rsidRPr="00C11689">
        <w:rPr>
          <w:rFonts w:eastAsia="Times New Roman" w:cs="Arial"/>
          <w:kern w:val="0"/>
          <w:sz w:val="22"/>
          <w:szCs w:val="22"/>
          <w:lang w:val="en-US"/>
          <w14:ligatures w14:val="none"/>
        </w:rPr>
        <w:t xml:space="preserve"> </w:t>
      </w:r>
      <w:r w:rsidR="00C11689" w:rsidRPr="00C11689">
        <w:rPr>
          <w:rFonts w:eastAsia="Times New Roman" w:cs="Arial"/>
          <w:color w:val="5F6368"/>
          <w:kern w:val="0"/>
          <w:sz w:val="22"/>
          <w:szCs w:val="22"/>
          <w:lang w:val="en-US"/>
          <w14:ligatures w14:val="none"/>
        </w:rPr>
        <w:t>–</w:t>
      </w:r>
      <w:r w:rsidRPr="00C11689">
        <w:rPr>
          <w:rFonts w:eastAsia="Times New Roman" w:cs="Arial"/>
          <w:color w:val="5F6368"/>
          <w:kern w:val="0"/>
          <w:sz w:val="22"/>
          <w:szCs w:val="22"/>
          <w:lang w:val="en-US"/>
          <w14:ligatures w14:val="none"/>
        </w:rPr>
        <w:t xml:space="preserve"> </w:t>
      </w:r>
      <w:r w:rsidRPr="00C11689">
        <w:rPr>
          <w:rFonts w:eastAsia="Times New Roman" w:cs="Calibri"/>
          <w:color w:val="000000"/>
          <w:kern w:val="0"/>
          <w:sz w:val="22"/>
          <w:szCs w:val="22"/>
          <w:lang w:val="en-US"/>
          <w14:ligatures w14:val="none"/>
        </w:rPr>
        <w:t>Cometitivness</w:t>
      </w:r>
    </w:p>
    <w:p w14:paraId="139F27D8" w14:textId="5937CB23" w:rsidR="00C11689" w:rsidRDefault="00C11689" w:rsidP="00DE49B5">
      <w:pPr>
        <w:rPr>
          <w:rFonts w:eastAsia="Times New Roman" w:cs="Calibri"/>
          <w:color w:val="000000"/>
          <w:kern w:val="0"/>
          <w:sz w:val="22"/>
          <w:szCs w:val="22"/>
          <w:lang w:val="en-US"/>
          <w14:ligatures w14:val="none"/>
        </w:rPr>
      </w:pPr>
      <w:r w:rsidRPr="00C11689">
        <w:rPr>
          <w:rFonts w:eastAsia="Times New Roman" w:cs="Calibri"/>
          <w:color w:val="000000"/>
          <w:kern w:val="0"/>
          <w:sz w:val="22"/>
          <w:szCs w:val="22"/>
          <w:lang w:val="en-US"/>
          <w14:ligatures w14:val="none"/>
        </w:rPr>
        <w:t>How to understand competitivness from a perspective of IR? Is it a reduntant word? Is it a</w:t>
      </w:r>
      <w:r>
        <w:rPr>
          <w:rFonts w:eastAsia="Times New Roman" w:cs="Calibri"/>
          <w:color w:val="000000"/>
          <w:kern w:val="0"/>
          <w:sz w:val="22"/>
          <w:szCs w:val="22"/>
          <w:lang w:val="en-US"/>
          <w14:ligatures w14:val="none"/>
        </w:rPr>
        <w:t xml:space="preserve"> concept of non military or economicall only struggle between states?</w:t>
      </w:r>
    </w:p>
    <w:p w14:paraId="2C825ECB" w14:textId="77777777" w:rsidR="00497F0A" w:rsidRDefault="00497F0A" w:rsidP="00DE49B5">
      <w:pPr>
        <w:rPr>
          <w:rFonts w:eastAsia="Times New Roman" w:cs="Calibri"/>
          <w:color w:val="000000"/>
          <w:kern w:val="0"/>
          <w:sz w:val="22"/>
          <w:szCs w:val="22"/>
          <w:lang w:val="en-US"/>
          <w14:ligatures w14:val="none"/>
        </w:rPr>
      </w:pPr>
    </w:p>
    <w:p w14:paraId="380F3FDB" w14:textId="53494944" w:rsidR="00497F0A" w:rsidRDefault="00497F0A"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In 2026 Central Foreign Affairs Leadership said ‘The increase in our nation’s international status and influence will have to be demonstrated in </w:t>
      </w:r>
      <w:r w:rsidRPr="00497F0A">
        <w:rPr>
          <w:rFonts w:eastAsia="Times New Roman" w:cs="Calibri"/>
          <w:b/>
          <w:bCs/>
          <w:color w:val="000000"/>
          <w:kern w:val="0"/>
          <w:sz w:val="22"/>
          <w:szCs w:val="22"/>
          <w:lang w:val="en-US"/>
          <w14:ligatures w14:val="none"/>
        </w:rPr>
        <w:t>hard power such as the economy, science and technology and defence</w:t>
      </w:r>
      <w:r>
        <w:rPr>
          <w:rFonts w:eastAsia="Times New Roman" w:cs="Calibri"/>
          <w:color w:val="000000"/>
          <w:kern w:val="0"/>
          <w:sz w:val="22"/>
          <w:szCs w:val="22"/>
          <w:lang w:val="en-US"/>
          <w14:ligatures w14:val="none"/>
        </w:rPr>
        <w:t xml:space="preserve"> , as well as in soft power such as culture.</w:t>
      </w:r>
    </w:p>
    <w:p w14:paraId="57E6B113" w14:textId="47DCED25" w:rsidR="00497F0A" w:rsidRDefault="00497F0A"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It clearly says that at that moment, by this body, understatement of hard power is not close to the original definition of the hard power nor to my definition ‘ability to coerce others’. They saw it as the property of the state understood by measurable qualities of production, science and military, similarly to how power of states is measured in games like Civilisation series. </w:t>
      </w:r>
    </w:p>
    <w:p w14:paraId="5BF73BA8" w14:textId="3613BC55" w:rsidR="00E846B6" w:rsidRDefault="00E846B6"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The term ‘hard power’ was created by Josep S. Nye Jr. and it states: </w:t>
      </w:r>
      <w:r w:rsidR="005E0CF4">
        <w:rPr>
          <w:rFonts w:eastAsia="Times New Roman" w:cs="Calibri"/>
          <w:color w:val="000000"/>
          <w:kern w:val="0"/>
          <w:sz w:val="22"/>
          <w:szCs w:val="22"/>
          <w:lang w:val="en-US"/>
          <w14:ligatures w14:val="none"/>
        </w:rPr>
        <w:t>‘The ability to use carrots and sticks of economic and military might to make others follow your will’</w:t>
      </w:r>
      <w:r w:rsidR="005E0CF4">
        <w:rPr>
          <w:rStyle w:val="Odwoanieprzypisudolnego"/>
          <w:rFonts w:eastAsia="Times New Roman" w:cs="Calibri"/>
          <w:color w:val="000000"/>
          <w:kern w:val="0"/>
          <w:sz w:val="22"/>
          <w:szCs w:val="22"/>
          <w:lang w:val="en-US"/>
          <w14:ligatures w14:val="none"/>
        </w:rPr>
        <w:footnoteReference w:id="1"/>
      </w:r>
      <w:r w:rsidR="005E0CF4">
        <w:rPr>
          <w:rFonts w:eastAsia="Times New Roman" w:cs="Calibri"/>
          <w:color w:val="000000"/>
          <w:kern w:val="0"/>
          <w:sz w:val="22"/>
          <w:szCs w:val="22"/>
          <w:lang w:val="en-US"/>
          <w14:ligatures w14:val="none"/>
        </w:rPr>
        <w:t xml:space="preserve"> There is nothing about have developed industry, universities etc. It is not the quality of the state it is the ability to effectively influence others. </w:t>
      </w:r>
      <w:r w:rsidR="00363D2A">
        <w:rPr>
          <w:rFonts w:eastAsia="Times New Roman" w:cs="Calibri"/>
          <w:color w:val="000000"/>
          <w:kern w:val="0"/>
          <w:sz w:val="22"/>
          <w:szCs w:val="22"/>
          <w:lang w:val="en-US"/>
          <w14:ligatures w14:val="none"/>
        </w:rPr>
        <w:t>You can have great pancer force, the greatest on earth. Good luck using it if you cannot find a way to transport it to the theater of the fight (because of the water, mountains, states that doesn’t wish to help you in transit or and actively prevents you from doing it.’</w:t>
      </w:r>
    </w:p>
    <w:p w14:paraId="0CB29D3D" w14:textId="77777777" w:rsidR="00681BA9" w:rsidRDefault="00681BA9" w:rsidP="00DE49B5">
      <w:pPr>
        <w:rPr>
          <w:rFonts w:eastAsia="Times New Roman" w:cs="Calibri"/>
          <w:color w:val="000000"/>
          <w:kern w:val="0"/>
          <w:sz w:val="22"/>
          <w:szCs w:val="22"/>
          <w:lang w:val="en-US"/>
          <w14:ligatures w14:val="none"/>
        </w:rPr>
      </w:pPr>
    </w:p>
    <w:p w14:paraId="2AB42CE9" w14:textId="7A3E1081" w:rsidR="00681BA9" w:rsidRPr="00C11689" w:rsidRDefault="00681BA9"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lastRenderedPageBreak/>
        <w:t>The term soft power is understood, by Joseph Nye, as ‘the ability to get what you want through attraction rather than through coercion;</w:t>
      </w:r>
    </w:p>
    <w:p w14:paraId="09F53E42" w14:textId="2749A4A1" w:rsidR="00DE49B5" w:rsidRDefault="004366AB" w:rsidP="00DE49B5">
      <w:pPr>
        <w:rPr>
          <w:rFonts w:eastAsia="Times New Roman" w:cs="Arial"/>
          <w:kern w:val="0"/>
          <w:sz w:val="22"/>
          <w:szCs w:val="22"/>
          <w:lang w:val="en-US"/>
          <w14:ligatures w14:val="none"/>
        </w:rPr>
      </w:pPr>
      <w:r w:rsidRPr="004366AB">
        <w:rPr>
          <w:rFonts w:eastAsia="Times New Roman" w:cs="Arial"/>
          <w:kern w:val="0"/>
          <w:sz w:val="22"/>
          <w:szCs w:val="22"/>
          <w:lang w:val="en-US"/>
          <w14:ligatures w14:val="none"/>
        </w:rPr>
        <w:t>In the text there are mentioned schollars concepts of foreign policy like ‘keep a low profile’ and ‘never seek hegemony’. It is interesting to juxtaposition this statements with Mearhsmeier</w:t>
      </w:r>
      <w:r w:rsidR="00F24094">
        <w:rPr>
          <w:rFonts w:eastAsia="Times New Roman" w:cs="Arial"/>
          <w:kern w:val="0"/>
          <w:sz w:val="22"/>
          <w:szCs w:val="22"/>
          <w:lang w:val="en-US"/>
          <w14:ligatures w14:val="none"/>
        </w:rPr>
        <w:t>s</w:t>
      </w:r>
      <w:r w:rsidRPr="004366AB">
        <w:rPr>
          <w:rFonts w:eastAsia="Times New Roman" w:cs="Arial"/>
          <w:kern w:val="0"/>
          <w:sz w:val="22"/>
          <w:szCs w:val="22"/>
          <w:lang w:val="en-US"/>
          <w14:ligatures w14:val="none"/>
        </w:rPr>
        <w:t xml:space="preserve"> ideas of offensive realism where states always seek hegemony.</w:t>
      </w:r>
      <w:r w:rsidR="00B71525">
        <w:rPr>
          <w:rFonts w:eastAsia="Times New Roman" w:cs="Arial"/>
          <w:kern w:val="0"/>
          <w:sz w:val="22"/>
          <w:szCs w:val="22"/>
          <w:lang w:val="en-US"/>
          <w14:ligatures w14:val="none"/>
        </w:rPr>
        <w:t xml:space="preserve"> Yet, currently we can see a shift into ‘responsible great power’ and ‘preaceful rise’</w:t>
      </w:r>
    </w:p>
    <w:p w14:paraId="387C9814" w14:textId="36D5F1AC" w:rsidR="008A4B27" w:rsidRDefault="008A4B27"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Soft power resources are the assets that produce such attraction… soft power is attractive power. </w:t>
      </w:r>
    </w:p>
    <w:p w14:paraId="43A73CA4" w14:textId="77777777" w:rsidR="006C64A1" w:rsidRDefault="006C64A1" w:rsidP="00DE49B5">
      <w:pPr>
        <w:rPr>
          <w:rFonts w:eastAsia="Times New Roman" w:cs="Arial"/>
          <w:kern w:val="0"/>
          <w:sz w:val="22"/>
          <w:szCs w:val="22"/>
          <w:lang w:val="en-US"/>
          <w14:ligatures w14:val="none"/>
        </w:rPr>
      </w:pPr>
    </w:p>
    <w:p w14:paraId="5DA344E1" w14:textId="61A6B0E4" w:rsidR="006C64A1" w:rsidRDefault="006C64A1"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What is ‘Comprehensive National Power’ as understood by Chinese? -&gt; Potencjał sprawczy? (causative potential)? Nope, this also touches the aspect of mobilization of the potential and I do not see this in comprehensive National Power… Potencjał państwa? (States Potential)? Sounds better.</w:t>
      </w:r>
    </w:p>
    <w:p w14:paraId="7D2AE39C" w14:textId="17D0BD33" w:rsidR="00026F10" w:rsidRDefault="00026F10"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Why I do not like the ‘comprehensive national power’? 1. It has a word power in it. It takes away the most important thing, that power is the action of influence and not the quality of the actor. This is a source of the confusion in thinking. 2. It has national in it. I do not like how nation states and sovereign entities became synonyms in the world of IR. They may work for our times not for all human history. </w:t>
      </w:r>
    </w:p>
    <w:p w14:paraId="7DBE4031" w14:textId="14D4A184" w:rsidR="000F3F5F" w:rsidRDefault="000F3F5F"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(Huang?) Wang Songfen defines comprehensive national power as ‘the sum of all kinds of strengths a sovereign state possesses in a certain period of time’</w:t>
      </w:r>
      <w:r w:rsidR="005515BC">
        <w:rPr>
          <w:rFonts w:eastAsia="Times New Roman" w:cs="Arial"/>
          <w:kern w:val="0"/>
          <w:sz w:val="22"/>
          <w:szCs w:val="22"/>
          <w:lang w:val="en-US"/>
          <w14:ligatures w14:val="none"/>
        </w:rPr>
        <w:t xml:space="preserve"> </w:t>
      </w:r>
    </w:p>
    <w:p w14:paraId="3DBEDCD7" w14:textId="1497B563" w:rsidR="005515BC" w:rsidRDefault="005515BC"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So it is a tool to measure a potential of states (and only states), set not in a point but period of time (probably because most of the measurements are not done in just one moment) and focuses on strengths (capabilities?)</w:t>
      </w:r>
    </w:p>
    <w:p w14:paraId="4007B02C" w14:textId="1647720D" w:rsidR="005515BC" w:rsidRDefault="005515BC"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As long as I cannot access the full basis of measurements I cant say if this calculations includes disadvantages or potential problems like </w:t>
      </w:r>
      <w:r w:rsidR="00F275BF">
        <w:rPr>
          <w:rFonts w:eastAsia="Times New Roman" w:cs="Arial"/>
          <w:kern w:val="0"/>
          <w:sz w:val="22"/>
          <w:szCs w:val="22"/>
          <w:lang w:val="en-US"/>
          <w14:ligatures w14:val="none"/>
        </w:rPr>
        <w:t xml:space="preserve">multinationality and administrative overload cased by this, social unrest, lack of key resources (oil, gas, rare earth material), percentage of adaptation on given field (if our agriculture utilisiez only 50% of fertile lands and is as big as our competitor who uses only 20% of his fertile lands, they will have much easier time with increasing theirs yelds just by expanding theirs fields (unless there are other problems like most of those lands are on the other continent) but also it will lead to lesser need to focus on increasing effectivnes of already utilized fields…. </w:t>
      </w:r>
      <w:r w:rsidR="00CF7DFE">
        <w:rPr>
          <w:rFonts w:eastAsia="Times New Roman" w:cs="Arial"/>
          <w:kern w:val="0"/>
          <w:sz w:val="22"/>
          <w:szCs w:val="22"/>
          <w:lang w:val="en-US"/>
          <w14:ligatures w14:val="none"/>
        </w:rPr>
        <w:t>What I want to say here is, even if we will ignore the potential to use this base strengths of state, we still should see potential vectors of change which is much harder to predict (unless we analyze only the past) and can provide extremally inaccurate insights for policy makers.</w:t>
      </w:r>
    </w:p>
    <w:p w14:paraId="75B33BA2" w14:textId="77777777" w:rsidR="000035E2" w:rsidRDefault="000035E2" w:rsidP="00DE49B5">
      <w:pPr>
        <w:rPr>
          <w:rFonts w:eastAsia="Times New Roman" w:cs="Arial"/>
          <w:kern w:val="0"/>
          <w:sz w:val="22"/>
          <w:szCs w:val="22"/>
          <w:lang w:val="en-US"/>
          <w14:ligatures w14:val="none"/>
        </w:rPr>
      </w:pPr>
    </w:p>
    <w:p w14:paraId="41FBC25E" w14:textId="2315099F" w:rsidR="000035E2" w:rsidRDefault="00EB2149"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Huang Shuofeng (different Huang) states that a country’s comprehensive national power (state’s potential) encompasses all kinds of strength, both material and </w:t>
      </w:r>
      <w:r w:rsidRPr="00EB2149">
        <w:rPr>
          <w:rFonts w:eastAsia="Times New Roman" w:cs="Arial"/>
          <w:b/>
          <w:bCs/>
          <w:kern w:val="0"/>
          <w:sz w:val="22"/>
          <w:szCs w:val="22"/>
          <w:lang w:val="en-US"/>
          <w14:ligatures w14:val="none"/>
        </w:rPr>
        <w:t>spiritual</w:t>
      </w:r>
      <w:r>
        <w:rPr>
          <w:rFonts w:eastAsia="Times New Roman" w:cs="Arial"/>
          <w:kern w:val="0"/>
          <w:sz w:val="22"/>
          <w:szCs w:val="22"/>
          <w:lang w:val="en-US"/>
          <w14:ligatures w14:val="none"/>
        </w:rPr>
        <w:t>.</w:t>
      </w:r>
    </w:p>
    <w:p w14:paraId="18523A77" w14:textId="77777777" w:rsidR="007D780D" w:rsidRPr="007D780D" w:rsidRDefault="007D780D" w:rsidP="007D780D">
      <w:pPr>
        <w:spacing w:line="240" w:lineRule="auto"/>
        <w:rPr>
          <w:rFonts w:eastAsia="Times New Roman" w:cs="Arial"/>
          <w:i/>
          <w:iCs/>
          <w:kern w:val="0"/>
          <w:sz w:val="22"/>
          <w:szCs w:val="22"/>
          <w:lang w:val="en-US"/>
          <w14:ligatures w14:val="none"/>
        </w:rPr>
      </w:pPr>
      <w:r>
        <w:rPr>
          <w:rFonts w:eastAsia="Times New Roman" w:cs="Arial"/>
          <w:kern w:val="0"/>
          <w:sz w:val="22"/>
          <w:szCs w:val="22"/>
          <w:lang w:val="en-US"/>
          <w14:ligatures w14:val="none"/>
        </w:rPr>
        <w:t>‘</w:t>
      </w:r>
      <w:r w:rsidRPr="007D780D">
        <w:rPr>
          <w:rFonts w:eastAsia="Times New Roman" w:cs="Arial"/>
          <w:i/>
          <w:iCs/>
          <w:kern w:val="0"/>
          <w:sz w:val="22"/>
          <w:szCs w:val="22"/>
          <w:lang w:val="en-US"/>
          <w14:ligatures w14:val="none"/>
        </w:rPr>
        <w:t>Indicators of comprehensive national power thus include political power, economic power,</w:t>
      </w:r>
    </w:p>
    <w:p w14:paraId="259995D6" w14:textId="77777777" w:rsidR="007D780D" w:rsidRPr="007D780D" w:rsidRDefault="007D780D" w:rsidP="007D780D">
      <w:pPr>
        <w:spacing w:line="240" w:lineRule="auto"/>
        <w:rPr>
          <w:rFonts w:eastAsia="Times New Roman" w:cs="Arial"/>
          <w:i/>
          <w:iCs/>
          <w:kern w:val="0"/>
          <w:sz w:val="22"/>
          <w:szCs w:val="22"/>
          <w:lang w:val="en-US"/>
          <w14:ligatures w14:val="none"/>
        </w:rPr>
      </w:pPr>
      <w:r w:rsidRPr="007D780D">
        <w:rPr>
          <w:rFonts w:eastAsia="Times New Roman" w:cs="Arial"/>
          <w:i/>
          <w:iCs/>
          <w:kern w:val="0"/>
          <w:sz w:val="22"/>
          <w:szCs w:val="22"/>
          <w:lang w:val="en-US"/>
          <w14:ligatures w14:val="none"/>
        </w:rPr>
        <w:lastRenderedPageBreak/>
        <w:t>science and technology capabilities, national defence force, cultural and educational cap-</w:t>
      </w:r>
    </w:p>
    <w:p w14:paraId="1269F60C" w14:textId="1A43C07C" w:rsidR="007D780D" w:rsidRDefault="007D780D" w:rsidP="007D780D">
      <w:pPr>
        <w:spacing w:line="240" w:lineRule="auto"/>
        <w:rPr>
          <w:rFonts w:eastAsia="Times New Roman" w:cs="Arial"/>
          <w:i/>
          <w:iCs/>
          <w:kern w:val="0"/>
          <w:sz w:val="22"/>
          <w:szCs w:val="22"/>
          <w:lang w:val="en-US"/>
          <w14:ligatures w14:val="none"/>
        </w:rPr>
      </w:pPr>
      <w:r w:rsidRPr="007D780D">
        <w:rPr>
          <w:rFonts w:eastAsia="Times New Roman" w:cs="Arial"/>
          <w:i/>
          <w:iCs/>
          <w:kern w:val="0"/>
          <w:sz w:val="22"/>
          <w:szCs w:val="22"/>
          <w:lang w:val="en-US"/>
          <w14:ligatures w14:val="none"/>
        </w:rPr>
        <w:t>ability, diplomatic capability, and total resources</w:t>
      </w:r>
      <w:r w:rsidRPr="007D780D">
        <w:rPr>
          <w:rFonts w:eastAsia="Times New Roman" w:cs="Arial"/>
          <w:i/>
          <w:iCs/>
          <w:kern w:val="0"/>
          <w:sz w:val="22"/>
          <w:szCs w:val="22"/>
          <w:lang w:val="en-US"/>
          <w14:ligatures w14:val="none"/>
        </w:rPr>
        <w:t>’</w:t>
      </w:r>
    </w:p>
    <w:p w14:paraId="6B941ABF" w14:textId="544ED1C1" w:rsidR="007D780D" w:rsidRDefault="007D780D" w:rsidP="007D780D">
      <w:pPr>
        <w:spacing w:line="240" w:lineRule="auto"/>
        <w:rPr>
          <w:rFonts w:eastAsia="Times New Roman" w:cs="Arial"/>
          <w:kern w:val="0"/>
          <w:sz w:val="22"/>
          <w:szCs w:val="22"/>
          <w:lang w:val="en-US"/>
          <w14:ligatures w14:val="none"/>
        </w:rPr>
      </w:pPr>
    </w:p>
    <w:p w14:paraId="4D11598D" w14:textId="6348DD1A" w:rsidR="007D780D" w:rsidRPr="007D780D" w:rsidRDefault="007D780D" w:rsidP="007D780D">
      <w:pPr>
        <w:spacing w:line="240" w:lineRule="auto"/>
        <w:rPr>
          <w:rFonts w:eastAsia="Times New Roman" w:cs="Arial"/>
          <w:kern w:val="0"/>
          <w:sz w:val="22"/>
          <w:szCs w:val="22"/>
          <w:lang w:val="en-US"/>
          <w14:ligatures w14:val="none"/>
        </w:rPr>
      </w:pPr>
      <w:r>
        <w:rPr>
          <w:rFonts w:eastAsia="Times New Roman" w:cs="Arial"/>
          <w:kern w:val="0"/>
          <w:sz w:val="22"/>
          <w:szCs w:val="22"/>
          <w:lang w:val="en-US"/>
          <w14:ligatures w14:val="none"/>
        </w:rPr>
        <w:t>The Chinese Academy of Science researches adds ecological systems to the social, economic and fgovernamental capabilities.</w:t>
      </w:r>
    </w:p>
    <w:p w14:paraId="2CF90C47" w14:textId="58C93BB3" w:rsidR="006C64A1" w:rsidRDefault="006C64A1"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Huang  Wang Songfen were dividing states (he did not made a comprehensive list of all states) into Western, Developed and Developing. (from a perspective of 1970y.)</w:t>
      </w:r>
    </w:p>
    <w:p w14:paraId="0D646426" w14:textId="77777777" w:rsidR="001F2747" w:rsidRDefault="001F2747" w:rsidP="00DE49B5">
      <w:pPr>
        <w:rPr>
          <w:rFonts w:eastAsia="Times New Roman" w:cs="Arial"/>
          <w:kern w:val="0"/>
          <w:sz w:val="22"/>
          <w:szCs w:val="22"/>
          <w:lang w:val="en-US"/>
          <w14:ligatures w14:val="none"/>
        </w:rPr>
      </w:pPr>
    </w:p>
    <w:p w14:paraId="68A7599F" w14:textId="552DAA2F" w:rsidR="001F2747" w:rsidRDefault="001F2747" w:rsidP="00DE49B5">
      <w:pPr>
        <w:rPr>
          <w:lang w:val="en-US"/>
        </w:rPr>
      </w:pPr>
      <w:r>
        <w:rPr>
          <w:rFonts w:eastAsia="Times New Roman" w:cs="Arial"/>
          <w:kern w:val="0"/>
          <w:sz w:val="22"/>
          <w:szCs w:val="22"/>
          <w:lang w:val="en-US"/>
          <w14:ligatures w14:val="none"/>
        </w:rPr>
        <w:t>The author (</w:t>
      </w:r>
      <w:r w:rsidRPr="00DE49B5">
        <w:rPr>
          <w:lang w:val="en-US"/>
        </w:rPr>
        <w:t>Li Minhjiang</w:t>
      </w:r>
      <w:r>
        <w:rPr>
          <w:lang w:val="en-US"/>
        </w:rPr>
        <w:t>) states that the measurements of power by Chinese scholars can be influenced by theirs fields of studies that are often related to natural science and not directly to IR. Thus, the military power and other factors usually attributed to the diplomacy and influencing others can be diluted in a see of internal potential. This is not bad in itself yet it makes hard to compate this way of measuring state’s potential with anglo</w:t>
      </w:r>
      <w:r w:rsidR="00DF3809">
        <w:rPr>
          <w:lang w:val="en-US"/>
        </w:rPr>
        <w:t xml:space="preserve"> sphere.</w:t>
      </w:r>
    </w:p>
    <w:p w14:paraId="520E7725" w14:textId="77777777" w:rsidR="00DF3809" w:rsidRDefault="00DF3809" w:rsidP="00DE49B5">
      <w:pPr>
        <w:rPr>
          <w:lang w:val="en-US"/>
        </w:rPr>
      </w:pPr>
    </w:p>
    <w:p w14:paraId="120BA409" w14:textId="1971323C" w:rsidR="00DF3809" w:rsidRDefault="00DF3809" w:rsidP="00DE49B5">
      <w:pPr>
        <w:rPr>
          <w:lang w:val="en-US"/>
        </w:rPr>
      </w:pPr>
      <w:r>
        <w:rPr>
          <w:lang w:val="en-US"/>
        </w:rPr>
        <w:t>Also, the position of China in western sources is elevaited by its gigantinc population, in chinesee sources it is a sourcs of the downgrading position as those scholars prefer to use statistics per capita and not absolute ones.</w:t>
      </w:r>
    </w:p>
    <w:p w14:paraId="58B92726" w14:textId="77777777" w:rsidR="00BB26C4" w:rsidRDefault="00BB26C4" w:rsidP="00DE49B5">
      <w:pPr>
        <w:rPr>
          <w:lang w:val="en-US"/>
        </w:rPr>
      </w:pPr>
    </w:p>
    <w:p w14:paraId="262D23ED" w14:textId="01F3EF4C" w:rsidR="00BB26C4" w:rsidRPr="001F2747" w:rsidRDefault="00BB26C4" w:rsidP="00DE49B5">
      <w:pPr>
        <w:rPr>
          <w:lang w:val="en-US"/>
        </w:rPr>
      </w:pPr>
      <w:r>
        <w:rPr>
          <w:lang w:val="en-US"/>
        </w:rPr>
        <w:t>Hu Angang – first Chinese scholar that started a transition in thinking from States potential (comprehensive power) into a soft power.</w:t>
      </w:r>
      <w:r w:rsidR="007554A1">
        <w:rPr>
          <w:lang w:val="en-US"/>
        </w:rPr>
        <w:t xml:space="preserve"> (later it is written that Wang Huning is the first)</w:t>
      </w:r>
    </w:p>
    <w:p w14:paraId="508A12C2" w14:textId="70110F1E" w:rsidR="00DE49B5" w:rsidRDefault="00DE2373" w:rsidP="00DE49B5">
      <w:pPr>
        <w:spacing w:after="0" w:line="240" w:lineRule="auto"/>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‘The Chinese scholars differ as to whether soft power is essentially a cultural or political force’ hmm. Ok so, as it is the ability to influence and not a passive thing, it should be considered from a strictly political point of view. However, it is hard to deny the passive influence of a culture that can happened on poipulaitons of states as well as on theirs elities. Japanesee government doesn’t need to promote samurais, manga, anime or sushi to turn them into fascination over Japan culture thatalso sets people attitude into favorite even despite previous wars or genocides.</w:t>
      </w:r>
      <w:r w:rsidR="00593939">
        <w:rPr>
          <w:rFonts w:eastAsia="Times New Roman" w:cs="Calibri"/>
          <w:color w:val="000000"/>
          <w:kern w:val="0"/>
          <w:sz w:val="22"/>
          <w:szCs w:val="22"/>
          <w:lang w:val="en-US"/>
          <w14:ligatures w14:val="none"/>
        </w:rPr>
        <w:t xml:space="preserve"> This is the phenomenon that should not be ignored in creation of theory in IR even if it will be treated as the geography, existing in the background, just transitioning faster than a tectonic plates.</w:t>
      </w:r>
    </w:p>
    <w:p w14:paraId="5AB12593" w14:textId="77777777" w:rsidR="008A4B27" w:rsidRDefault="008A4B27" w:rsidP="00DE49B5">
      <w:pPr>
        <w:spacing w:after="0" w:line="240" w:lineRule="auto"/>
        <w:rPr>
          <w:rFonts w:eastAsia="Times New Roman" w:cs="Calibri"/>
          <w:color w:val="000000"/>
          <w:kern w:val="0"/>
          <w:sz w:val="22"/>
          <w:szCs w:val="22"/>
          <w:lang w:val="en-US"/>
          <w14:ligatures w14:val="none"/>
        </w:rPr>
      </w:pPr>
    </w:p>
    <w:p w14:paraId="3C49E94D" w14:textId="7EEF5FE4" w:rsidR="008A4B27" w:rsidRPr="00C11689" w:rsidRDefault="007554A1" w:rsidP="00DE49B5">
      <w:pPr>
        <w:spacing w:after="0" w:line="240" w:lineRule="auto"/>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The first school of thought in china regards culture as the core of soft power. Wang Huning declares that culture and calues are the essence of soft power (again, I wish to see how Chinese differs culture and values form European understatement).</w:t>
      </w:r>
      <w:r w:rsidR="00E864B7">
        <w:rPr>
          <w:rFonts w:eastAsia="Times New Roman" w:cs="Calibri"/>
          <w:color w:val="000000"/>
          <w:kern w:val="0"/>
          <w:sz w:val="22"/>
          <w:szCs w:val="22"/>
          <w:lang w:val="en-US"/>
          <w14:ligatures w14:val="none"/>
        </w:rPr>
        <w:t xml:space="preserve"> Professor Yan Xuetong states the political power is the operational force while culture is a resource</w:t>
      </w:r>
      <w:r w:rsidR="00E864B7">
        <w:rPr>
          <w:rStyle w:val="Odwoanieprzypisudolnego"/>
          <w:rFonts w:eastAsia="Times New Roman" w:cs="Calibri"/>
          <w:color w:val="000000"/>
          <w:kern w:val="0"/>
          <w:sz w:val="22"/>
          <w:szCs w:val="22"/>
          <w:lang w:val="en-US"/>
          <w14:ligatures w14:val="none"/>
        </w:rPr>
        <w:footnoteReference w:id="2"/>
      </w:r>
      <w:r w:rsidR="00E864B7">
        <w:rPr>
          <w:rFonts w:eastAsia="Times New Roman" w:cs="Calibri"/>
          <w:color w:val="000000"/>
          <w:kern w:val="0"/>
          <w:sz w:val="22"/>
          <w:szCs w:val="22"/>
          <w:lang w:val="en-US"/>
          <w14:ligatures w14:val="none"/>
        </w:rPr>
        <w:t xml:space="preserve"> (THIS IS MUCH </w:t>
      </w:r>
      <w:r w:rsidR="00E864B7">
        <w:rPr>
          <w:rFonts w:eastAsia="Times New Roman" w:cs="Calibri"/>
          <w:color w:val="000000"/>
          <w:kern w:val="0"/>
          <w:sz w:val="22"/>
          <w:szCs w:val="22"/>
          <w:lang w:val="en-US"/>
          <w14:ligatures w14:val="none"/>
        </w:rPr>
        <w:lastRenderedPageBreak/>
        <w:t xml:space="preserve">CLOSER TO MY UNDERSTANDING OF THINGS). </w:t>
      </w:r>
      <w:r w:rsidR="004D679C">
        <w:rPr>
          <w:rFonts w:eastAsia="Times New Roman" w:cs="Calibri"/>
          <w:color w:val="000000"/>
          <w:kern w:val="0"/>
          <w:sz w:val="22"/>
          <w:szCs w:val="22"/>
          <w:lang w:val="en-US"/>
          <w14:ligatures w14:val="none"/>
        </w:rPr>
        <w:t xml:space="preserve"> Zhu Feng is also on very similar position when stating that soft power is the contry’s ability </w:t>
      </w:r>
      <w:r w:rsidR="004455C0">
        <w:rPr>
          <w:rFonts w:eastAsia="Times New Roman" w:cs="Calibri"/>
          <w:color w:val="000000"/>
          <w:kern w:val="0"/>
          <w:sz w:val="22"/>
          <w:szCs w:val="22"/>
          <w:lang w:val="en-US"/>
          <w14:ligatures w14:val="none"/>
        </w:rPr>
        <w:t xml:space="preserve">to attract or persuade others. Pang Zhongying sees soft power as moral strength and prestiege (prestiege is the quality that I would like to analyse one day). </w:t>
      </w:r>
    </w:p>
    <w:p w14:paraId="52CCD497" w14:textId="77777777" w:rsidR="00DE49B5" w:rsidRDefault="00DE49B5">
      <w:pPr>
        <w:rPr>
          <w:lang w:val="en-US"/>
        </w:rPr>
      </w:pPr>
    </w:p>
    <w:p w14:paraId="2AD0CE03" w14:textId="2A5B60B9" w:rsidR="00ED4662" w:rsidRDefault="00ED4662">
      <w:pPr>
        <w:rPr>
          <w:lang w:val="en-US"/>
        </w:rPr>
      </w:pPr>
      <w:r>
        <w:rPr>
          <w:lang w:val="en-US"/>
        </w:rPr>
        <w:t>Yan Xuetong stays that development of culture cannot promote political power.</w:t>
      </w:r>
      <w:r w:rsidR="00CF7476">
        <w:rPr>
          <w:rStyle w:val="Odwoanieprzypisudolnego"/>
          <w:lang w:val="en-US"/>
        </w:rPr>
        <w:footnoteReference w:id="3"/>
      </w:r>
      <w:r>
        <w:rPr>
          <w:lang w:val="en-US"/>
        </w:rPr>
        <w:t xml:space="preserve"> Let’s think about it. If the culture is a resource to be used and soft power is the action than development of culture, in itself may not increase a soft power if the policymakers have no idea how to use it.  Yet, without the development of the culture, they do not have anything to use in the first place (if we limit a charm of a state just to a culture which I do not wish to do). </w:t>
      </w:r>
    </w:p>
    <w:p w14:paraId="3711561D" w14:textId="5A57BF43" w:rsidR="00DF7E1B" w:rsidRDefault="00DF7E1B">
      <w:pPr>
        <w:rPr>
          <w:lang w:val="en-US"/>
        </w:rPr>
      </w:pPr>
      <w:r>
        <w:rPr>
          <w:lang w:val="en-US"/>
        </w:rPr>
        <w:t>Yan Xuetong starts to differentiate between political and cultural power (possibly ass subsets of soft power. Giving examples as UN votes are political example of power and kung-fu films are a cultural power… If that is the case, I would have to disagree as the soft power is always political and the passive influence of kung-fu films should not be mistaken as the soft power.</w:t>
      </w:r>
      <w:r w:rsidR="00CF7476">
        <w:rPr>
          <w:rStyle w:val="Odwoanieprzypisudolnego"/>
          <w:lang w:val="en-US"/>
        </w:rPr>
        <w:footnoteReference w:id="4"/>
      </w:r>
      <w:r>
        <w:rPr>
          <w:lang w:val="en-US"/>
        </w:rPr>
        <w:t xml:space="preserve"> </w:t>
      </w:r>
      <w:r w:rsidR="00742186" w:rsidRPr="00CF7476">
        <w:rPr>
          <w:u w:val="single"/>
          <w:lang w:val="en-US"/>
        </w:rPr>
        <w:t xml:space="preserve">The passive influence doesn’t … ok that is a big question. Does passive ability to do something (to charm or </w:t>
      </w:r>
      <w:r w:rsidR="00C33500" w:rsidRPr="00CF7476">
        <w:rPr>
          <w:u w:val="single"/>
          <w:lang w:val="en-US"/>
        </w:rPr>
        <w:t>coerce</w:t>
      </w:r>
      <w:r w:rsidR="00742186" w:rsidRPr="00CF7476">
        <w:rPr>
          <w:u w:val="single"/>
          <w:lang w:val="en-US"/>
        </w:rPr>
        <w:t>) should be classifield in the same category as active ability to do so?</w:t>
      </w:r>
      <w:r w:rsidR="00742186">
        <w:rPr>
          <w:lang w:val="en-US"/>
        </w:rPr>
        <w:t xml:space="preserve"> </w:t>
      </w:r>
    </w:p>
    <w:p w14:paraId="3EDBAFF6" w14:textId="2BE37E3C" w:rsidR="00C33500" w:rsidRDefault="00C33500">
      <w:pPr>
        <w:rPr>
          <w:lang w:val="en-US"/>
        </w:rPr>
      </w:pPr>
      <w:r>
        <w:rPr>
          <w:lang w:val="en-US"/>
        </w:rPr>
        <w:t>Cultural mobilization can influence population internally and externally but also it can do so to the different degree. For example very nationalistic culture can have a low appeal for anybody viewd by this culture as a lesser race. Something that can works as the powerful tool for achiving internal unity can also act as a source of negative passive influence in the global scene.</w:t>
      </w:r>
    </w:p>
    <w:p w14:paraId="13D98CF4" w14:textId="77777777" w:rsidR="00E85222" w:rsidRDefault="00E85222">
      <w:pPr>
        <w:rPr>
          <w:lang w:val="en-US"/>
        </w:rPr>
      </w:pPr>
    </w:p>
    <w:p w14:paraId="70E99FB3" w14:textId="05CD2B9F" w:rsidR="00E85222" w:rsidRDefault="00E85222">
      <w:pPr>
        <w:rPr>
          <w:lang w:val="en-US"/>
        </w:rPr>
      </w:pPr>
      <w:r>
        <w:rPr>
          <w:lang w:val="en-US"/>
        </w:rPr>
        <w:t xml:space="preserve">If the power is delivered by a non governamental organization (it doesn’t matter if this is the influential non provit organization that promotes way of thinking or a security company (merceneries), how it should be clasifield in a context of power. If there is no political control, thouise orgs can help on themselves because the values they represents and values of the gov. may be very similar. Untill recently, most of the US non-gov organisations helped them in shaping views of others into the US culture. They don’t do that anymore or at least the thing is much more complicaited. For example, the news. Even the media conglomerate is held by the family that is close to govenramental ties, it may be considered as the extend of the power but only for as long as this family do not get casted away or decide to withdraw their support. They may still passively support gov on some topics if it will seem to be beneficial for them (for example, they would probably will not start to riot population for a class based social uprising as they </w:t>
      </w:r>
      <w:r>
        <w:rPr>
          <w:lang w:val="en-US"/>
        </w:rPr>
        <w:lastRenderedPageBreak/>
        <w:t xml:space="preserve">can get targeted as the parts of the upper class) but I would not consider them, in such case, as a part of resources or transmitters of </w:t>
      </w:r>
      <w:r w:rsidR="00F913B0">
        <w:rPr>
          <w:lang w:val="en-US"/>
        </w:rPr>
        <w:t>soft power.</w:t>
      </w:r>
    </w:p>
    <w:p w14:paraId="2CF58A39" w14:textId="77777777" w:rsidR="004A26AF" w:rsidRDefault="004A26AF">
      <w:pPr>
        <w:rPr>
          <w:lang w:val="en-US"/>
        </w:rPr>
      </w:pPr>
    </w:p>
    <w:p w14:paraId="26930FBE" w14:textId="19AD0A4E" w:rsidR="004A26AF" w:rsidRDefault="004A26AF">
      <w:pPr>
        <w:rPr>
          <w:lang w:val="en-US"/>
        </w:rPr>
      </w:pPr>
      <w:r>
        <w:rPr>
          <w:lang w:val="en-US"/>
        </w:rPr>
        <w:t>The attraction that a state can cause and the ability to attract</w:t>
      </w:r>
      <w:r w:rsidR="002B2F0F">
        <w:rPr>
          <w:lang w:val="en-US"/>
        </w:rPr>
        <w:t xml:space="preserve"> or action based on the attraction on</w:t>
      </w:r>
      <w:r>
        <w:rPr>
          <w:lang w:val="en-US"/>
        </w:rPr>
        <w:t xml:space="preserve"> others are not the same things!</w:t>
      </w:r>
    </w:p>
    <w:p w14:paraId="685B64F9" w14:textId="77777777" w:rsidR="00DD72EE" w:rsidRDefault="00DD72EE">
      <w:pPr>
        <w:rPr>
          <w:lang w:val="en-US"/>
        </w:rPr>
      </w:pPr>
    </w:p>
    <w:p w14:paraId="76AC728A" w14:textId="564AE509" w:rsidR="00DD72EE" w:rsidRDefault="00DD72EE">
      <w:pPr>
        <w:rPr>
          <w:lang w:val="en-US"/>
        </w:rPr>
      </w:pPr>
      <w:r>
        <w:rPr>
          <w:lang w:val="en-US"/>
        </w:rPr>
        <w:t>CSIS report said that ‘China is now (20</w:t>
      </w:r>
      <w:r w:rsidR="00545C58">
        <w:rPr>
          <w:lang w:val="en-US"/>
        </w:rPr>
        <w:t>17</w:t>
      </w:r>
      <w:r>
        <w:rPr>
          <w:lang w:val="en-US"/>
        </w:rPr>
        <w:t>) debaiting soft power, but lacks the strategy to use it. The country’s utilization of soft power is defensive and passive, because China’s soft power is mainly used to subdue threats from other countries’ ehhhh… soft power here is not understand as the action but as the resource. Also it is seen as a passive asset (in the context of china) and also a defensive one… Can we even understand a power as offensive or defensive? Hmmm I would rather use terms that are closer related to suppressing others abilities and enchancing ours as all actions are offensive in a way and for sure are not passive.</w:t>
      </w:r>
    </w:p>
    <w:p w14:paraId="3FCD3157" w14:textId="77777777" w:rsidR="004A26AF" w:rsidRDefault="004A26AF">
      <w:pPr>
        <w:rPr>
          <w:lang w:val="en-US"/>
        </w:rPr>
      </w:pPr>
    </w:p>
    <w:p w14:paraId="705A4D41" w14:textId="77777777" w:rsidR="004A26AF" w:rsidRDefault="004A26AF">
      <w:pPr>
        <w:rPr>
          <w:lang w:val="en-US"/>
        </w:rPr>
      </w:pPr>
    </w:p>
    <w:p w14:paraId="7B3C8B0F" w14:textId="77777777" w:rsidR="00C33500" w:rsidRPr="00DE49B5" w:rsidRDefault="00C33500">
      <w:pPr>
        <w:rPr>
          <w:lang w:val="en-US"/>
        </w:rPr>
      </w:pPr>
    </w:p>
    <w:sectPr w:rsidR="00C33500" w:rsidRPr="00DE49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D4B8A" w14:textId="77777777" w:rsidR="0038446D" w:rsidRDefault="0038446D" w:rsidP="005E0CF4">
      <w:pPr>
        <w:spacing w:after="0" w:line="240" w:lineRule="auto"/>
      </w:pPr>
      <w:r>
        <w:separator/>
      </w:r>
    </w:p>
  </w:endnote>
  <w:endnote w:type="continuationSeparator" w:id="0">
    <w:p w14:paraId="25AB4C70" w14:textId="77777777" w:rsidR="0038446D" w:rsidRDefault="0038446D" w:rsidP="005E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380C4" w14:textId="77777777" w:rsidR="0038446D" w:rsidRDefault="0038446D" w:rsidP="005E0CF4">
      <w:pPr>
        <w:spacing w:after="0" w:line="240" w:lineRule="auto"/>
      </w:pPr>
      <w:r>
        <w:separator/>
      </w:r>
    </w:p>
  </w:footnote>
  <w:footnote w:type="continuationSeparator" w:id="0">
    <w:p w14:paraId="21AFF008" w14:textId="77777777" w:rsidR="0038446D" w:rsidRDefault="0038446D" w:rsidP="005E0CF4">
      <w:pPr>
        <w:spacing w:after="0" w:line="240" w:lineRule="auto"/>
      </w:pPr>
      <w:r>
        <w:continuationSeparator/>
      </w:r>
    </w:p>
  </w:footnote>
  <w:footnote w:id="1">
    <w:p w14:paraId="471D238B" w14:textId="547198E2" w:rsidR="005E0CF4" w:rsidRPr="005E0CF4" w:rsidRDefault="005E0CF4">
      <w:pPr>
        <w:pStyle w:val="Tekstprzypisudolnego"/>
        <w:rPr>
          <w:lang w:val="en-US"/>
        </w:rPr>
      </w:pPr>
      <w:r>
        <w:rPr>
          <w:rStyle w:val="Odwoanieprzypisudolnego"/>
        </w:rPr>
        <w:footnoteRef/>
      </w:r>
      <w:r w:rsidRPr="005E0CF4">
        <w:rPr>
          <w:lang w:val="en-US"/>
        </w:rPr>
        <w:t xml:space="preserve"> </w:t>
      </w:r>
      <w:r w:rsidRPr="005E0CF4">
        <w:rPr>
          <w:lang w:val="en-US"/>
        </w:rPr>
        <w:t>Nye, Joseph S. (January 10, 2003). </w:t>
      </w:r>
      <w:hyperlink r:id="rId1" w:history="1">
        <w:r w:rsidRPr="005E0CF4">
          <w:rPr>
            <w:rStyle w:val="Hipercze"/>
            <w:lang w:val="en-US"/>
          </w:rPr>
          <w:t>"Propaganda Isn't the Way: Soft Power"</w:t>
        </w:r>
      </w:hyperlink>
      <w:r w:rsidRPr="005E0CF4">
        <w:rPr>
          <w:lang w:val="en-US"/>
        </w:rPr>
        <w:t>. </w:t>
      </w:r>
      <w:r w:rsidRPr="005E0CF4">
        <w:rPr>
          <w:i/>
          <w:iCs/>
        </w:rPr>
        <w:t>International Herald Tribune</w:t>
      </w:r>
      <w:r w:rsidRPr="005E0CF4">
        <w:t>. Retrieved June 19, 2021.</w:t>
      </w:r>
    </w:p>
  </w:footnote>
  <w:footnote w:id="2">
    <w:p w14:paraId="58346570" w14:textId="77777777" w:rsidR="00E864B7" w:rsidRPr="00E864B7" w:rsidRDefault="00E864B7" w:rsidP="00E864B7">
      <w:pPr>
        <w:pStyle w:val="Tekstprzypisudolnego"/>
        <w:rPr>
          <w:lang w:val="en-US"/>
        </w:rPr>
      </w:pPr>
      <w:r>
        <w:rPr>
          <w:rStyle w:val="Odwoanieprzypisudolnego"/>
        </w:rPr>
        <w:footnoteRef/>
      </w:r>
      <w:r w:rsidRPr="00E864B7">
        <w:rPr>
          <w:lang w:val="en-US"/>
        </w:rPr>
        <w:t xml:space="preserve"> </w:t>
      </w:r>
      <w:r w:rsidRPr="00E864B7">
        <w:rPr>
          <w:lang w:val="en-US"/>
        </w:rPr>
        <w:t>Yan Xuetong, ‘Ruanshili de hexin shi zhengzhi shili’(‘The Core of Soft Power is Political</w:t>
      </w:r>
    </w:p>
    <w:p w14:paraId="6D246C40" w14:textId="77777777" w:rsidR="00E864B7" w:rsidRPr="00E864B7" w:rsidRDefault="00E864B7" w:rsidP="00E864B7">
      <w:pPr>
        <w:pStyle w:val="Tekstprzypisudolnego"/>
        <w:rPr>
          <w:lang w:val="en-US"/>
        </w:rPr>
      </w:pPr>
      <w:r w:rsidRPr="00E864B7">
        <w:rPr>
          <w:lang w:val="en-US"/>
        </w:rPr>
        <w:t>Power’), Huanqiu shibao (Global Times), May 22, 2007; Yan Xuetong, ‘Wenhua ziyuan xuyao</w:t>
      </w:r>
    </w:p>
    <w:p w14:paraId="2959C90A" w14:textId="77777777" w:rsidR="00E864B7" w:rsidRPr="00E864B7" w:rsidRDefault="00E864B7" w:rsidP="00E864B7">
      <w:pPr>
        <w:pStyle w:val="Tekstprzypisudolnego"/>
        <w:rPr>
          <w:lang w:val="en-US"/>
        </w:rPr>
      </w:pPr>
      <w:r w:rsidRPr="00E864B7">
        <w:rPr>
          <w:lang w:val="en-US"/>
        </w:rPr>
        <w:t>zhengzhi yunyong: dui zhengzhi shili shi ruanshili hexin taolun zhong mouxie wenti de jieshi’</w:t>
      </w:r>
    </w:p>
    <w:p w14:paraId="74824CC9" w14:textId="77777777" w:rsidR="00E864B7" w:rsidRPr="00E864B7" w:rsidRDefault="00E864B7" w:rsidP="00E864B7">
      <w:pPr>
        <w:pStyle w:val="Tekstprzypisudolnego"/>
        <w:rPr>
          <w:lang w:val="en-US"/>
        </w:rPr>
      </w:pPr>
      <w:r w:rsidRPr="00E864B7">
        <w:rPr>
          <w:lang w:val="en-US"/>
        </w:rPr>
        <w:t>(‘Cultural Resources Need Political Operation: Explanation of the Discussion of Whether</w:t>
      </w:r>
    </w:p>
    <w:p w14:paraId="60E321A7" w14:textId="45C8B826" w:rsidR="00E864B7" w:rsidRPr="00E864B7" w:rsidRDefault="00E864B7" w:rsidP="00E864B7">
      <w:pPr>
        <w:pStyle w:val="Tekstprzypisudolnego"/>
        <w:rPr>
          <w:lang w:val="en-US"/>
        </w:rPr>
      </w:pPr>
      <w:r w:rsidRPr="00E864B7">
        <w:rPr>
          <w:lang w:val="en-US"/>
        </w:rPr>
        <w:t>Political Power is Core of Soft Power’, Huanqiu shibao (Global Times), August 2, 2007.</w:t>
      </w:r>
    </w:p>
  </w:footnote>
  <w:footnote w:id="3">
    <w:p w14:paraId="0E9A58F9" w14:textId="2B91AC18" w:rsidR="00CF7476" w:rsidRPr="00CF7476" w:rsidRDefault="00CF7476">
      <w:pPr>
        <w:pStyle w:val="Tekstprzypisudolnego"/>
        <w:rPr>
          <w:lang w:val="en-US"/>
        </w:rPr>
      </w:pPr>
      <w:r>
        <w:rPr>
          <w:rStyle w:val="Odwoanieprzypisudolnego"/>
        </w:rPr>
        <w:footnoteRef/>
      </w:r>
      <w:r w:rsidRPr="00CF7476">
        <w:rPr>
          <w:lang w:val="en-US"/>
        </w:rPr>
        <w:t xml:space="preserve"> </w:t>
      </w:r>
      <w:r w:rsidRPr="00CF7476">
        <w:rPr>
          <w:lang w:val="en-US"/>
        </w:rPr>
        <w:t>Yan Xuetong, ‘The Core of Soft Power is Political Power’.</w:t>
      </w:r>
    </w:p>
  </w:footnote>
  <w:footnote w:id="4">
    <w:p w14:paraId="30B154B8" w14:textId="6F12412D" w:rsidR="00CF7476" w:rsidRPr="00CF7476" w:rsidRDefault="00CF7476">
      <w:pPr>
        <w:pStyle w:val="Tekstprzypisudolnego"/>
        <w:rPr>
          <w:lang w:val="en-US"/>
        </w:rPr>
      </w:pPr>
      <w:r>
        <w:rPr>
          <w:rStyle w:val="Odwoanieprzypisudolnego"/>
        </w:rPr>
        <w:footnoteRef/>
      </w:r>
      <w:r w:rsidRPr="00CF7476">
        <w:rPr>
          <w:lang w:val="en-US"/>
        </w:rPr>
        <w:t xml:space="preserve"> </w:t>
      </w:r>
      <w:r w:rsidRPr="00CF7476">
        <w:rPr>
          <w:lang w:val="en-US"/>
        </w:rPr>
        <w:t>Yan Xuetong, ‘Cultural Resources Need Political Operation’.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E7"/>
    <w:rsid w:val="000035E2"/>
    <w:rsid w:val="00026F10"/>
    <w:rsid w:val="000F3F5F"/>
    <w:rsid w:val="0017407F"/>
    <w:rsid w:val="001F2747"/>
    <w:rsid w:val="002B2F0F"/>
    <w:rsid w:val="00363D2A"/>
    <w:rsid w:val="0038446D"/>
    <w:rsid w:val="003D3CC3"/>
    <w:rsid w:val="004366AB"/>
    <w:rsid w:val="004455C0"/>
    <w:rsid w:val="00497F0A"/>
    <w:rsid w:val="004A26AF"/>
    <w:rsid w:val="004D679C"/>
    <w:rsid w:val="00503A94"/>
    <w:rsid w:val="00545C58"/>
    <w:rsid w:val="005515BC"/>
    <w:rsid w:val="00593939"/>
    <w:rsid w:val="005E0CF4"/>
    <w:rsid w:val="00681BA9"/>
    <w:rsid w:val="006C64A1"/>
    <w:rsid w:val="00742186"/>
    <w:rsid w:val="007554A1"/>
    <w:rsid w:val="007856E7"/>
    <w:rsid w:val="007D780D"/>
    <w:rsid w:val="008707DA"/>
    <w:rsid w:val="008A4B27"/>
    <w:rsid w:val="00B71525"/>
    <w:rsid w:val="00BB01FA"/>
    <w:rsid w:val="00BB26C4"/>
    <w:rsid w:val="00BE558D"/>
    <w:rsid w:val="00C11689"/>
    <w:rsid w:val="00C33500"/>
    <w:rsid w:val="00C70161"/>
    <w:rsid w:val="00CF7476"/>
    <w:rsid w:val="00CF7DFE"/>
    <w:rsid w:val="00D311DF"/>
    <w:rsid w:val="00D73D0C"/>
    <w:rsid w:val="00DD72EE"/>
    <w:rsid w:val="00DE2373"/>
    <w:rsid w:val="00DE49B5"/>
    <w:rsid w:val="00DF3809"/>
    <w:rsid w:val="00DF7E1B"/>
    <w:rsid w:val="00E846B6"/>
    <w:rsid w:val="00E85222"/>
    <w:rsid w:val="00E864B7"/>
    <w:rsid w:val="00EA621F"/>
    <w:rsid w:val="00EB2149"/>
    <w:rsid w:val="00ED4662"/>
    <w:rsid w:val="00F24094"/>
    <w:rsid w:val="00F275BF"/>
    <w:rsid w:val="00F8550D"/>
    <w:rsid w:val="00F913B0"/>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8D4B"/>
  <w15:chartTrackingRefBased/>
  <w15:docId w15:val="{143C9D22-566D-450B-9EB6-87C27F8F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5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85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856E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856E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856E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856E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856E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856E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856E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56E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856E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856E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856E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856E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856E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856E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856E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856E7"/>
    <w:rPr>
      <w:rFonts w:eastAsiaTheme="majorEastAsia" w:cstheme="majorBidi"/>
      <w:color w:val="272727" w:themeColor="text1" w:themeTint="D8"/>
    </w:rPr>
  </w:style>
  <w:style w:type="paragraph" w:styleId="Tytu">
    <w:name w:val="Title"/>
    <w:basedOn w:val="Normalny"/>
    <w:next w:val="Normalny"/>
    <w:link w:val="TytuZnak"/>
    <w:uiPriority w:val="10"/>
    <w:qFormat/>
    <w:rsid w:val="00785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56E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56E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56E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856E7"/>
    <w:pPr>
      <w:spacing w:before="160"/>
      <w:jc w:val="center"/>
    </w:pPr>
    <w:rPr>
      <w:i/>
      <w:iCs/>
      <w:color w:val="404040" w:themeColor="text1" w:themeTint="BF"/>
    </w:rPr>
  </w:style>
  <w:style w:type="character" w:customStyle="1" w:styleId="CytatZnak">
    <w:name w:val="Cytat Znak"/>
    <w:basedOn w:val="Domylnaczcionkaakapitu"/>
    <w:link w:val="Cytat"/>
    <w:uiPriority w:val="29"/>
    <w:rsid w:val="007856E7"/>
    <w:rPr>
      <w:i/>
      <w:iCs/>
      <w:color w:val="404040" w:themeColor="text1" w:themeTint="BF"/>
    </w:rPr>
  </w:style>
  <w:style w:type="paragraph" w:styleId="Akapitzlist">
    <w:name w:val="List Paragraph"/>
    <w:basedOn w:val="Normalny"/>
    <w:uiPriority w:val="34"/>
    <w:qFormat/>
    <w:rsid w:val="007856E7"/>
    <w:pPr>
      <w:ind w:left="720"/>
      <w:contextualSpacing/>
    </w:pPr>
  </w:style>
  <w:style w:type="character" w:styleId="Wyrnienieintensywne">
    <w:name w:val="Intense Emphasis"/>
    <w:basedOn w:val="Domylnaczcionkaakapitu"/>
    <w:uiPriority w:val="21"/>
    <w:qFormat/>
    <w:rsid w:val="007856E7"/>
    <w:rPr>
      <w:i/>
      <w:iCs/>
      <w:color w:val="0F4761" w:themeColor="accent1" w:themeShade="BF"/>
    </w:rPr>
  </w:style>
  <w:style w:type="paragraph" w:styleId="Cytatintensywny">
    <w:name w:val="Intense Quote"/>
    <w:basedOn w:val="Normalny"/>
    <w:next w:val="Normalny"/>
    <w:link w:val="CytatintensywnyZnak"/>
    <w:uiPriority w:val="30"/>
    <w:qFormat/>
    <w:rsid w:val="00785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856E7"/>
    <w:rPr>
      <w:i/>
      <w:iCs/>
      <w:color w:val="0F4761" w:themeColor="accent1" w:themeShade="BF"/>
    </w:rPr>
  </w:style>
  <w:style w:type="character" w:styleId="Odwoanieintensywne">
    <w:name w:val="Intense Reference"/>
    <w:basedOn w:val="Domylnaczcionkaakapitu"/>
    <w:uiPriority w:val="32"/>
    <w:qFormat/>
    <w:rsid w:val="007856E7"/>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5E0CF4"/>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5E0CF4"/>
    <w:rPr>
      <w:sz w:val="20"/>
      <w:szCs w:val="20"/>
    </w:rPr>
  </w:style>
  <w:style w:type="character" w:styleId="Odwoanieprzypisudolnego">
    <w:name w:val="footnote reference"/>
    <w:basedOn w:val="Domylnaczcionkaakapitu"/>
    <w:uiPriority w:val="99"/>
    <w:semiHidden/>
    <w:unhideWhenUsed/>
    <w:rsid w:val="005E0CF4"/>
    <w:rPr>
      <w:vertAlign w:val="superscript"/>
    </w:rPr>
  </w:style>
  <w:style w:type="character" w:styleId="Hipercze">
    <w:name w:val="Hyperlink"/>
    <w:basedOn w:val="Domylnaczcionkaakapitu"/>
    <w:uiPriority w:val="99"/>
    <w:unhideWhenUsed/>
    <w:rsid w:val="005E0CF4"/>
    <w:rPr>
      <w:color w:val="467886" w:themeColor="hyperlink"/>
      <w:u w:val="single"/>
    </w:rPr>
  </w:style>
  <w:style w:type="character" w:styleId="Nierozpoznanawzmianka">
    <w:name w:val="Unresolved Mention"/>
    <w:basedOn w:val="Domylnaczcionkaakapitu"/>
    <w:uiPriority w:val="99"/>
    <w:semiHidden/>
    <w:unhideWhenUsed/>
    <w:rsid w:val="005E0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belfercenter.org/publication/propaganda-isnt-way-soft-powe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7D1C3-717D-4BAD-A77A-412DF4358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5</Pages>
  <Words>1569</Words>
  <Characters>9416</Characters>
  <Application>Microsoft Office Word</Application>
  <DocSecurity>0</DocSecurity>
  <Lines>78</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42</cp:revision>
  <dcterms:created xsi:type="dcterms:W3CDTF">2026-05-24T11:55:00Z</dcterms:created>
  <dcterms:modified xsi:type="dcterms:W3CDTF">2026-05-24T15:18:00Z</dcterms:modified>
</cp:coreProperties>
</file>