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322B7" w14:textId="10B9CC00" w:rsidR="00BB01FA" w:rsidRDefault="00DF2361">
      <w:pPr>
        <w:rPr>
          <w:lang w:val="en-US"/>
        </w:rPr>
      </w:pPr>
      <w:r w:rsidRPr="00DF2361">
        <w:rPr>
          <w:lang w:val="en-US"/>
        </w:rPr>
        <w:t xml:space="preserve">Source: </w:t>
      </w:r>
      <w:hyperlink r:id="rId5" w:history="1">
        <w:r w:rsidRPr="00A55B66">
          <w:rPr>
            <w:rStyle w:val="Hipercze"/>
            <w:lang w:val="en-US"/>
          </w:rPr>
          <w:t>https://www.jstor.org/stable/27430803?searchText=IR+realism&amp;searchUri=%2Faction%2FdoBasicSearch%3FQuery%3DIR%2Brealism%26so%3Dnew%26pagemark%3DeyJwYWdlIjoyLCJzdGFydCI6MjUsInRvdGFsIjoyMTAzMH0%253D%26groupefq%3DWyJtcF9yZXNlYXJjaF9yZXBvcnRfcGFydCIsImNvbnRyaWJ1dGVkX3RleHQiLCJyZXNlYXJjaF9yZXBvcnQiLCJyZXZpZXciLCJzZWFyY2hfYXJ0aWNsZSIsImNvbnRyaWJ1dGVkX3ZpZGVvIiwiY29udHJpYnV0ZWRfYXVkaW8iLCJzZWFyY2hfY2hhcHRlciJd&amp;ab_segments=0%2Fbasic_search_gsv2%2Fcontrol&amp;refreqid=fastly-default%3Ab392ae134485bcba8eb19bc13d1f9659&amp;seq=1</w:t>
        </w:r>
      </w:hyperlink>
    </w:p>
    <w:p w14:paraId="3253A9CF" w14:textId="303E661A" w:rsidR="00DF2361" w:rsidRDefault="006A633C">
      <w:pPr>
        <w:rPr>
          <w:u w:val="single"/>
          <w:lang w:val="en-US"/>
        </w:rPr>
      </w:pPr>
      <w:r w:rsidRPr="006A633C">
        <w:rPr>
          <w:u w:val="single"/>
          <w:lang w:val="en-US"/>
        </w:rPr>
        <w:t>Haluk DOĞAN - The Nexus of Power, Culture, and Elite Interactions: A Neoclassical Realist Framework for Foreign Policy Analysis</w:t>
      </w:r>
    </w:p>
    <w:p w14:paraId="03DBC5DD" w14:textId="702019BD" w:rsidR="00E04A7A" w:rsidRPr="006A633C" w:rsidRDefault="00E04A7A">
      <w:pPr>
        <w:rPr>
          <w:lang w:val="en-US"/>
        </w:rPr>
      </w:pPr>
      <w:r>
        <w:rPr>
          <w:u w:val="single"/>
          <w:lang w:val="en-US"/>
        </w:rPr>
        <w:t>2025</w:t>
      </w:r>
    </w:p>
    <w:p w14:paraId="524A09D0" w14:textId="5ABF2289" w:rsidR="00DF2361" w:rsidRDefault="00DF2361" w:rsidP="0057671D">
      <w:pPr>
        <w:jc w:val="both"/>
        <w:rPr>
          <w:lang w:val="en-US"/>
        </w:rPr>
      </w:pPr>
      <w:r>
        <w:rPr>
          <w:lang w:val="en-US"/>
        </w:rPr>
        <w:t>Problem: Neoclassical Realism, just like realism, sees states primarily (and to be honest exclusively) as singular entities with only one will and without internal struggles of power (or at least with one clear winner at all times). Moreover the change of the power doesn’t seems to change anything in needs or strategic objectives of a state (from NCR theory perspective). As they are clearly examples of state behaviors that could enforce this statement (US policy doesn’t seems to change based on the democrats/republicans win, German policy of reaproaching with USSR after 1WW was started by Stressman in Waimar Republic times</w:t>
      </w:r>
      <w:r w:rsidR="00585F46">
        <w:rPr>
          <w:lang w:val="en-US"/>
        </w:rPr>
        <w:t>… forms seems to be changing but not the objectives</w:t>
      </w:r>
      <w:r>
        <w:rPr>
          <w:lang w:val="en-US"/>
        </w:rPr>
        <w:t>)</w:t>
      </w:r>
      <w:r w:rsidR="00585F46">
        <w:rPr>
          <w:lang w:val="en-US"/>
        </w:rPr>
        <w:t xml:space="preserve"> There are a lot more examples of change of the policies based on the rulers moods, especially in person lead states. </w:t>
      </w:r>
      <w:r w:rsidR="00176B42">
        <w:rPr>
          <w:lang w:val="en-US"/>
        </w:rPr>
        <w:t>It is especially visible when there is a s</w:t>
      </w:r>
      <w:r w:rsidR="001F6844">
        <w:rPr>
          <w:lang w:val="en-US"/>
        </w:rPr>
        <w:t>h</w:t>
      </w:r>
      <w:r w:rsidR="00176B42">
        <w:rPr>
          <w:lang w:val="en-US"/>
        </w:rPr>
        <w:t>ift in eco-political internal power inside a state</w:t>
      </w:r>
      <w:r w:rsidR="001F6844">
        <w:rPr>
          <w:lang w:val="en-US"/>
        </w:rPr>
        <w:t xml:space="preserve"> which can turn policies of a state into creating a common market for their goods or to conquer remote </w:t>
      </w:r>
      <w:r w:rsidR="006A633C">
        <w:rPr>
          <w:lang w:val="en-US"/>
        </w:rPr>
        <w:t>regions</w:t>
      </w:r>
      <w:r w:rsidR="001F6844">
        <w:rPr>
          <w:lang w:val="en-US"/>
        </w:rPr>
        <w:t xml:space="preserve"> just to get easy access to new resources.</w:t>
      </w:r>
      <w:r w:rsidR="0057671D">
        <w:rPr>
          <w:lang w:val="en-US"/>
        </w:rPr>
        <w:t xml:space="preserve"> The author try to fix this theoretical problem.</w:t>
      </w:r>
    </w:p>
    <w:p w14:paraId="0B602A00" w14:textId="77777777" w:rsidR="00526F26" w:rsidRDefault="00526F26" w:rsidP="0057671D">
      <w:pPr>
        <w:jc w:val="both"/>
        <w:rPr>
          <w:lang w:val="en-US"/>
        </w:rPr>
      </w:pPr>
    </w:p>
    <w:p w14:paraId="138C499C" w14:textId="5996A3E6" w:rsidR="00526F26" w:rsidRDefault="00526F26" w:rsidP="0057671D">
      <w:pPr>
        <w:jc w:val="both"/>
        <w:rPr>
          <w:lang w:val="en-US"/>
        </w:rPr>
      </w:pPr>
      <w:r>
        <w:rPr>
          <w:lang w:val="en-US"/>
        </w:rPr>
        <w:t xml:space="preserve">Important concepts: </w:t>
      </w:r>
    </w:p>
    <w:p w14:paraId="53E8612C" w14:textId="77777777" w:rsidR="009C6DEA" w:rsidRDefault="009C6DEA" w:rsidP="0057671D">
      <w:pPr>
        <w:jc w:val="both"/>
        <w:rPr>
          <w:lang w:val="en-US"/>
        </w:rPr>
      </w:pPr>
    </w:p>
    <w:p w14:paraId="23502F1F" w14:textId="3288C19D" w:rsidR="009C6DEA" w:rsidRDefault="009C6DEA" w:rsidP="0057671D">
      <w:pPr>
        <w:jc w:val="both"/>
        <w:rPr>
          <w:lang w:val="en-US"/>
        </w:rPr>
      </w:pPr>
      <w:r>
        <w:rPr>
          <w:lang w:val="en-US"/>
        </w:rPr>
        <w:t>Glossary:</w:t>
      </w:r>
    </w:p>
    <w:p w14:paraId="7F6538D9" w14:textId="27BEAC02" w:rsidR="009C6DEA" w:rsidRDefault="009C6DEA" w:rsidP="0057671D">
      <w:pPr>
        <w:jc w:val="both"/>
        <w:rPr>
          <w:lang w:val="en-US"/>
        </w:rPr>
      </w:pPr>
      <w:r>
        <w:rPr>
          <w:lang w:val="en-US"/>
        </w:rPr>
        <w:t>NCR – Neoclassical Realism</w:t>
      </w:r>
    </w:p>
    <w:p w14:paraId="2E1C3EEC" w14:textId="38315384" w:rsidR="009C6DEA" w:rsidRDefault="009C6DEA" w:rsidP="0057671D">
      <w:pPr>
        <w:jc w:val="both"/>
        <w:rPr>
          <w:lang w:val="en-US"/>
        </w:rPr>
      </w:pPr>
      <w:r>
        <w:rPr>
          <w:lang w:val="en-US"/>
        </w:rPr>
        <w:t>FPA – Foreign Policy Analysis</w:t>
      </w:r>
    </w:p>
    <w:p w14:paraId="708730BC" w14:textId="32DD93D3" w:rsidR="002F42BF" w:rsidRDefault="002F42BF" w:rsidP="0057671D">
      <w:pPr>
        <w:jc w:val="both"/>
        <w:rPr>
          <w:lang w:val="en-US"/>
        </w:rPr>
      </w:pPr>
      <w:r>
        <w:rPr>
          <w:lang w:val="en-US"/>
        </w:rPr>
        <w:t>IR – International Relations</w:t>
      </w:r>
    </w:p>
    <w:p w14:paraId="00B1F031" w14:textId="77777777" w:rsidR="003E0743" w:rsidRDefault="003E0743" w:rsidP="0057671D">
      <w:pPr>
        <w:jc w:val="both"/>
        <w:rPr>
          <w:lang w:val="en-US"/>
        </w:rPr>
      </w:pPr>
    </w:p>
    <w:p w14:paraId="62350381" w14:textId="33B56EF4" w:rsidR="003E0743" w:rsidRDefault="003E0743" w:rsidP="003E0743">
      <w:pPr>
        <w:pStyle w:val="Akapitzlist"/>
        <w:numPr>
          <w:ilvl w:val="0"/>
          <w:numId w:val="1"/>
        </w:numPr>
        <w:jc w:val="both"/>
        <w:rPr>
          <w:lang w:val="en-US"/>
        </w:rPr>
      </w:pPr>
      <w:r>
        <w:rPr>
          <w:lang w:val="en-US"/>
        </w:rPr>
        <w:t>‘ States conduct their foreign policies by responding in large part to the constraints and opportunities of the international system.</w:t>
      </w:r>
      <w:r w:rsidR="00074BE0">
        <w:rPr>
          <w:lang w:val="en-US"/>
        </w:rPr>
        <w:t>’ Ripsman 2011</w:t>
      </w:r>
    </w:p>
    <w:p w14:paraId="515DEAFC" w14:textId="3D708C24" w:rsidR="006A633C" w:rsidRDefault="00CB0EE8" w:rsidP="00526F26">
      <w:pPr>
        <w:pStyle w:val="Akapitzlist"/>
        <w:numPr>
          <w:ilvl w:val="0"/>
          <w:numId w:val="1"/>
        </w:numPr>
        <w:jc w:val="both"/>
        <w:rPr>
          <w:lang w:val="en-US"/>
        </w:rPr>
      </w:pPr>
      <w:r>
        <w:rPr>
          <w:lang w:val="en-US"/>
        </w:rPr>
        <w:lastRenderedPageBreak/>
        <w:t>The refinement is needed in terms of Elites dynamics and Socio-Psychological dimensions???</w:t>
      </w:r>
    </w:p>
    <w:p w14:paraId="6D2EED04" w14:textId="3261C31E" w:rsidR="00526F26" w:rsidRDefault="00526F26" w:rsidP="00526F26">
      <w:pPr>
        <w:pStyle w:val="Akapitzlist"/>
        <w:numPr>
          <w:ilvl w:val="0"/>
          <w:numId w:val="1"/>
        </w:numPr>
        <w:jc w:val="both"/>
        <w:rPr>
          <w:lang w:val="en-US"/>
        </w:rPr>
      </w:pPr>
      <w:r>
        <w:rPr>
          <w:lang w:val="en-US"/>
        </w:rPr>
        <w:t>‘Unit level determinants’: strategic ideas, embedded ideology, strategic culture, policy paradigms (I would like to know what each of them represent and if they are a distinct things or just one thing called differently)</w:t>
      </w:r>
    </w:p>
    <w:p w14:paraId="5B815910" w14:textId="2D189D15" w:rsidR="00B3212B" w:rsidRDefault="00B3212B" w:rsidP="00526F26">
      <w:pPr>
        <w:pStyle w:val="Akapitzlist"/>
        <w:numPr>
          <w:ilvl w:val="0"/>
          <w:numId w:val="1"/>
        </w:numPr>
        <w:jc w:val="both"/>
        <w:rPr>
          <w:lang w:val="en-US"/>
        </w:rPr>
      </w:pPr>
      <w:r>
        <w:rPr>
          <w:lang w:val="en-US"/>
        </w:rPr>
        <w:t>‘Scope and ambition of a country’s foreign policy is first and foremost driven by its relative material power capabilities’</w:t>
      </w:r>
      <w:r w:rsidR="00D774AF">
        <w:rPr>
          <w:lang w:val="en-US"/>
        </w:rPr>
        <w:t xml:space="preserve"> -&gt; but according to such statement, mongols would never be able to conquest anything as they just don’t had any material backbone as nomadic nation.</w:t>
      </w:r>
    </w:p>
    <w:p w14:paraId="256A7912" w14:textId="45C8BE2A" w:rsidR="00321C03" w:rsidRDefault="00321C03" w:rsidP="00526F26">
      <w:pPr>
        <w:pStyle w:val="Akapitzlist"/>
        <w:numPr>
          <w:ilvl w:val="0"/>
          <w:numId w:val="1"/>
        </w:numPr>
        <w:jc w:val="both"/>
        <w:rPr>
          <w:lang w:val="en-US"/>
        </w:rPr>
      </w:pPr>
      <w:r>
        <w:rPr>
          <w:lang w:val="en-US"/>
        </w:rPr>
        <w:t>NCR explains a structure, the forces that are currently influencing states behavior. FPA explains actions and reasoning of states but not the structure.</w:t>
      </w:r>
    </w:p>
    <w:p w14:paraId="31FA49EE" w14:textId="0A6DC9CF" w:rsidR="0021547C" w:rsidRDefault="0021547C" w:rsidP="0021547C">
      <w:pPr>
        <w:jc w:val="both"/>
        <w:rPr>
          <w:lang w:val="en-US"/>
        </w:rPr>
      </w:pPr>
      <w:r>
        <w:rPr>
          <w:lang w:val="en-US"/>
        </w:rPr>
        <w:t xml:space="preserve">(random thought: Maybe the international policy should be as much detached from internal policies as possible? Maybe it should not be influenced by any type of ideology? But it is. Can we represent this </w:t>
      </w:r>
      <w:r w:rsidR="00277970">
        <w:rPr>
          <w:lang w:val="en-US"/>
        </w:rPr>
        <w:t>s</w:t>
      </w:r>
      <w:r>
        <w:rPr>
          <w:lang w:val="en-US"/>
        </w:rPr>
        <w:t>pectrum somehow?</w:t>
      </w:r>
      <w:r w:rsidR="00B37C34">
        <w:rPr>
          <w:lang w:val="en-US"/>
        </w:rPr>
        <w:t>)</w:t>
      </w:r>
    </w:p>
    <w:p w14:paraId="5F34F9EF" w14:textId="51362D45" w:rsidR="00B37C34" w:rsidRPr="00B37C34" w:rsidRDefault="00B37C34" w:rsidP="00B37C34">
      <w:pPr>
        <w:pStyle w:val="Akapitzlist"/>
        <w:numPr>
          <w:ilvl w:val="0"/>
          <w:numId w:val="1"/>
        </w:numPr>
        <w:jc w:val="both"/>
        <w:rPr>
          <w:lang w:val="en-US"/>
        </w:rPr>
      </w:pPr>
      <w:r w:rsidRPr="00B37C34">
        <w:rPr>
          <w:lang w:val="en-US"/>
        </w:rPr>
        <w:t>NCR perspective, stating: “the parsimony of systemic theoryis useful for some purposes,” yet domestic politics “explanations can be most useful inexplaining events, trends, and policies that are too specific to be addressed by a grandtheory of international politics.”</w:t>
      </w:r>
    </w:p>
    <w:p w14:paraId="4CC19C5B" w14:textId="77777777" w:rsidR="006A633C" w:rsidRPr="00DF2361" w:rsidRDefault="006A633C">
      <w:pPr>
        <w:rPr>
          <w:lang w:val="en-US"/>
        </w:rPr>
      </w:pPr>
    </w:p>
    <w:sectPr w:rsidR="006A633C" w:rsidRPr="00DF2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0A1"/>
    <w:multiLevelType w:val="hybridMultilevel"/>
    <w:tmpl w:val="40E88C5A"/>
    <w:lvl w:ilvl="0" w:tplc="2CECA02C">
      <w:numFmt w:val="bullet"/>
      <w:lvlText w:val="-"/>
      <w:lvlJc w:val="left"/>
      <w:pPr>
        <w:ind w:left="720" w:hanging="360"/>
      </w:pPr>
      <w:rPr>
        <w:rFonts w:ascii="Aptos" w:eastAsiaTheme="minorEastAsia"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459176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C8E"/>
    <w:rsid w:val="00074BE0"/>
    <w:rsid w:val="0017407F"/>
    <w:rsid w:val="00176B42"/>
    <w:rsid w:val="001F6844"/>
    <w:rsid w:val="0021547C"/>
    <w:rsid w:val="00277970"/>
    <w:rsid w:val="002F42BF"/>
    <w:rsid w:val="00321C03"/>
    <w:rsid w:val="00371C8E"/>
    <w:rsid w:val="003E0743"/>
    <w:rsid w:val="00526F26"/>
    <w:rsid w:val="0057671D"/>
    <w:rsid w:val="00585F46"/>
    <w:rsid w:val="006A633C"/>
    <w:rsid w:val="008203AD"/>
    <w:rsid w:val="008707DA"/>
    <w:rsid w:val="009C6DEA"/>
    <w:rsid w:val="00A605EB"/>
    <w:rsid w:val="00B3212B"/>
    <w:rsid w:val="00B37C34"/>
    <w:rsid w:val="00BB01FA"/>
    <w:rsid w:val="00BE558D"/>
    <w:rsid w:val="00CB0EE8"/>
    <w:rsid w:val="00CB6C9D"/>
    <w:rsid w:val="00D73D0C"/>
    <w:rsid w:val="00D774AF"/>
    <w:rsid w:val="00DF2361"/>
    <w:rsid w:val="00E04A7A"/>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B1957"/>
  <w15:chartTrackingRefBased/>
  <w15:docId w15:val="{A0C593EA-AEF1-4D24-BC1F-C08F5D946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371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371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371C8E"/>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371C8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371C8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371C8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71C8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71C8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71C8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71C8E"/>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371C8E"/>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371C8E"/>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371C8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371C8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371C8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71C8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71C8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71C8E"/>
    <w:rPr>
      <w:rFonts w:eastAsiaTheme="majorEastAsia" w:cstheme="majorBidi"/>
      <w:color w:val="272727" w:themeColor="text1" w:themeTint="D8"/>
    </w:rPr>
  </w:style>
  <w:style w:type="paragraph" w:styleId="Tytu">
    <w:name w:val="Title"/>
    <w:basedOn w:val="Normalny"/>
    <w:next w:val="Normalny"/>
    <w:link w:val="TytuZnak"/>
    <w:uiPriority w:val="10"/>
    <w:qFormat/>
    <w:rsid w:val="00371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71C8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371C8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71C8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71C8E"/>
    <w:pPr>
      <w:spacing w:before="160"/>
      <w:jc w:val="center"/>
    </w:pPr>
    <w:rPr>
      <w:i/>
      <w:iCs/>
      <w:color w:val="404040" w:themeColor="text1" w:themeTint="BF"/>
    </w:rPr>
  </w:style>
  <w:style w:type="character" w:customStyle="1" w:styleId="CytatZnak">
    <w:name w:val="Cytat Znak"/>
    <w:basedOn w:val="Domylnaczcionkaakapitu"/>
    <w:link w:val="Cytat"/>
    <w:uiPriority w:val="29"/>
    <w:rsid w:val="00371C8E"/>
    <w:rPr>
      <w:i/>
      <w:iCs/>
      <w:color w:val="404040" w:themeColor="text1" w:themeTint="BF"/>
    </w:rPr>
  </w:style>
  <w:style w:type="paragraph" w:styleId="Akapitzlist">
    <w:name w:val="List Paragraph"/>
    <w:basedOn w:val="Normalny"/>
    <w:uiPriority w:val="34"/>
    <w:qFormat/>
    <w:rsid w:val="00371C8E"/>
    <w:pPr>
      <w:ind w:left="720"/>
      <w:contextualSpacing/>
    </w:pPr>
  </w:style>
  <w:style w:type="character" w:styleId="Wyrnienieintensywne">
    <w:name w:val="Intense Emphasis"/>
    <w:basedOn w:val="Domylnaczcionkaakapitu"/>
    <w:uiPriority w:val="21"/>
    <w:qFormat/>
    <w:rsid w:val="00371C8E"/>
    <w:rPr>
      <w:i/>
      <w:iCs/>
      <w:color w:val="0F4761" w:themeColor="accent1" w:themeShade="BF"/>
    </w:rPr>
  </w:style>
  <w:style w:type="paragraph" w:styleId="Cytatintensywny">
    <w:name w:val="Intense Quote"/>
    <w:basedOn w:val="Normalny"/>
    <w:next w:val="Normalny"/>
    <w:link w:val="CytatintensywnyZnak"/>
    <w:uiPriority w:val="30"/>
    <w:qFormat/>
    <w:rsid w:val="00371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371C8E"/>
    <w:rPr>
      <w:i/>
      <w:iCs/>
      <w:color w:val="0F4761" w:themeColor="accent1" w:themeShade="BF"/>
    </w:rPr>
  </w:style>
  <w:style w:type="character" w:styleId="Odwoanieintensywne">
    <w:name w:val="Intense Reference"/>
    <w:basedOn w:val="Domylnaczcionkaakapitu"/>
    <w:uiPriority w:val="32"/>
    <w:qFormat/>
    <w:rsid w:val="00371C8E"/>
    <w:rPr>
      <w:b/>
      <w:bCs/>
      <w:smallCaps/>
      <w:color w:val="0F4761" w:themeColor="accent1" w:themeShade="BF"/>
      <w:spacing w:val="5"/>
    </w:rPr>
  </w:style>
  <w:style w:type="character" w:styleId="Hipercze">
    <w:name w:val="Hyperlink"/>
    <w:basedOn w:val="Domylnaczcionkaakapitu"/>
    <w:uiPriority w:val="99"/>
    <w:unhideWhenUsed/>
    <w:rsid w:val="00DF2361"/>
    <w:rPr>
      <w:color w:val="467886" w:themeColor="hyperlink"/>
      <w:u w:val="single"/>
    </w:rPr>
  </w:style>
  <w:style w:type="character" w:styleId="Nierozpoznanawzmianka">
    <w:name w:val="Unresolved Mention"/>
    <w:basedOn w:val="Domylnaczcionkaakapitu"/>
    <w:uiPriority w:val="99"/>
    <w:semiHidden/>
    <w:unhideWhenUsed/>
    <w:rsid w:val="00DF23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stor.org/stable/27430803?searchText=IR+realism&amp;searchUri=%2Faction%2FdoBasicSearch%3FQuery%3DIR%2Brealism%26so%3Dnew%26pagemark%3DeyJwYWdlIjoyLCJzdGFydCI6MjUsInRvdGFsIjoyMTAzMH0%253D%26groupefq%3DWyJtcF9yZXNlYXJjaF9yZXBvcnRfcGFydCIsImNvbnRyaWJ1dGVkX3RleHQiLCJyZXNlYXJjaF9yZXBvcnQiLCJyZXZpZXciLCJzZWFyY2hfYXJ0aWNsZSIsImNvbnRyaWJ1dGVkX3ZpZGVvIiwiY29udHJpYnV0ZWRfYXVkaW8iLCJzZWFyY2hfY2hhcHRlciJd&amp;ab_segments=0%2Fbasic_search_gsv2%2Fcontrol&amp;refreqid=fastly-default%3Ab392ae134485bcba8eb19bc13d1f9659&amp;seq=1"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2</Pages>
  <Words>539</Words>
  <Characters>3238</Characters>
  <Application>Microsoft Office Word</Application>
  <DocSecurity>0</DocSecurity>
  <Lines>26</Lines>
  <Paragraphs>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1</cp:revision>
  <dcterms:created xsi:type="dcterms:W3CDTF">2026-05-21T07:56:00Z</dcterms:created>
  <dcterms:modified xsi:type="dcterms:W3CDTF">2026-05-22T14:27:00Z</dcterms:modified>
</cp:coreProperties>
</file>