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AAC7" w14:textId="2249F2CF" w:rsidR="00BB01FA" w:rsidRDefault="00451508" w:rsidP="00B71C8E">
      <w:pPr>
        <w:jc w:val="both"/>
        <w:rPr>
          <w:lang w:val="en-US"/>
        </w:rPr>
      </w:pPr>
      <w:r w:rsidRPr="00451508">
        <w:rPr>
          <w:lang w:val="en-US"/>
        </w:rPr>
        <w:t>What is the primary actor o</w:t>
      </w:r>
      <w:r>
        <w:rPr>
          <w:lang w:val="en-US"/>
        </w:rPr>
        <w:t>f the international relation scene? The Meshmeier identify them as nation states.  But how to identify what is and isn’t state? Is the United States one of the primary actors of the international politics? Vast majority of people would say yes, but as long as we do not have a valid theory that would justify this statement, we are only guessing or ‘vibing’ answears. What about states that are parts of the US? For example Texas. It has population, territory, national guard as military force, high GDP, bigger than most of the independent countries and yet is is not considered to be ‘the state’ according to, for example, realists theory of IR. What about ISIS (Islamic State)? Ih also had a territory, population, military force able to conquer vast territories in Syria, Iraq its cells seized urban regions in Lybia and other African and Asian places. It waged wars and had wars waged against itself. What about Donietsk and Lugansk people republic, entities that were established by Russia on the occupied territories of Ukraine?</w:t>
      </w:r>
      <w:r w:rsidR="008F4790">
        <w:rPr>
          <w:lang w:val="en-US"/>
        </w:rPr>
        <w:t xml:space="preserve"> They were recognized by Russia itself and other ‘nonrecognizable’ territories like Ossetia and Abhazia (Russia occupied parts of Georgia). How would we classify organisations with monopoly for violence that exists inside the territory of another entity? If nacro cartels control territories of South American mountains, jungles and subburbian area, if you can’t go inside those territories without theirs permission, or a company of well equipped soldiers, who really is the master of given territory and people that are living there? What if state is recognisableby international community but lost real control over territory and people that were traditionally considered the part of that state. During WW2, there were plenty of government in exile that were still considered to be legitimate sovereign of theirs territories even if the legitimacy was the only thing left. How big territory needs to be occupied to be considered state worthly? Does Polis of Sparta was too small to be considered a legitimate state, even if it lead and won a war against Athens and theirs maritime League? </w:t>
      </w:r>
      <w:r w:rsidR="000C1F77">
        <w:rPr>
          <w:lang w:val="en-US"/>
        </w:rPr>
        <w:t xml:space="preserve">Is Czech Republic populous enough to be considered to be state ifs entire population is roughly half of the Shanghai’s? </w:t>
      </w:r>
      <w:r w:rsidR="00B71C8E">
        <w:rPr>
          <w:lang w:val="en-US"/>
        </w:rPr>
        <w:t xml:space="preserve">How will we classify political entities that are rare and mostly powerless in todays realities like nomadic tribes? Theirs territory was very fluid, dependent on the changing seasons. Some of them, like Jurchens preferred semi-sendentary life style, others like Mongols, did not had static domain. They were creating tribes, khaganats, confederations, traded, raided and waged wars, turned empires into theirs tribunaries, vassals, conquering or destroying them. Where is the point where entity starts to be the entity worthly of the status of the real actor of international policies? Maybe the focal points should be placed on the ‘top dog’ in the state itself? The Great Master of the Teutonic order, technically was a vassal of the Pope. We could also say that, because the Pope was the person that was graniting </w:t>
      </w:r>
      <w:r w:rsidR="00D9539E">
        <w:rPr>
          <w:lang w:val="en-US"/>
        </w:rPr>
        <w:t xml:space="preserve">title of the king, he was the master of the Europe (with exception of the German Kaiser and non Christian parts of the continent). This also could be considered not true as all of the mentioned before acted against the will and interests of the distributor of the titular legitimacy. </w:t>
      </w:r>
      <w:r w:rsidR="00E66D4C">
        <w:rPr>
          <w:lang w:val="en-US"/>
        </w:rPr>
        <w:t xml:space="preserve"> </w:t>
      </w:r>
    </w:p>
    <w:p w14:paraId="0DF9C002" w14:textId="77777777" w:rsidR="00E66D4C" w:rsidRDefault="00E66D4C" w:rsidP="00B71C8E">
      <w:pPr>
        <w:jc w:val="both"/>
        <w:rPr>
          <w:lang w:val="en-US"/>
        </w:rPr>
      </w:pPr>
    </w:p>
    <w:p w14:paraId="78E77996" w14:textId="78F8F0FB" w:rsidR="00E66D4C" w:rsidRDefault="00E66D4C" w:rsidP="00B71C8E">
      <w:pPr>
        <w:jc w:val="both"/>
        <w:rPr>
          <w:lang w:val="en-US"/>
        </w:rPr>
      </w:pPr>
      <w:r>
        <w:rPr>
          <w:lang w:val="en-US"/>
        </w:rPr>
        <w:lastRenderedPageBreak/>
        <w:t>Good, universal theory, should provide tools that would allow to classify all of the mentioned above, and more, as the state relevant from the perspective of the IR theory.</w:t>
      </w:r>
    </w:p>
    <w:p w14:paraId="510FE7B7" w14:textId="77777777" w:rsidR="00E66D4C" w:rsidRDefault="00E66D4C" w:rsidP="00B71C8E">
      <w:pPr>
        <w:jc w:val="both"/>
        <w:rPr>
          <w:lang w:val="en-US"/>
        </w:rPr>
      </w:pPr>
    </w:p>
    <w:p w14:paraId="2D5728BF" w14:textId="2354677A" w:rsidR="00E66D4C" w:rsidRDefault="00E66D4C" w:rsidP="00B71C8E">
      <w:pPr>
        <w:jc w:val="both"/>
        <w:rPr>
          <w:lang w:val="en-US"/>
        </w:rPr>
      </w:pPr>
      <w:r>
        <w:rPr>
          <w:lang w:val="en-US"/>
        </w:rPr>
        <w:t>I am not first or last person that try to understand how such classification could look like. So let’s see how other people approached this topic and let’s check if it is even possible to create a universal classification that would stand the test of time</w:t>
      </w:r>
      <w:r w:rsidR="004A17EA">
        <w:rPr>
          <w:lang w:val="en-US"/>
        </w:rPr>
        <w:t xml:space="preserve"> and be a useful tool on which historians and foreign policy experts could build theirs analysis of any, historical or temporal, periods of time.</w:t>
      </w:r>
    </w:p>
    <w:p w14:paraId="1A415DE1" w14:textId="77777777" w:rsidR="000B6598" w:rsidRDefault="000B6598" w:rsidP="00B71C8E">
      <w:pPr>
        <w:jc w:val="both"/>
        <w:rPr>
          <w:lang w:val="en-US"/>
        </w:rPr>
      </w:pPr>
    </w:p>
    <w:p w14:paraId="62DE5D59" w14:textId="3379471E" w:rsidR="000B6598" w:rsidRDefault="000B6598" w:rsidP="00B71C8E">
      <w:pPr>
        <w:jc w:val="both"/>
        <w:rPr>
          <w:lang w:val="en-US"/>
        </w:rPr>
      </w:pPr>
      <w:r>
        <w:rPr>
          <w:lang w:val="en-US"/>
        </w:rPr>
        <w:t>The definition of the sovereign international actor that I am using as the base line, the foundament to which I will compare all others, is the Max Weber definition: ‘</w:t>
      </w:r>
      <w:r w:rsidRPr="000E3CA3">
        <w:rPr>
          <w:i/>
          <w:iCs/>
          <w:lang w:val="en-US"/>
        </w:rPr>
        <w:t>The state is a human community that successfully claims the monopoly of the legitimate use of physical force within a given territory</w:t>
      </w:r>
      <w:r>
        <w:rPr>
          <w:lang w:val="en-US"/>
        </w:rPr>
        <w:t>’</w:t>
      </w:r>
      <w:r w:rsidR="000E3CA3">
        <w:rPr>
          <w:rStyle w:val="Odwoanieprzypisudolnego"/>
          <w:lang w:val="en-US"/>
        </w:rPr>
        <w:footnoteReference w:id="1"/>
      </w:r>
      <w:r>
        <w:rPr>
          <w:lang w:val="en-US"/>
        </w:rPr>
        <w:t xml:space="preserve"> which can be decomposite into 4 propperties that are needed for a state, to be. </w:t>
      </w:r>
    </w:p>
    <w:p w14:paraId="08B9D356" w14:textId="77777777" w:rsidR="000B6598" w:rsidRDefault="000B6598" w:rsidP="00B71C8E">
      <w:pPr>
        <w:jc w:val="both"/>
        <w:rPr>
          <w:lang w:val="en-US"/>
        </w:rPr>
      </w:pPr>
      <w:r>
        <w:rPr>
          <w:lang w:val="en-US"/>
        </w:rPr>
        <w:t>Territory,</w:t>
      </w:r>
    </w:p>
    <w:p w14:paraId="3C39443C" w14:textId="10691BFC" w:rsidR="000B6598" w:rsidRDefault="000B6598" w:rsidP="00B71C8E">
      <w:pPr>
        <w:jc w:val="both"/>
        <w:rPr>
          <w:lang w:val="en-US"/>
        </w:rPr>
      </w:pPr>
      <w:r>
        <w:rPr>
          <w:lang w:val="en-US"/>
        </w:rPr>
        <w:t>population,</w:t>
      </w:r>
    </w:p>
    <w:p w14:paraId="2DED24D5" w14:textId="2B6339BC" w:rsidR="000B6598" w:rsidRDefault="000B6598" w:rsidP="00B71C8E">
      <w:pPr>
        <w:jc w:val="both"/>
        <w:rPr>
          <w:lang w:val="en-US"/>
        </w:rPr>
      </w:pPr>
      <w:r>
        <w:rPr>
          <w:lang w:val="en-US"/>
        </w:rPr>
        <w:t xml:space="preserve">government (recognizable by others), </w:t>
      </w:r>
    </w:p>
    <w:p w14:paraId="1FE0E877" w14:textId="77777777" w:rsidR="000B6598" w:rsidRDefault="000B6598" w:rsidP="00B71C8E">
      <w:pPr>
        <w:jc w:val="both"/>
        <w:rPr>
          <w:lang w:val="en-US"/>
        </w:rPr>
      </w:pPr>
      <w:r>
        <w:rPr>
          <w:lang w:val="en-US"/>
        </w:rPr>
        <w:t>monopoly for the violence over given area.</w:t>
      </w:r>
    </w:p>
    <w:p w14:paraId="24050EAB" w14:textId="7D18B74E" w:rsidR="000B6598" w:rsidRDefault="000B6598" w:rsidP="00B71C8E">
      <w:pPr>
        <w:jc w:val="both"/>
        <w:rPr>
          <w:lang w:val="en-US"/>
        </w:rPr>
      </w:pPr>
      <w:r>
        <w:rPr>
          <w:lang w:val="en-US"/>
        </w:rPr>
        <w:t>The examples that I showed at the beginning of this chapter, shows that there are plenty of situations where ‘state’ does not have a full authority over all of those properties but is still considered to be a state, yet, there are cases where you can have all of them and do not be granted a rank of the state</w:t>
      </w:r>
      <w:r w:rsidR="00A87186">
        <w:rPr>
          <w:lang w:val="en-US"/>
        </w:rPr>
        <w:t xml:space="preserve"> by international community.</w:t>
      </w:r>
      <w:r>
        <w:rPr>
          <w:lang w:val="en-US"/>
        </w:rPr>
        <w:t xml:space="preserve"> </w:t>
      </w:r>
    </w:p>
    <w:p w14:paraId="49BB4AF1" w14:textId="77777777" w:rsidR="00FE2E0F" w:rsidRDefault="00FE2E0F" w:rsidP="00B71C8E">
      <w:pPr>
        <w:jc w:val="both"/>
        <w:rPr>
          <w:lang w:val="en-US"/>
        </w:rPr>
      </w:pPr>
    </w:p>
    <w:p w14:paraId="3D5CD7F4" w14:textId="5A9482B7" w:rsidR="008E7768" w:rsidRDefault="00FE2E0F" w:rsidP="00B71C8E">
      <w:pPr>
        <w:jc w:val="both"/>
        <w:rPr>
          <w:lang w:val="en-US"/>
        </w:rPr>
      </w:pPr>
      <w:r>
        <w:rPr>
          <w:lang w:val="en-US"/>
        </w:rPr>
        <w:t xml:space="preserve">// state or ‘the highest actor in the international system’ is the entity that posses the supreme authority over a group of people. This definition would solve some interesting cases when groups of people are timely contest the monopoly for the violence (raiding nomads, mafia, other countries bombing nuclear reactors…) but doesn’t control ‘hearths and minds’ of the population. The problem with the definition is, we could have small populations (tribes for example) that are extremally weak in comparison of capabilities to current nation states but would still be considered the independed actor </w:t>
      </w:r>
      <w:r w:rsidR="008E7768">
        <w:rPr>
          <w:lang w:val="en-US"/>
        </w:rPr>
        <w:t>which is, IMO, ok. However… now I need to define authority.</w:t>
      </w:r>
    </w:p>
    <w:p w14:paraId="556238C5" w14:textId="77777777" w:rsidR="00A37283" w:rsidRDefault="00A37283" w:rsidP="00B71C8E">
      <w:pPr>
        <w:jc w:val="both"/>
        <w:rPr>
          <w:lang w:val="en-US"/>
        </w:rPr>
      </w:pPr>
    </w:p>
    <w:p w14:paraId="1A5B7395" w14:textId="06E76DF4" w:rsidR="00A37283" w:rsidRDefault="00A37283" w:rsidP="00B71C8E">
      <w:pPr>
        <w:jc w:val="both"/>
        <w:rPr>
          <w:lang w:val="en-US"/>
        </w:rPr>
      </w:pPr>
      <w:r>
        <w:rPr>
          <w:lang w:val="en-US"/>
        </w:rPr>
        <w:lastRenderedPageBreak/>
        <w:t xml:space="preserve">Next problem would be connected to dilution of the concept. If it can contain state, bilioners, corporations and terrorist groups, is it still useful term from analytical point of view? </w:t>
      </w:r>
    </w:p>
    <w:p w14:paraId="0AAFBCDF" w14:textId="77777777" w:rsidR="00593BCD" w:rsidRDefault="00593BCD" w:rsidP="00B71C8E">
      <w:pPr>
        <w:jc w:val="both"/>
        <w:rPr>
          <w:lang w:val="en-US"/>
        </w:rPr>
      </w:pPr>
    </w:p>
    <w:p w14:paraId="19257CA8" w14:textId="2A7C2BCE" w:rsidR="00593BCD" w:rsidRPr="00451508" w:rsidRDefault="00593BCD" w:rsidP="00B71C8E">
      <w:pPr>
        <w:jc w:val="both"/>
        <w:rPr>
          <w:lang w:val="en-US"/>
        </w:rPr>
      </w:pPr>
      <w:r>
        <w:rPr>
          <w:lang w:val="en-US"/>
        </w:rPr>
        <w:t>Maybe to keep this category useful I need to add the disclaimer that international actor is the entity that have the authority over group of people while treating power politics as their primarly goal.  That would exclude all entities that have other agendas. But what if leadership of given entity, still uses its power upon others but is not interested in the power politics in it self. They may want revenge, salvation, fame and they are doing it by being in a position of authority… Well, I would say that this entity will not be long lived if its became disinterested in power politics but it still doesn’t solve the problem of definition.</w:t>
      </w:r>
    </w:p>
    <w:sectPr w:rsidR="00593BCD" w:rsidRPr="004515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9003" w14:textId="77777777" w:rsidR="00C34F52" w:rsidRDefault="00C34F52" w:rsidP="000E3CA3">
      <w:pPr>
        <w:spacing w:after="0" w:line="240" w:lineRule="auto"/>
      </w:pPr>
      <w:r>
        <w:separator/>
      </w:r>
    </w:p>
  </w:endnote>
  <w:endnote w:type="continuationSeparator" w:id="0">
    <w:p w14:paraId="74AC4A54" w14:textId="77777777" w:rsidR="00C34F52" w:rsidRDefault="00C34F52" w:rsidP="000E3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EE6F4" w14:textId="77777777" w:rsidR="00C34F52" w:rsidRDefault="00C34F52" w:rsidP="000E3CA3">
      <w:pPr>
        <w:spacing w:after="0" w:line="240" w:lineRule="auto"/>
      </w:pPr>
      <w:r>
        <w:separator/>
      </w:r>
    </w:p>
  </w:footnote>
  <w:footnote w:type="continuationSeparator" w:id="0">
    <w:p w14:paraId="35890148" w14:textId="77777777" w:rsidR="00C34F52" w:rsidRDefault="00C34F52" w:rsidP="000E3CA3">
      <w:pPr>
        <w:spacing w:after="0" w:line="240" w:lineRule="auto"/>
      </w:pPr>
      <w:r>
        <w:continuationSeparator/>
      </w:r>
    </w:p>
  </w:footnote>
  <w:footnote w:id="1">
    <w:p w14:paraId="4EAA0C6F" w14:textId="3D567DB9" w:rsidR="000E3CA3" w:rsidRPr="000E3CA3" w:rsidRDefault="000E3CA3">
      <w:pPr>
        <w:pStyle w:val="Tekstprzypisudolnego"/>
        <w:rPr>
          <w:lang w:val="en-US"/>
        </w:rPr>
      </w:pPr>
      <w:r>
        <w:rPr>
          <w:rStyle w:val="Odwoanieprzypisudolnego"/>
        </w:rPr>
        <w:footnoteRef/>
      </w:r>
      <w:r w:rsidRPr="000E3CA3">
        <w:rPr>
          <w:lang w:val="en-US"/>
        </w:rPr>
        <w:t xml:space="preserve"> Weber, Max (1978). Roth, Guenther; Wittich, Claus (eds.). </w:t>
      </w:r>
      <w:r w:rsidRPr="000E3CA3">
        <w:rPr>
          <w:i/>
          <w:iCs/>
          <w:lang w:val="en-US"/>
        </w:rPr>
        <w:t>Economy and Society</w:t>
      </w:r>
      <w:r w:rsidRPr="000E3CA3">
        <w:rPr>
          <w:lang w:val="en-US"/>
        </w:rPr>
        <w:t>. Berkeley: University of California Press. p. 54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26"/>
    <w:rsid w:val="000B6598"/>
    <w:rsid w:val="000C1F77"/>
    <w:rsid w:val="000E3CA3"/>
    <w:rsid w:val="0017407F"/>
    <w:rsid w:val="0026529D"/>
    <w:rsid w:val="00451508"/>
    <w:rsid w:val="004A17EA"/>
    <w:rsid w:val="00593BCD"/>
    <w:rsid w:val="00657390"/>
    <w:rsid w:val="00665D18"/>
    <w:rsid w:val="008707DA"/>
    <w:rsid w:val="008E7768"/>
    <w:rsid w:val="008F4790"/>
    <w:rsid w:val="00A37283"/>
    <w:rsid w:val="00A87186"/>
    <w:rsid w:val="00B71C8E"/>
    <w:rsid w:val="00BB01FA"/>
    <w:rsid w:val="00BE558D"/>
    <w:rsid w:val="00C34F52"/>
    <w:rsid w:val="00D73D0C"/>
    <w:rsid w:val="00D76E26"/>
    <w:rsid w:val="00D850D4"/>
    <w:rsid w:val="00D9539E"/>
    <w:rsid w:val="00E66D4C"/>
    <w:rsid w:val="00FE2E0F"/>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03F0"/>
  <w15:chartTrackingRefBased/>
  <w15:docId w15:val="{9079E8C4-45BF-435B-878E-10CB1CA5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76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76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76E2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76E2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76E2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76E2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76E2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76E2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76E2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76E2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76E2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76E2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76E2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76E2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76E2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76E2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76E2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76E26"/>
    <w:rPr>
      <w:rFonts w:eastAsiaTheme="majorEastAsia" w:cstheme="majorBidi"/>
      <w:color w:val="272727" w:themeColor="text1" w:themeTint="D8"/>
    </w:rPr>
  </w:style>
  <w:style w:type="paragraph" w:styleId="Tytu">
    <w:name w:val="Title"/>
    <w:basedOn w:val="Normalny"/>
    <w:next w:val="Normalny"/>
    <w:link w:val="TytuZnak"/>
    <w:uiPriority w:val="10"/>
    <w:qFormat/>
    <w:rsid w:val="00D7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76E2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76E2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76E2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76E26"/>
    <w:pPr>
      <w:spacing w:before="160"/>
      <w:jc w:val="center"/>
    </w:pPr>
    <w:rPr>
      <w:i/>
      <w:iCs/>
      <w:color w:val="404040" w:themeColor="text1" w:themeTint="BF"/>
    </w:rPr>
  </w:style>
  <w:style w:type="character" w:customStyle="1" w:styleId="CytatZnak">
    <w:name w:val="Cytat Znak"/>
    <w:basedOn w:val="Domylnaczcionkaakapitu"/>
    <w:link w:val="Cytat"/>
    <w:uiPriority w:val="29"/>
    <w:rsid w:val="00D76E26"/>
    <w:rPr>
      <w:i/>
      <w:iCs/>
      <w:color w:val="404040" w:themeColor="text1" w:themeTint="BF"/>
    </w:rPr>
  </w:style>
  <w:style w:type="paragraph" w:styleId="Akapitzlist">
    <w:name w:val="List Paragraph"/>
    <w:basedOn w:val="Normalny"/>
    <w:uiPriority w:val="34"/>
    <w:qFormat/>
    <w:rsid w:val="00D76E26"/>
    <w:pPr>
      <w:ind w:left="720"/>
      <w:contextualSpacing/>
    </w:pPr>
  </w:style>
  <w:style w:type="character" w:styleId="Wyrnienieintensywne">
    <w:name w:val="Intense Emphasis"/>
    <w:basedOn w:val="Domylnaczcionkaakapitu"/>
    <w:uiPriority w:val="21"/>
    <w:qFormat/>
    <w:rsid w:val="00D76E26"/>
    <w:rPr>
      <w:i/>
      <w:iCs/>
      <w:color w:val="0F4761" w:themeColor="accent1" w:themeShade="BF"/>
    </w:rPr>
  </w:style>
  <w:style w:type="paragraph" w:styleId="Cytatintensywny">
    <w:name w:val="Intense Quote"/>
    <w:basedOn w:val="Normalny"/>
    <w:next w:val="Normalny"/>
    <w:link w:val="CytatintensywnyZnak"/>
    <w:uiPriority w:val="30"/>
    <w:qFormat/>
    <w:rsid w:val="00D7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76E26"/>
    <w:rPr>
      <w:i/>
      <w:iCs/>
      <w:color w:val="0F4761" w:themeColor="accent1" w:themeShade="BF"/>
    </w:rPr>
  </w:style>
  <w:style w:type="character" w:styleId="Odwoanieintensywne">
    <w:name w:val="Intense Reference"/>
    <w:basedOn w:val="Domylnaczcionkaakapitu"/>
    <w:uiPriority w:val="32"/>
    <w:qFormat/>
    <w:rsid w:val="00D76E26"/>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0E3CA3"/>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0E3CA3"/>
    <w:rPr>
      <w:sz w:val="20"/>
      <w:szCs w:val="20"/>
    </w:rPr>
  </w:style>
  <w:style w:type="character" w:styleId="Odwoanieprzypisudolnego">
    <w:name w:val="footnote reference"/>
    <w:basedOn w:val="Domylnaczcionkaakapitu"/>
    <w:uiPriority w:val="99"/>
    <w:semiHidden/>
    <w:unhideWhenUsed/>
    <w:rsid w:val="000E3C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952D6-822D-4296-BCA5-0DA727196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Pages>
  <Words>896</Words>
  <Characters>5380</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14</cp:revision>
  <dcterms:created xsi:type="dcterms:W3CDTF">2026-05-22T12:14:00Z</dcterms:created>
  <dcterms:modified xsi:type="dcterms:W3CDTF">2026-05-26T14:02:00Z</dcterms:modified>
</cp:coreProperties>
</file>