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INFERNO</w:t>
      </w:r>
    </w:p>
    <w:p>
      <w:pPr>
        <w:pStyle w:val="Heading1"/>
      </w:pPr>
      <w:r>
        <w:t>Identity, Accounts, Worlds, Billing Audit &amp; Privacy SDD</w:t>
      </w:r>
    </w:p>
    <w:p>
      <w:r>
        <w:t>Normative specification for registration, login, Google identity, credentials, sessions, Account↔World↔Player separation, purchases, security and EU-oriented privacy engineering. Legal requirements must be validated by qualified counsel/DPO before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Account</w:t>
            </w:r>
          </w:p>
        </w:tc>
        <w:tc>
          <w:tcPr>
            <w:tcW w:type="dxa" w:w="4320"/>
          </w:tcPr>
          <w:p>
            <w:r>
              <w:t>Global identity, independent from Worlds.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World-scoped identity. Maximum one Player per Account per World.</w:t>
            </w:r>
          </w:p>
        </w:tc>
      </w:tr>
      <w:tr>
        <w:tc>
          <w:tcPr>
            <w:tcW w:type="dxa" w:w="4320"/>
          </w:tcPr>
          <w:p>
            <w:r>
              <w:t>Worlds</w:t>
            </w:r>
          </w:p>
        </w:tc>
        <w:tc>
          <w:tcPr>
            <w:tcW w:type="dxa" w:w="4320"/>
          </w:tcPr>
          <w:p>
            <w:r>
              <w:t>One Account may have multiple active World memberships.</w:t>
            </w:r>
          </w:p>
        </w:tc>
      </w:tr>
      <w:tr>
        <w:tc>
          <w:tcPr>
            <w:tcW w:type="dxa" w:w="4320"/>
          </w:tcPr>
          <w:p>
            <w:r>
              <w:t>Game context</w:t>
            </w:r>
          </w:p>
        </w:tc>
        <w:tc>
          <w:tcPr>
            <w:tcW w:type="dxa" w:w="4320"/>
          </w:tcPr>
          <w:p>
            <w:r>
              <w:t>Each gameplay context targets exactly one World at a time.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Local password and Google are AuthIdentity methods attached to Account.</w:t>
            </w:r>
          </w:p>
        </w:tc>
      </w:tr>
      <w:tr>
        <w:tc>
          <w:tcPr>
            <w:tcW w:type="dxa" w:w="4320"/>
          </w:tcPr>
          <w:p>
            <w:r>
              <w:t>Billing</w:t>
            </w:r>
          </w:p>
        </w:tc>
        <w:tc>
          <w:tcPr>
            <w:tcW w:type="dxa" w:w="4320"/>
          </w:tcPr>
          <w:p>
            <w:r>
              <w:t>Purchases and entitlements are Account-level unless explicitly World-scoped.</w:t>
            </w:r>
          </w:p>
        </w:tc>
      </w:tr>
      <w:tr>
        <w:tc>
          <w:tcPr>
            <w:tcW w:type="dxa" w:w="4320"/>
          </w:tcPr>
          <w:p>
            <w:r>
              <w:t>Privacy</w:t>
            </w:r>
          </w:p>
        </w:tc>
        <w:tc>
          <w:tcPr>
            <w:tcW w:type="dxa" w:w="4320"/>
          </w:tcPr>
          <w:p>
            <w:r>
              <w:t>PII is separated from gameplay and referenced with opaque IDs.</w:t>
            </w:r>
          </w:p>
        </w:tc>
      </w:tr>
    </w:tbl>
    <w:p/>
    <w:p>
      <w:pPr>
        <w:pStyle w:val="Heading1"/>
      </w:pPr>
      <w:r>
        <w:t>1. Domain model</w:t>
      </w:r>
    </w:p>
    <w:p>
      <w:r>
        <w:rPr>
          <w:rFonts w:ascii="Courier New" w:hAnsi="Courier New"/>
          <w:sz w:val="16"/>
        </w:rPr>
        <w:t>Account</w:t>
        <w:br/>
        <w:t xml:space="preserve"> + AccountPII</w:t>
        <w:br/>
        <w:t xml:space="preserve"> + AuthIdentity[]: LOCAL_PASSWORD | GOOGLE</w:t>
        <w:br/>
        <w:t xml:space="preserve"> + Session[]</w:t>
        <w:br/>
        <w:t xml:space="preserve"> + Purchase[] / Entitlement[]</w:t>
        <w:br/>
        <w:t xml:space="preserve"> + WorldMembership[]</w:t>
        <w:br/>
        <w:t xml:space="preserve">       |</w:t>
        <w:br/>
        <w:t xml:space="preserve">       + worldId + playerId -&gt; Player (World-scoped)</w:t>
        <w:br/>
        <w:br/>
        <w:t>DB invariant: UNIQUE(accountId, worldId)</w:t>
      </w:r>
    </w:p>
    <w:p>
      <w:pPr>
        <w:pStyle w:val="ListBullet"/>
      </w:pPr>
      <w:r>
        <w:t>Account stores global identity/state, never World resources or armies.</w:t>
      </w:r>
    </w:p>
    <w:p>
      <w:pPr>
        <w:pStyle w:val="ListBullet"/>
      </w:pPr>
      <w:r>
        <w:t>Player stores World gameplay identity/state, never passwords, OAuth secrets or payment-card data.</w:t>
      </w:r>
    </w:p>
    <w:p>
      <w:pPr>
        <w:pStyle w:val="ListBullet"/>
      </w:pPr>
      <w:r>
        <w:t>WorldMembership is the authoritative Account↔World↔Player bridge.</w:t>
      </w:r>
    </w:p>
    <w:p>
      <w:pPr>
        <w:pStyle w:val="Heading1"/>
      </w:pPr>
      <w:r>
        <w:t>2. Local registration</w:t>
      </w:r>
    </w:p>
    <w:p>
      <w:r>
        <w:rPr>
          <w:rFonts w:ascii="Courier New" w:hAnsi="Courier New"/>
          <w:sz w:val="16"/>
        </w:rPr>
        <w:t>POST /auth/register</w:t>
        <w:br/>
        <w:t xml:space="preserve"> -&gt; validate email/password</w:t>
        <w:br/>
        <w:t xml:space="preserve"> -&gt; create Account</w:t>
        <w:br/>
        <w:t xml:space="preserve"> -&gt; protect/store minimal PII</w:t>
        <w:br/>
        <w:t xml:space="preserve"> -&gt; hash password</w:t>
        <w:br/>
        <w:t xml:space="preserve"> -&gt; create LOCAL_PASSWORD identity</w:t>
        <w:br/>
        <w:t xml:space="preserve"> -&gt; issue single-use expiring email-verification token</w:t>
        <w:br/>
        <w:t xml:space="preserve"> -&gt; verify -&gt; Account ACTIVE</w:t>
      </w:r>
    </w:p>
    <w:p>
      <w:pPr>
        <w:pStyle w:val="ListBullet"/>
      </w:pPr>
      <w:r>
        <w:t>Do not automatically create a Player until a World is selected/joined.</w:t>
      </w:r>
    </w:p>
    <w:p>
      <w:pPr>
        <w:pStyle w:val="ListBullet"/>
      </w:pPr>
      <w:r>
        <w:t>Rate-limit registration and verification.</w:t>
      </w:r>
    </w:p>
    <w:p>
      <w:pPr>
        <w:pStyle w:val="ListBullet"/>
      </w:pPr>
      <w:r>
        <w:t>Verification/reset token values should not be stored in plaintext where avoidable.</w:t>
      </w:r>
    </w:p>
    <w:p>
      <w:pPr>
        <w:pStyle w:val="ListBullet"/>
      </w:pPr>
      <w:r>
        <w:t>Public errors should minimize account enumeration.</w:t>
      </w:r>
    </w:p>
    <w:p>
      <w:pPr>
        <w:pStyle w:val="Heading1"/>
      </w:pPr>
      <w:r>
        <w:t>3. Google account creation/login</w:t>
      </w:r>
    </w:p>
    <w:p>
      <w:pPr>
        <w:pStyle w:val="ListBullet"/>
      </w:pPr>
      <w:r>
        <w:t>Use standards-based Google sign-in/OIDC/OAuth authorization-code flow through a maintained library.</w:t>
      </w:r>
    </w:p>
    <w:p>
      <w:pPr>
        <w:pStyle w:val="ListBullet"/>
      </w:pPr>
      <w:r>
        <w:t>Request only identity scopes needed for sign-in.</w:t>
      </w:r>
    </w:p>
    <w:p>
      <w:pPr>
        <w:pStyle w:val="ListBullet"/>
      </w:pPr>
      <w:r>
        <w:t>Validate state/nonce/PKCE/provider response as applicable, issuer, audience, signature and expiry.</w:t>
      </w:r>
    </w:p>
    <w:p>
      <w:pPr>
        <w:pStyle w:val="ListBullet"/>
      </w:pPr>
      <w:r>
        <w:t>Use provider + stable Google subject identifier as the external identity key; never email alone.</w:t>
      </w:r>
    </w:p>
    <w:p>
      <w:pPr>
        <w:pStyle w:val="ListBullet"/>
      </w:pPr>
      <w:r>
        <w:t>Never receive or store the user's Google password.</w:t>
      </w:r>
    </w:p>
    <w:p>
      <w:pPr>
        <w:pStyle w:val="ListBullet"/>
      </w:pPr>
      <w:r>
        <w:t>A Google-only Account does not need a local password.</w:t>
      </w:r>
    </w:p>
    <w:p>
      <w:pPr>
        <w:pStyle w:val="ListBullet"/>
      </w:pPr>
      <w:r>
        <w:t>Do not silently merge an existing local Account solely because Google presents the same email. Require a verified account-linking flow.</w:t>
      </w:r>
    </w:p>
    <w:p>
      <w:pPr>
        <w:pStyle w:val="ListBullet"/>
      </w:pPr>
      <w:r>
        <w:t>An Account may have both Google and local-password authentication.</w:t>
      </w:r>
    </w:p>
    <w:p>
      <w:pPr>
        <w:pStyle w:val="Heading1"/>
      </w:pPr>
      <w:r>
        <w:t>4. Login and sessions</w:t>
      </w:r>
    </w:p>
    <w:p>
      <w:pPr>
        <w:pStyle w:val="ListBullet"/>
      </w:pPr>
      <w:r>
        <w:t>Authentication establishes Account context only. Entering the game additionally requires a World selection and valid WorldMembership.</w:t>
      </w:r>
    </w:p>
    <w:p>
      <w:pPr>
        <w:pStyle w:val="ListBullet"/>
      </w:pPr>
      <w:r>
        <w:t>Use generic credential-failure responses and rate limits.</w:t>
      </w:r>
    </w:p>
    <w:p>
      <w:pPr>
        <w:pStyle w:val="ListBullet"/>
      </w:pPr>
      <w:r>
        <w:t>Prefer revocable high-entropy server sessions in Secure, HttpOnly, SameSite-appropriate cookies for the browser architecture unless an ADR selects another model.</w:t>
      </w:r>
    </w:p>
    <w:p>
      <w:pPr>
        <w:pStyle w:val="ListBullet"/>
      </w:pPr>
      <w:r>
        <w:t>Rotate sessions after authentication and sensitive security transitions.</w:t>
      </w:r>
    </w:p>
    <w:p>
      <w:pPr>
        <w:pStyle w:val="ListBullet"/>
      </w:pPr>
      <w:r>
        <w:t>Support logout-current-session and logout-all-sessions.</w:t>
      </w:r>
    </w:p>
    <w:p>
      <w:pPr>
        <w:pStyle w:val="ListBullet"/>
      </w:pPr>
      <w:r>
        <w:t>Sensitive changes require recent re-authentication.</w:t>
      </w:r>
    </w:p>
    <w:p>
      <w:pPr>
        <w:pStyle w:val="ListBullet"/>
      </w:pPr>
      <w:r>
        <w:t>Apply CSRF defenses to cookie-authenticated state-changing requests where required.</w:t>
      </w:r>
    </w:p>
    <w:p>
      <w:pPr>
        <w:pStyle w:val="Heading1"/>
      </w:pPr>
      <w:r>
        <w:t>5. Password storage/change/recovery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Hash</w:t>
            </w:r>
          </w:p>
        </w:tc>
        <w:tc>
          <w:tcPr>
            <w:tcW w:type="dxa" w:w="4320"/>
          </w:tcPr>
          <w:p>
            <w:r>
              <w:t>Modern password hashing; prefer Argon2id through an established library.</w:t>
            </w:r>
          </w:p>
        </w:tc>
      </w:tr>
      <w:tr>
        <w:tc>
          <w:tcPr>
            <w:tcW w:type="dxa" w:w="4320"/>
          </w:tcPr>
          <w:p>
            <w:r>
              <w:t>Salt</w:t>
            </w:r>
          </w:p>
        </w:tc>
        <w:tc>
          <w:tcPr>
            <w:tcW w:type="dxa" w:w="4320"/>
          </w:tcPr>
          <w:p>
            <w:r>
              <w:t>Unique random salt managed by hashing implementation.</w:t>
            </w:r>
          </w:p>
        </w:tc>
      </w:tr>
      <w:tr>
        <w:tc>
          <w:tcPr>
            <w:tcW w:type="dxa" w:w="4320"/>
          </w:tcPr>
          <w:p>
            <w:r>
              <w:t>Pepper</w:t>
            </w:r>
          </w:p>
        </w:tc>
        <w:tc>
          <w:tcPr>
            <w:tcW w:type="dxa" w:w="4320"/>
          </w:tcPr>
          <w:p>
            <w:r>
              <w:t>Optional server secret outside DB; only with documented rotation/recovery.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Store hash representation/parameters only; never plaintext/recoverable password.</w:t>
            </w:r>
          </w:p>
        </w:tc>
      </w:tr>
      <w:tr>
        <w:tc>
          <w:tcPr>
            <w:tcW w:type="dxa" w:w="4320"/>
          </w:tcPr>
          <w:p>
            <w:r>
              <w:t>Rehash</w:t>
            </w:r>
          </w:p>
        </w:tc>
        <w:tc>
          <w:tcPr>
            <w:tcW w:type="dxa" w:w="4320"/>
          </w:tcPr>
          <w:p>
            <w:r>
              <w:t>Upgrade hash parameters after successful authentication when policy changes.</w:t>
            </w:r>
          </w:p>
        </w:tc>
      </w:tr>
      <w:tr>
        <w:tc>
          <w:tcPr>
            <w:tcW w:type="dxa" w:w="4320"/>
          </w:tcPr>
          <w:p>
            <w:r>
              <w:t>Change</w:t>
            </w:r>
          </w:p>
        </w:tc>
        <w:tc>
          <w:tcPr>
            <w:tcW w:type="dxa" w:w="4320"/>
          </w:tcPr>
          <w:p>
            <w:r>
              <w:t>Recent re-authentication; normally revoke other sessions; create SecurityEvent.</w:t>
            </w:r>
          </w:p>
        </w:tc>
      </w:tr>
      <w:tr>
        <w:tc>
          <w:tcPr>
            <w:tcW w:type="dxa" w:w="4320"/>
          </w:tcPr>
          <w:p>
            <w:r>
              <w:t>Reset</w:t>
            </w:r>
          </w:p>
        </w:tc>
        <w:tc>
          <w:tcPr>
            <w:tcW w:type="dxa" w:w="4320"/>
          </w:tcPr>
          <w:p>
            <w:r>
              <w:t>Random single-use short-lived token, token hash persisted, non-enumerating request response.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Never log passwords or reset-token values.</w:t>
            </w:r>
          </w:p>
        </w:tc>
      </w:tr>
    </w:tbl>
    <w:p/>
    <w:p>
      <w:pPr>
        <w:pStyle w:val="ListBullet"/>
      </w:pPr>
      <w:r>
        <w:t>Allow password managers/paste and prioritize sufficient length/common-password blocking over arbitrary composition rules.</w:t>
      </w:r>
    </w:p>
    <w:p>
      <w:pPr>
        <w:pStyle w:val="ListBullet"/>
      </w:pPr>
      <w:r>
        <w:t>Never email a password.</w:t>
      </w:r>
    </w:p>
    <w:p>
      <w:pPr>
        <w:pStyle w:val="ListBullet"/>
      </w:pPr>
      <w:r>
        <w:t>Google-only Accounts recover through Google or securely add a local credential.</w:t>
      </w:r>
    </w:p>
    <w:p>
      <w:pPr>
        <w:pStyle w:val="Heading1"/>
      </w:pPr>
      <w:r>
        <w:t>6. World separation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</w:t>
            </w:r>
          </w:p>
        </w:tc>
        <w:tc>
          <w:tcPr>
            <w:tcW w:type="dxa" w:w="4320"/>
          </w:tcPr>
          <w:p>
            <w:r>
              <w:t>Invariant</w:t>
            </w:r>
          </w:p>
        </w:tc>
      </w:tr>
      <w:tr>
        <w:tc>
          <w:tcPr>
            <w:tcW w:type="dxa" w:w="4320"/>
          </w:tcPr>
          <w:p>
            <w:r>
              <w:t>Many Worlds</w:t>
            </w:r>
          </w:p>
        </w:tc>
        <w:tc>
          <w:tcPr>
            <w:tcW w:type="dxa" w:w="4320"/>
          </w:tcPr>
          <w:p>
            <w:r>
              <w:t>Account may have W1, W2, W3 active simultaneously.</w:t>
            </w:r>
          </w:p>
        </w:tc>
      </w:tr>
      <w:tr>
        <w:tc>
          <w:tcPr>
            <w:tcW w:type="dxa" w:w="4320"/>
          </w:tcPr>
          <w:p>
            <w:r>
              <w:t>One Player/World</w:t>
            </w:r>
          </w:p>
        </w:tc>
        <w:tc>
          <w:tcPr>
            <w:tcW w:type="dxa" w:w="4320"/>
          </w:tcPr>
          <w:p>
            <w:r>
              <w:t>UNIQUE(accountId, worldId).</w:t>
            </w:r>
          </w:p>
        </w:tc>
      </w:tr>
      <w:tr>
        <w:tc>
          <w:tcPr>
            <w:tcW w:type="dxa" w:w="4320"/>
          </w:tcPr>
          <w:p>
            <w:r>
              <w:t>One context</w:t>
            </w:r>
          </w:p>
        </w:tc>
        <w:tc>
          <w:tcPr>
            <w:tcW w:type="dxa" w:w="4320"/>
          </w:tcPr>
          <w:p>
            <w:r>
              <w:t>A game request operates in one explicit worldId/playerId context.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Backend derives/validates Player through authenticated Account + WorldMembership; never trusts client playerId as identity.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Resources, units, bases, reports, groups, market and events never cross World boundaries.</w:t>
            </w:r>
          </w:p>
        </w:tc>
      </w:tr>
      <w:tr>
        <w:tc>
          <w:tcPr>
            <w:tcW w:type="dxa" w:w="4320"/>
          </w:tcPr>
          <w:p>
            <w:r>
              <w:t>Switch</w:t>
            </w:r>
          </w:p>
        </w:tc>
        <w:tc>
          <w:tcPr>
            <w:tcW w:type="dxa" w:w="4320"/>
          </w:tcPr>
          <w:p>
            <w:r>
              <w:t>Changing World resets/isolates World-scoped caches and realtime subscriptions.</w:t>
            </w:r>
          </w:p>
        </w:tc>
      </w:tr>
    </w:tbl>
    <w:p/>
    <w:p>
      <w:r>
        <w:rPr>
          <w:rFonts w:ascii="Courier New" w:hAnsi="Courier New"/>
          <w:sz w:val="16"/>
        </w:rPr>
        <w:t>Account login</w:t>
        <w:br/>
        <w:t xml:space="preserve"> -&gt; list memberships</w:t>
        <w:br/>
        <w:t xml:space="preserve"> -&gt; choose World</w:t>
        <w:br/>
        <w:t xml:space="preserve"> -&gt; existing membership: resolve Player</w:t>
        <w:br/>
        <w:t xml:space="preserve"> -&gt; new World: atomically create WorldMembership + Player + starting base</w:t>
        <w:br/>
        <w:t xml:space="preserve"> -&gt; establish GameContext(worldId, playerId)</w:t>
        <w:br/>
        <w:br/>
        <w:t>Every command:</w:t>
        <w:br/>
        <w:t xml:space="preserve"> Session -&gt; Account -&gt; WorldMembership(worldId) -&gt; Player -&gt; target ownership/world checks</w:t>
      </w:r>
    </w:p>
    <w:p>
      <w:pPr>
        <w:pStyle w:val="Heading1"/>
      </w:pPr>
      <w:r>
        <w:t>7. Database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Global/control plane</w:t>
            </w:r>
          </w:p>
        </w:tc>
        <w:tc>
          <w:tcPr>
            <w:tcW w:type="dxa" w:w="4320"/>
          </w:tcPr>
          <w:p>
            <w:r>
              <w:t>World database/shard</w:t>
            </w:r>
          </w:p>
        </w:tc>
      </w:tr>
      <w:tr>
        <w:tc>
          <w:tcPr>
            <w:tcW w:type="dxa" w:w="4320"/>
          </w:tcPr>
          <w:p>
            <w:r>
              <w:t>accounts / account_pii</w:t>
            </w:r>
          </w:p>
        </w:tc>
        <w:tc>
          <w:tcPr>
            <w:tcW w:type="dxa" w:w="4320"/>
          </w:tcPr>
          <w:p>
            <w:r>
              <w:t>players / player_bases</w:t>
            </w:r>
          </w:p>
        </w:tc>
      </w:tr>
      <w:tr>
        <w:tc>
          <w:tcPr>
            <w:tcW w:type="dxa" w:w="4320"/>
          </w:tcPr>
          <w:p>
            <w:r>
              <w:t>auth_identities / password_credentials</w:t>
            </w:r>
          </w:p>
        </w:tc>
        <w:tc>
          <w:tcPr>
            <w:tcW w:type="dxa" w:w="4320"/>
          </w:tcPr>
          <w:p>
            <w:r>
              <w:t>resources / buildings / units</w:t>
            </w:r>
          </w:p>
        </w:tc>
      </w:tr>
      <w:tr>
        <w:tc>
          <w:tcPr>
            <w:tcW w:type="dxa" w:w="4320"/>
          </w:tcPr>
          <w:p>
            <w:r>
              <w:t>sessions / security_events</w:t>
            </w:r>
          </w:p>
        </w:tc>
        <w:tc>
          <w:tcPr>
            <w:tcW w:type="dxa" w:w="4320"/>
          </w:tcPr>
          <w:p>
            <w:r>
              <w:t>movements / game_events</w:t>
            </w:r>
          </w:p>
        </w:tc>
      </w:tr>
      <w:tr>
        <w:tc>
          <w:tcPr>
            <w:tcW w:type="dxa" w:w="4320"/>
          </w:tcPr>
          <w:p>
            <w:r>
              <w:t>world_catalog / world_memberships</w:t>
            </w:r>
          </w:p>
        </w:tc>
        <w:tc>
          <w:tcPr>
            <w:tcW w:type="dxa" w:w="4320"/>
          </w:tcPr>
          <w:p>
            <w:r>
              <w:t>groups / messages / reports</w:t>
            </w:r>
          </w:p>
        </w:tc>
      </w:tr>
      <w:tr>
        <w:tc>
          <w:tcPr>
            <w:tcW w:type="dxa" w:w="4320"/>
          </w:tcPr>
          <w:p>
            <w:r>
              <w:t>purchases / purchase_events / entitlements</w:t>
            </w:r>
          </w:p>
        </w:tc>
        <w:tc>
          <w:tcPr>
            <w:tcW w:type="dxa" w:w="4320"/>
          </w:tcPr>
          <w:p>
            <w:r>
              <w:t>World rankings/configuration</w:t>
            </w:r>
          </w:p>
        </w:tc>
      </w:tr>
      <w:tr>
        <w:tc>
          <w:tcPr>
            <w:tcW w:type="dxa" w:w="4320"/>
          </w:tcPr>
          <w:p>
            <w:r>
              <w:t>privacy_requests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World databases should operate on opaque account/player identifiers and should not require email, password hashes or billing PII.</w:t>
      </w:r>
    </w:p>
    <w:p>
      <w:pPr>
        <w:pStyle w:val="Heading1"/>
      </w:pPr>
      <w:r>
        <w:t>8. Purchase log and entitlements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Purchase</w:t>
            </w:r>
          </w:p>
        </w:tc>
        <w:tc>
          <w:tcPr>
            <w:tcW w:type="dxa" w:w="4320"/>
          </w:tcPr>
          <w:p>
            <w:r>
              <w:t>Commercial order: account, product, amount/currency, provider reference, status, timestamps.</w:t>
            </w:r>
          </w:p>
        </w:tc>
      </w:tr>
      <w:tr>
        <w:tc>
          <w:tcPr>
            <w:tcW w:type="dxa" w:w="4320"/>
          </w:tcPr>
          <w:p>
            <w:r>
              <w:t>PurchaseEvent</w:t>
            </w:r>
          </w:p>
        </w:tc>
        <w:tc>
          <w:tcPr>
            <w:tcW w:type="dxa" w:w="4320"/>
          </w:tcPr>
          <w:p>
            <w:r>
              <w:t>Append-only provider/webhook transition history.</w:t>
            </w:r>
          </w:p>
        </w:tc>
      </w:tr>
      <w:tr>
        <w:tc>
          <w:tcPr>
            <w:tcW w:type="dxa" w:w="4320"/>
          </w:tcPr>
          <w:p>
            <w:r>
              <w:t>Entitlement</w:t>
            </w:r>
          </w:p>
        </w:tc>
        <w:tc>
          <w:tcPr>
            <w:tcW w:type="dxa" w:w="4320"/>
          </w:tcPr>
          <w:p>
            <w:r>
              <w:t>Current Premium/cosmetic rights.</w:t>
            </w:r>
          </w:p>
        </w:tc>
      </w:tr>
      <w:tr>
        <w:tc>
          <w:tcPr>
            <w:tcW w:type="dxa" w:w="4320"/>
          </w:tcPr>
          <w:p>
            <w:r>
              <w:t>WebhookInbox</w:t>
            </w:r>
          </w:p>
        </w:tc>
        <w:tc>
          <w:tcPr>
            <w:tcW w:type="dxa" w:w="4320"/>
          </w:tcPr>
          <w:p>
            <w:r>
              <w:t>Provider-event deduplication/idempotency.</w:t>
            </w:r>
          </w:p>
        </w:tc>
      </w:tr>
      <w:tr>
        <w:tc>
          <w:tcPr>
            <w:tcW w:type="dxa" w:w="4320"/>
          </w:tcPr>
          <w:p>
            <w:r>
              <w:t>BillingIdentity</w:t>
            </w:r>
          </w:p>
        </w:tc>
        <w:tc>
          <w:tcPr>
            <w:tcW w:type="dxa" w:w="4320"/>
          </w:tcPr>
          <w:p>
            <w:r>
              <w:t>Only invoice/tax identity data actually required; isolated/restricted.</w:t>
            </w:r>
          </w:p>
        </w:tc>
      </w:tr>
    </w:tbl>
    <w:p/>
    <w:p>
      <w:pPr>
        <w:pStyle w:val="ListBullet"/>
      </w:pPr>
      <w:r>
        <w:t>Do not store raw payment-card credentials; delegate payment processing to a suitable payment provider.</w:t>
      </w:r>
    </w:p>
    <w:p>
      <w:pPr>
        <w:pStyle w:val="ListBullet"/>
      </w:pPr>
      <w:r>
        <w:t>Browser 'payment successful' redirects never grant an entitlement.</w:t>
      </w:r>
    </w:p>
    <w:p>
      <w:pPr>
        <w:pStyle w:val="ListBullet"/>
      </w:pPr>
      <w:r>
        <w:t>Verify provider webhook authenticity, deduplicate event ID, append PurchaseEvent, then transactionally update Purchase/Entitlement.</w:t>
      </w:r>
    </w:p>
    <w:p>
      <w:pPr>
        <w:pStyle w:val="ListBullet"/>
      </w:pPr>
      <w:r>
        <w:t>Refunds/disputes are new events/transitions rather than silently rewriting history.</w:t>
      </w:r>
    </w:p>
    <w:p>
      <w:pPr>
        <w:pStyle w:val="ListBullet"/>
      </w:pPr>
      <w:r>
        <w:t>Retention of legally required invoice/tax records follows applicable law and documented retention policy.</w:t>
      </w:r>
    </w:p>
    <w:p>
      <w:pPr>
        <w:pStyle w:val="Heading1"/>
      </w:pPr>
      <w:r>
        <w:t>9. Security audit</w:t>
      </w:r>
    </w:p>
    <w:p>
      <w:pPr>
        <w:pStyle w:val="ListBullet"/>
      </w:pPr>
      <w:r>
        <w:t>SecurityEvent examples: LOGIN_SUCCESS, elevated-risk failures, PASSWORD_CHANGED, RESET_COMPLETED, GOOGLE_LINKED, IDENTITY_UNLINKED, SESSION_REVOKED_ALL.</w:t>
      </w:r>
    </w:p>
    <w:p>
      <w:pPr>
        <w:pStyle w:val="ListBullet"/>
      </w:pPr>
      <w:r>
        <w:t>Purchase and privacy actions have separate auditable events.</w:t>
      </w:r>
    </w:p>
    <w:p>
      <w:pPr>
        <w:pStyle w:val="ListBullet"/>
      </w:pPr>
      <w:r>
        <w:t>Audit records avoid passwords, reset tokens and unnecessary PII.</w:t>
      </w:r>
    </w:p>
    <w:p>
      <w:pPr>
        <w:pStyle w:val="ListBullet"/>
      </w:pPr>
      <w:r>
        <w:t>Use accountId/playerId correlation rather than email in ordinary logs.</w:t>
      </w:r>
    </w:p>
    <w:p>
      <w:pPr>
        <w:pStyle w:val="ListBullet"/>
      </w:pPr>
      <w:r>
        <w:t>Admin/support access to PII is role-restricted and itself audited.</w:t>
      </w:r>
    </w:p>
    <w:p>
      <w:pPr>
        <w:pStyle w:val="Heading1"/>
      </w:pPr>
      <w:r>
        <w:t>10. Security baseline</w:t>
      </w:r>
    </w:p>
    <w:p>
      <w:pPr>
        <w:pStyle w:val="ListBullet"/>
      </w:pPr>
      <w:r>
        <w:t>TLS everywhere in production and appropriate secure HTTP headers.</w:t>
      </w:r>
    </w:p>
    <w:p>
      <w:pPr>
        <w:pStyle w:val="ListBullet"/>
      </w:pPr>
      <w:r>
        <w:t>Server-side validation and parameterized DB access.</w:t>
      </w:r>
    </w:p>
    <w:p>
      <w:pPr>
        <w:pStyle w:val="ListBullet"/>
      </w:pPr>
      <w:r>
        <w:t>Rate-limit login, registration, reset, account linking and payment endpoints.</w:t>
      </w:r>
    </w:p>
    <w:p>
      <w:pPr>
        <w:pStyle w:val="ListBullet"/>
      </w:pPr>
      <w:r>
        <w:t>Secrets live in secret management/environment injection, never source control.</w:t>
      </w:r>
    </w:p>
    <w:p>
      <w:pPr>
        <w:pStyle w:val="ListBullet"/>
      </w:pPr>
      <w:r>
        <w:t>Least-privilege service/database identities.</w:t>
      </w:r>
    </w:p>
    <w:p>
      <w:pPr>
        <w:pStyle w:val="ListBullet"/>
      </w:pPr>
      <w:r>
        <w:t>Encrypted backups with restore tests.</w:t>
      </w:r>
    </w:p>
    <w:p>
      <w:pPr>
        <w:pStyle w:val="ListBullet"/>
      </w:pPr>
      <w:r>
        <w:t>No auth/provider/payment secrets in browser bundles.</w:t>
      </w:r>
    </w:p>
    <w:p>
      <w:pPr>
        <w:pStyle w:val="ListBullet"/>
      </w:pPr>
      <w:r>
        <w:t>Dependency/vulnerability management and patch process.</w:t>
      </w:r>
    </w:p>
    <w:p>
      <w:pPr>
        <w:pStyle w:val="ListBullet"/>
      </w:pPr>
      <w:r>
        <w:t>Stronger authorization/re-authentication for administrative and security-sensitive operations.</w:t>
      </w:r>
    </w:p>
    <w:p>
      <w:pPr>
        <w:pStyle w:val="Heading1"/>
      </w:pPr>
      <w:r>
        <w:t>11. Pseudonymisation vs anonymisation</w:t>
      </w:r>
    </w:p>
    <w:p>
      <w:r>
        <w:t>If an opaque Account ID can still be reconnected to a person through another table, the data is pseudonymised, not truly anonymous. Treat pseudonymised records as protected personal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Preferred identity</w:t>
            </w:r>
          </w:p>
        </w:tc>
      </w:tr>
      <w:tr>
        <w:tc>
          <w:tcPr>
            <w:tcW w:type="dxa" w:w="4320"/>
          </w:tcPr>
          <w:p>
            <w:r>
              <w:t>Gameplay</w:t>
            </w:r>
          </w:p>
        </w:tc>
        <w:tc>
          <w:tcPr>
            <w:tcW w:type="dxa" w:w="4320"/>
          </w:tcPr>
          <w:p>
            <w:r>
              <w:t>worldId + playerId; no email.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>accountId/playerId; PII only for defined security purpose.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pseudonymous/rotating ID where feasible.</w:t>
            </w:r>
          </w:p>
        </w:tc>
      </w:tr>
      <w:tr>
        <w:tc>
          <w:tcPr>
            <w:tcW w:type="dxa" w:w="4320"/>
          </w:tcPr>
          <w:p>
            <w:r>
              <w:t>Billing</w:t>
            </w:r>
          </w:p>
        </w:tc>
        <w:tc>
          <w:tcPr>
            <w:tcW w:type="dxa" w:w="4320"/>
          </w:tcPr>
          <w:p>
            <w:r>
              <w:t>accountId + provider references; legal billing data isolated.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accountId with authorized temporary PII access.</w:t>
            </w:r>
          </w:p>
        </w:tc>
      </w:tr>
      <w:tr>
        <w:tc>
          <w:tcPr>
            <w:tcW w:type="dxa" w:w="4320"/>
          </w:tcPr>
          <w:p>
            <w:r>
              <w:t>Aggregate analytics</w:t>
            </w:r>
          </w:p>
        </w:tc>
        <w:tc>
          <w:tcPr>
            <w:tcW w:type="dxa" w:w="4320"/>
          </w:tcPr>
          <w:p>
            <w:r>
              <w:t>Irreversibly aggregated/anonymised where re-identification is not reasonably possible.</w:t>
            </w:r>
          </w:p>
        </w:tc>
      </w:tr>
    </w:tbl>
    <w:p/>
    <w:p>
      <w:pPr>
        <w:pStyle w:val="Heading1"/>
      </w:pPr>
      <w:r>
        <w:t>12. EU/GDPR-oriented privacy engineering</w:t>
      </w:r>
    </w:p>
    <w:p>
      <w:pPr>
        <w:pStyle w:val="ListBullet"/>
      </w:pPr>
      <w:r>
        <w:t>Document purpose and lawful basis for each personal-data category.</w:t>
      </w:r>
    </w:p>
    <w:p>
      <w:pPr>
        <w:pStyle w:val="ListBullet"/>
      </w:pPr>
      <w:r>
        <w:t>Data minimisation: collect only what is necessary for authentication, service delivery, security, billing/legal duties and explicitly chosen purposes.</w:t>
      </w:r>
    </w:p>
    <w:p>
      <w:pPr>
        <w:pStyle w:val="ListBullet"/>
      </w:pPr>
      <w:r>
        <w:t>Storage limitation: every personal-data/log dataset gets a retention/review policy.</w:t>
      </w:r>
    </w:p>
    <w:p>
      <w:pPr>
        <w:pStyle w:val="ListBullet"/>
      </w:pPr>
      <w:r>
        <w:t>Privacy by design/default: separate PII from gameplay, restrict access, pseudonymise where useful.</w:t>
      </w:r>
    </w:p>
    <w:p>
      <w:pPr>
        <w:pStyle w:val="ListBullet"/>
      </w:pPr>
      <w:r>
        <w:t>Privacy notice must explain processing, categories, recipients/transfers, retention and user rights.</w:t>
      </w:r>
    </w:p>
    <w:p>
      <w:pPr>
        <w:pStyle w:val="ListBullet"/>
      </w:pPr>
      <w:r>
        <w:t>Implement workflows for access, rectification, erasure, restriction, portability and objection where applicable.</w:t>
      </w:r>
    </w:p>
    <w:p>
      <w:pPr>
        <w:pStyle w:val="ListBullet"/>
      </w:pPr>
      <w:r>
        <w:t>Consent, when actually used as legal basis, must be recorded and withdrawable; do not use consent as a universal basis.</w:t>
      </w:r>
    </w:p>
    <w:p>
      <w:pPr>
        <w:pStyle w:val="ListBullet"/>
      </w:pPr>
      <w:r>
        <w:t>Review processors/subprocessors and international transfers.</w:t>
      </w:r>
    </w:p>
    <w:p>
      <w:pPr>
        <w:pStyle w:val="ListBullet"/>
      </w:pPr>
      <w:r>
        <w:t>Assess age/child rules, cookies/ePrivacy, DPIA/DPO needs and breach procedures with qualified EU counsel/DPO.</w:t>
      </w:r>
    </w:p>
    <w:p>
      <w:pPr>
        <w:pStyle w:val="Heading1"/>
      </w:pPr>
      <w:r>
        <w:t>13. Privacy export</w:t>
      </w:r>
    </w:p>
    <w:p>
      <w:r>
        <w:rPr>
          <w:rFonts w:ascii="Courier New" w:hAnsi="Courier New"/>
          <w:sz w:val="16"/>
        </w:rPr>
        <w:t>Verified privacy request</w:t>
        <w:br/>
        <w:t xml:space="preserve"> -&gt; strong authentication/re-authentication</w:t>
        <w:br/>
        <w:t xml:space="preserve"> -&gt; collect Account identity/profile</w:t>
        <w:br/>
        <w:t xml:space="preserve"> -&gt; World memberships/relevant Player data</w:t>
        <w:br/>
        <w:t xml:space="preserve"> -&gt; purchase/entitlement history</w:t>
        <w:br/>
        <w:t xml:space="preserve"> -&gt; applicable messages/settings</w:t>
        <w:br/>
        <w:t xml:space="preserve"> -&gt; exclude protected third-party data</w:t>
        <w:br/>
        <w:t xml:space="preserve"> -&gt; machine-readable export</w:t>
        <w:br/>
        <w:t xml:space="preserve"> -&gt; expiring secure download</w:t>
        <w:br/>
        <w:t xml:space="preserve"> -&gt; audit completion</w:t>
      </w:r>
    </w:p>
    <w:p>
      <w:pPr>
        <w:pStyle w:val="Heading1"/>
      </w:pPr>
      <w:r>
        <w:t>14. Account deletion / erasure</w:t>
      </w:r>
    </w:p>
    <w:p>
      <w:r>
        <w:t>Deletion is a workflow, not a blind database cascade. Some commercial/security data may need retention for legal obligations or legal claims. Such retained data must be minimized and access-restricted.</w:t>
      </w:r>
    </w:p>
    <w:p>
      <w:r>
        <w:rPr>
          <w:rFonts w:ascii="Courier New" w:hAnsi="Courier New"/>
          <w:sz w:val="16"/>
        </w:rPr>
        <w:t>Deletion request</w:t>
        <w:br/>
        <w:t xml:space="preserve"> -&gt; verify requester</w:t>
        <w:br/>
        <w:t xml:space="preserve"> -&gt; revoke sessions</w:t>
        <w:br/>
        <w:t xml:space="preserve"> -&gt; unlink/revoke identities where appropriate</w:t>
        <w:br/>
        <w:t xml:space="preserve"> -&gt; stop non-required processing</w:t>
        <w:br/>
        <w:t xml:space="preserve"> -&gt; erase/irreversibly replace Account PII where applicable</w:t>
        <w:br/>
        <w:t xml:space="preserve"> -&gt; pseudonymise/anonymise shared-World history where deletion would corrupt others' records</w:t>
        <w:br/>
        <w:t xml:space="preserve"> -&gt; retain only legally required restricted billing/security records</w:t>
        <w:br/>
        <w:t xml:space="preserve"> -&gt; let backups age out under documented backup-retention policy</w:t>
        <w:br/>
        <w:t xml:space="preserve"> -&gt; record compliance outcome without retaining unnecessary erased PII</w:t>
      </w:r>
    </w:p>
    <w:p>
      <w:pPr>
        <w:pStyle w:val="ListBullet"/>
      </w:pPr>
      <w:r>
        <w:t>Shared battle/report history may retain a neutral deleted-player marker instead of direct identity.</w:t>
      </w:r>
    </w:p>
    <w:p>
      <w:pPr>
        <w:pStyle w:val="ListBullet"/>
      </w:pPr>
      <w:r>
        <w:t>Detach historical gameplay from AccountPII.</w:t>
      </w:r>
    </w:p>
    <w:p>
      <w:pPr>
        <w:pStyle w:val="ListBullet"/>
      </w:pPr>
      <w:r>
        <w:t>Do not keep erased PII in ad-hoc logs/exports.</w:t>
      </w:r>
    </w:p>
    <w:p>
      <w:pPr>
        <w:pStyle w:val="ListBullet"/>
      </w:pPr>
      <w:r>
        <w:t>Right to erasure is not absolute; legal retention exceptions require documented handling.</w:t>
      </w:r>
    </w:p>
    <w:p>
      <w:pPr>
        <w:pStyle w:val="Heading1"/>
      </w:pPr>
      <w:r>
        <w:t>15. Email and authentication-method changes</w:t>
      </w:r>
    </w:p>
    <w:p>
      <w:pPr>
        <w:pStyle w:val="ListBullet"/>
      </w:pPr>
      <w:r>
        <w:t>Email change requires authentication, new-address verification and security notification.</w:t>
      </w:r>
    </w:p>
    <w:p>
      <w:pPr>
        <w:pStyle w:val="ListBullet"/>
      </w:pPr>
      <w:r>
        <w:t>Google linking/unlinking requires recent re-authentication.</w:t>
      </w:r>
    </w:p>
    <w:p>
      <w:pPr>
        <w:pStyle w:val="ListBullet"/>
      </w:pPr>
      <w:r>
        <w:t>Never unlink the final usable authentication method without establishing another.</w:t>
      </w:r>
    </w:p>
    <w:p>
      <w:pPr>
        <w:pStyle w:val="ListBullet"/>
      </w:pPr>
      <w:r>
        <w:t>Provider email changes do not silently rewrite local Account email.</w:t>
      </w:r>
    </w:p>
    <w:p>
      <w:pPr>
        <w:pStyle w:val="ListBullet"/>
      </w:pPr>
      <w:r>
        <w:t>Credential/identity changes rotate/revoke sensitive sessions according to policy.</w:t>
      </w:r>
    </w:p>
    <w:p>
      <w:pPr>
        <w:pStyle w:val="Heading1"/>
      </w:pPr>
      <w:r>
        <w:t>16. Account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PENDING_VERIFICATION</w:t>
            </w:r>
          </w:p>
        </w:tc>
        <w:tc>
          <w:tcPr>
            <w:tcW w:type="dxa" w:w="4320"/>
          </w:tcPr>
          <w:p>
            <w:r>
              <w:t>Local registration awaiting verification.</w:t>
            </w:r>
          </w:p>
        </w:tc>
      </w:tr>
      <w:tr>
        <w:tc>
          <w:tcPr>
            <w:tcW w:type="dxa" w:w="4320"/>
          </w:tcPr>
          <w:p>
            <w:r>
              <w:t>ACTIVE</w:t>
            </w:r>
          </w:p>
        </w:tc>
        <w:tc>
          <w:tcPr>
            <w:tcW w:type="dxa" w:w="4320"/>
          </w:tcPr>
          <w:p>
            <w:r>
              <w:t>Normal service.</w:t>
            </w:r>
          </w:p>
        </w:tc>
      </w:tr>
      <w:tr>
        <w:tc>
          <w:tcPr>
            <w:tcW w:type="dxa" w:w="4320"/>
          </w:tcPr>
          <w:p>
            <w:r>
              <w:t>LOCKED_SECURITY</w:t>
            </w:r>
          </w:p>
        </w:tc>
        <w:tc>
          <w:tcPr>
            <w:tcW w:type="dxa" w:w="4320"/>
          </w:tcPr>
          <w:p>
            <w:r>
              <w:t>Temporary security/recovery lock.</w:t>
            </w:r>
          </w:p>
        </w:tc>
      </w:tr>
      <w:tr>
        <w:tc>
          <w:tcPr>
            <w:tcW w:type="dxa" w:w="4320"/>
          </w:tcPr>
          <w:p>
            <w:r>
              <w:t>SUSPENDED</w:t>
            </w:r>
          </w:p>
        </w:tc>
        <w:tc>
          <w:tcPr>
            <w:tcW w:type="dxa" w:w="4320"/>
          </w:tcPr>
          <w:p>
            <w:r>
              <w:t>Administrative enforcement.</w:t>
            </w:r>
          </w:p>
        </w:tc>
      </w:tr>
      <w:tr>
        <w:tc>
          <w:tcPr>
            <w:tcW w:type="dxa" w:w="4320"/>
          </w:tcPr>
          <w:p>
            <w:r>
              <w:t>DELETION_PENDING</w:t>
            </w:r>
          </w:p>
        </w:tc>
        <w:tc>
          <w:tcPr>
            <w:tcW w:type="dxa" w:w="4320"/>
          </w:tcPr>
          <w:p>
            <w:r>
              <w:t>Privacy deletion workflow active.</w:t>
            </w:r>
          </w:p>
        </w:tc>
      </w:tr>
      <w:tr>
        <w:tc>
          <w:tcPr>
            <w:tcW w:type="dxa" w:w="4320"/>
          </w:tcPr>
          <w:p>
            <w:r>
              <w:t>ANONYMIZED_CLOSED</w:t>
            </w:r>
          </w:p>
        </w:tc>
        <w:tc>
          <w:tcPr>
            <w:tcW w:type="dxa" w:w="4320"/>
          </w:tcPr>
          <w:p>
            <w:r>
              <w:t>No normal login; identifying data removed where applicable.</w:t>
            </w:r>
          </w:p>
        </w:tc>
      </w:tr>
    </w:tbl>
    <w:p/>
    <w:p>
      <w:pPr>
        <w:pStyle w:val="Heading1"/>
      </w:pPr>
      <w:r>
        <w:t>17. Authorization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Account settings</w:t>
            </w:r>
          </w:p>
        </w:tc>
        <w:tc>
          <w:tcPr>
            <w:tcW w:type="dxa" w:w="4320"/>
          </w:tcPr>
          <w:p>
            <w:r>
              <w:t>Authenticated Account.</w:t>
            </w:r>
          </w:p>
        </w:tc>
      </w:tr>
      <w:tr>
        <w:tc>
          <w:tcPr>
            <w:tcW w:type="dxa" w:w="4320"/>
          </w:tcPr>
          <w:p>
            <w:r>
              <w:t>Password/email/identity change</w:t>
            </w:r>
          </w:p>
        </w:tc>
        <w:tc>
          <w:tcPr>
            <w:tcW w:type="dxa" w:w="4320"/>
          </w:tcPr>
          <w:p>
            <w:r>
              <w:t>Account + recent re-authentication.</w:t>
            </w:r>
          </w:p>
        </w:tc>
      </w:tr>
      <w:tr>
        <w:tc>
          <w:tcPr>
            <w:tcW w:type="dxa" w:w="4320"/>
          </w:tcPr>
          <w:p>
            <w:r>
              <w:t>Join World</w:t>
            </w:r>
          </w:p>
        </w:tc>
        <w:tc>
          <w:tcPr>
            <w:tcW w:type="dxa" w:w="4320"/>
          </w:tcPr>
          <w:p>
            <w:r>
              <w:t>ACTIVE Account + World eligibility.</w:t>
            </w:r>
          </w:p>
        </w:tc>
      </w:tr>
      <w:tr>
        <w:tc>
          <w:tcPr>
            <w:tcW w:type="dxa" w:w="4320"/>
          </w:tcPr>
          <w:p>
            <w:r>
              <w:t>Gameplay mutation</w:t>
            </w:r>
          </w:p>
        </w:tc>
        <w:tc>
          <w:tcPr>
            <w:tcW w:type="dxa" w:w="4320"/>
          </w:tcPr>
          <w:p>
            <w:r>
              <w:t>Account + WorldMembership + Player + same-World target authorization.</w:t>
            </w:r>
          </w:p>
        </w:tc>
      </w:tr>
      <w:tr>
        <w:tc>
          <w:tcPr>
            <w:tcW w:type="dxa" w:w="4320"/>
          </w:tcPr>
          <w:p>
            <w:r>
              <w:t>Switch World</w:t>
            </w:r>
          </w:p>
        </w:tc>
        <w:tc>
          <w:tcPr>
            <w:tcW w:type="dxa" w:w="4320"/>
          </w:tcPr>
          <w:p>
            <w:r>
              <w:t>Account + target membership.</w:t>
            </w:r>
          </w:p>
        </w:tc>
      </w:tr>
      <w:tr>
        <w:tc>
          <w:tcPr>
            <w:tcW w:type="dxa" w:w="4320"/>
          </w:tcPr>
          <w:p>
            <w:r>
              <w:t>Purchase</w:t>
            </w:r>
          </w:p>
        </w:tc>
        <w:tc>
          <w:tcPr>
            <w:tcW w:type="dxa" w:w="4320"/>
          </w:tcPr>
          <w:p>
            <w:r>
              <w:t>Account + product eligibility + provider flow.</w:t>
            </w:r>
          </w:p>
        </w:tc>
      </w:tr>
      <w:tr>
        <w:tc>
          <w:tcPr>
            <w:tcW w:type="dxa" w:w="4320"/>
          </w:tcPr>
          <w:p>
            <w:r>
              <w:t>Use Premium/cosmetic</w:t>
            </w:r>
          </w:p>
        </w:tc>
        <w:tc>
          <w:tcPr>
            <w:tcW w:type="dxa" w:w="4320"/>
          </w:tcPr>
          <w:p>
            <w:r>
              <w:t>Server-confirmed Entitlement.</w:t>
            </w:r>
          </w:p>
        </w:tc>
      </w:tr>
      <w:tr>
        <w:tc>
          <w:tcPr>
            <w:tcW w:type="dxa" w:w="4320"/>
          </w:tcPr>
          <w:p>
            <w:r>
              <w:t>Privacy export/deletion</w:t>
            </w:r>
          </w:p>
        </w:tc>
        <w:tc>
          <w:tcPr>
            <w:tcW w:type="dxa" w:w="4320"/>
          </w:tcPr>
          <w:p>
            <w:r>
              <w:t>Strongly verified request.</w:t>
            </w:r>
          </w:p>
        </w:tc>
      </w:tr>
      <w:tr>
        <w:tc>
          <w:tcPr>
            <w:tcW w:type="dxa" w:w="4320"/>
          </w:tcPr>
          <w:p>
            <w:r>
              <w:t>Staff PII access</w:t>
            </w:r>
          </w:p>
        </w:tc>
        <w:tc>
          <w:tcPr>
            <w:tcW w:type="dxa" w:w="4320"/>
          </w:tcPr>
          <w:p>
            <w:r>
              <w:t>Explicit role + need + audit.</w:t>
            </w:r>
          </w:p>
        </w:tc>
      </w:tr>
    </w:tbl>
    <w:p/>
    <w:p>
      <w:pPr>
        <w:pStyle w:val="Heading1"/>
      </w:pPr>
      <w:r>
        <w:t>18. Mandatory AI-agent rules</w:t>
      </w:r>
    </w:p>
    <w:p>
      <w:r>
        <w:rPr>
          <w:rFonts w:ascii="Courier New" w:hAnsi="Courier New"/>
          <w:sz w:val="16"/>
        </w:rPr>
        <w:t>1. Account is global; Player is World-scoped.</w:t>
        <w:br/>
        <w:t>2. Enforce UNIQUE(accountId, worldId).</w:t>
        <w:br/>
        <w:t>3. Never authenticate from client-supplied playerId.</w:t>
        <w:br/>
        <w:t>4. Resolve Player through Account + WorldMembership + worldId.</w:t>
        <w:br/>
        <w:t>5. Gameplay modules never need password hashes/payment secrets.</w:t>
        <w:br/>
        <w:t>6. Passwords are one-way hashed, never encrypted/recoverable/plaintext.</w:t>
        <w:br/>
        <w:t>7. Google password is never received/stored.</w:t>
        <w:br/>
        <w:t>8. External identity key = provider + stable provider subject.</w:t>
        <w:br/>
        <w:t>9. Linking/unlinking requires secure verified flow.</w:t>
        <w:br/>
        <w:t>10. Sessions are revocable and rotated at security boundaries.</w:t>
        <w:br/>
        <w:t>11. Browser payment redirect never grants entitlement.</w:t>
        <w:br/>
        <w:t>12. Payment webhook processing is authenticated and idempotent.</w:t>
        <w:br/>
        <w:t>13. Purchase history is append/audit oriented.</w:t>
        <w:br/>
        <w:t>14. Separate PII from World state.</w:t>
        <w:br/>
        <w:t>15. Prefer opaque IDs in logs/gameplay/analytics.</w:t>
        <w:br/>
        <w:t>16. Pseudonymisation is NOT anonymisation.</w:t>
        <w:br/>
        <w:t>17. Every personal-data table needs purpose + retention policy.</w:t>
        <w:br/>
        <w:t>18. Erasure preserves only justified shared-world/legal records.</w:t>
        <w:br/>
        <w:t>19. Never retain credentials/tokens in logs.</w:t>
        <w:br/>
        <w:t>20. Security/privacy changes require integration tests + audit events.</w:t>
      </w:r>
    </w:p>
    <w:p>
      <w:pPr>
        <w:pStyle w:val="Heading1"/>
      </w:pPr>
      <w:r>
        <w:t>19. Required tests</w:t>
      </w:r>
    </w:p>
    <w:p>
      <w:pPr>
        <w:pStyle w:val="ListBullet"/>
      </w:pPr>
      <w:r>
        <w:t>Registration/verification/local login/logout.</w:t>
      </w:r>
    </w:p>
    <w:p>
      <w:pPr>
        <w:pStyle w:val="ListBullet"/>
      </w:pPr>
      <w:r>
        <w:t>Google new-account and existing-account login.</w:t>
      </w:r>
    </w:p>
    <w:p>
      <w:pPr>
        <w:pStyle w:val="ListBullet"/>
      </w:pPr>
      <w:r>
        <w:t>Secure local↔Google linking and collision cases.</w:t>
      </w:r>
    </w:p>
    <w:p>
      <w:pPr>
        <w:pStyle w:val="ListBullet"/>
      </w:pPr>
      <w:r>
        <w:t>Password change/reset expiry/reuse/session revocation.</w:t>
      </w:r>
    </w:p>
    <w:p>
      <w:pPr>
        <w:pStyle w:val="ListBullet"/>
      </w:pPr>
      <w:r>
        <w:t>One Account joins multiple Worlds.</w:t>
      </w:r>
    </w:p>
    <w:p>
      <w:pPr>
        <w:pStyle w:val="ListBullet"/>
      </w:pPr>
      <w:r>
        <w:t>Second Player in same World rejected transactionally.</w:t>
      </w:r>
    </w:p>
    <w:p>
      <w:pPr>
        <w:pStyle w:val="ListBullet"/>
      </w:pPr>
      <w:r>
        <w:t>Cross-World object access rejected.</w:t>
      </w:r>
    </w:p>
    <w:p>
      <w:pPr>
        <w:pStyle w:val="ListBullet"/>
      </w:pPr>
      <w:r>
        <w:t>World switch isolates frontend cache/realtime state.</w:t>
      </w:r>
    </w:p>
    <w:p>
      <w:pPr>
        <w:pStyle w:val="ListBullet"/>
      </w:pPr>
      <w:r>
        <w:t>Duplicate payment webhook does not duplicate entitlement.</w:t>
      </w:r>
    </w:p>
    <w:p>
      <w:pPr>
        <w:pStyle w:val="ListBullet"/>
      </w:pPr>
      <w:r>
        <w:t>Refund/revocation transitions.</w:t>
      </w:r>
    </w:p>
    <w:p>
      <w:pPr>
        <w:pStyle w:val="ListBullet"/>
      </w:pPr>
      <w:r>
        <w:t>Privacy export scope/authorization.</w:t>
      </w:r>
    </w:p>
    <w:p>
      <w:pPr>
        <w:pStyle w:val="ListBullet"/>
      </w:pPr>
      <w:r>
        <w:t>Deletion removes PII while preserving justified shared-world integrity.</w:t>
      </w:r>
    </w:p>
    <w:p>
      <w:pPr>
        <w:pStyle w:val="ListBullet"/>
      </w:pPr>
      <w:r>
        <w:t>Secret/PII leakage tests for logs/errors.</w:t>
      </w:r>
    </w:p>
    <w:p>
      <w:pPr>
        <w:pStyle w:val="ListBullet"/>
      </w:pPr>
      <w:r>
        <w:t>Admin/support authorization tests.</w:t>
      </w:r>
    </w:p>
    <w:p>
      <w:pPr>
        <w:pStyle w:val="Heading1"/>
      </w:pPr>
      <w:r>
        <w:t>20. Open production decisions</w:t>
      </w:r>
    </w:p>
    <w:p>
      <w:pPr>
        <w:pStyle w:val="ListBullet"/>
      </w:pPr>
      <w:r>
        <w:t>Minimum user age/child-account policy.</w:t>
      </w:r>
    </w:p>
    <w:p>
      <w:pPr>
        <w:pStyle w:val="ListBullet"/>
      </w:pPr>
      <w:r>
        <w:t>Exact password length/compromised-password policy.</w:t>
      </w:r>
    </w:p>
    <w:p>
      <w:pPr>
        <w:pStyle w:val="ListBullet"/>
      </w:pPr>
      <w:r>
        <w:t>Session idle/absolute lifetime and concurrent-session policy.</w:t>
      </w:r>
    </w:p>
    <w:p>
      <w:pPr>
        <w:pStyle w:val="ListBullet"/>
      </w:pPr>
      <w:r>
        <w:t>Payment provider(s), invoicing model and jurisdiction-specific retention.</w:t>
      </w:r>
    </w:p>
    <w:p>
      <w:pPr>
        <w:pStyle w:val="ListBullet"/>
      </w:pPr>
      <w:r>
        <w:t>Retention periods for security/IP abuse data, support data and inactive Accounts.</w:t>
      </w:r>
    </w:p>
    <w:p>
      <w:pPr>
        <w:pStyle w:val="ListBullet"/>
      </w:pPr>
      <w:r>
        <w:t>Analytics/marketing cookie usage and ePrivacy implementation.</w:t>
      </w:r>
    </w:p>
    <w:p>
      <w:pPr>
        <w:pStyle w:val="ListBullet"/>
      </w:pPr>
      <w:r>
        <w:t>Hosting/data residency and processor/subprocessor list.</w:t>
      </w:r>
    </w:p>
    <w:p>
      <w:pPr>
        <w:pStyle w:val="ListBullet"/>
      </w:pPr>
      <w:r>
        <w:t>Deletion grace period and backup aging.</w:t>
      </w:r>
    </w:p>
    <w:p>
      <w:pPr>
        <w:pStyle w:val="ListBullet"/>
      </w:pPr>
      <w:r>
        <w:t>Public wording/display for deleted Players in World history.</w:t>
      </w:r>
    </w:p>
    <w:p>
      <w:pPr>
        <w:pStyle w:val="Heading1"/>
      </w:pPr>
      <w:r>
        <w:t>21. Acceptance criteria</w:t>
      </w:r>
    </w:p>
    <w:p>
      <w:r>
        <w:t>One global Account can authenticate locally and/or through Google, hold multiple active World memberships but only one Player per World, execute actions only inside validated World context, securely change/recover credentials, maintain auditable purchase/entitlement history without trusting browser payment success, separate PII from gameplay, revoke sessions, and support documented EU-oriented minimisation, retention, pseudonymisation and data-subject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