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9B69B" w14:textId="77777777" w:rsidR="00841868" w:rsidRPr="00841868" w:rsidRDefault="00841868" w:rsidP="009F0626">
      <w:pPr>
        <w:jc w:val="center"/>
        <w:rPr>
          <w:rFonts w:ascii="Arial" w:hAnsi="Arial" w:cs="Arial"/>
          <w:color w:val="000000"/>
          <w:szCs w:val="22"/>
        </w:rPr>
      </w:pPr>
      <w:r w:rsidRPr="00841868">
        <w:rPr>
          <w:rFonts w:ascii="Calibri" w:hAnsi="Calibri" w:cs="Arial"/>
          <w:b/>
          <w:bCs/>
          <w:color w:val="000000"/>
          <w:sz w:val="28"/>
          <w:szCs w:val="26"/>
        </w:rPr>
        <w:t>Acme Release Plan (Team 4)</w:t>
      </w:r>
    </w:p>
    <w:p w14:paraId="673F1034" w14:textId="77777777" w:rsidR="00841868" w:rsidRPr="00841868" w:rsidRDefault="00841868" w:rsidP="00841868">
      <w:pPr>
        <w:rPr>
          <w:rFonts w:ascii="Arial" w:hAnsi="Arial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</w:rPr>
        <w:t>        </w:t>
      </w:r>
    </w:p>
    <w:p w14:paraId="4BF94FEF" w14:textId="3DF28599" w:rsidR="009F0626" w:rsidRDefault="00841868" w:rsidP="00841868">
      <w:pPr>
        <w:rPr>
          <w:rFonts w:ascii="Calibri" w:hAnsi="Calibri" w:cs="Arial"/>
          <w:b/>
          <w:bCs/>
          <w:color w:val="000000"/>
          <w:szCs w:val="22"/>
        </w:rPr>
      </w:pPr>
      <w:r w:rsidRPr="00841868">
        <w:rPr>
          <w:rFonts w:ascii="Calibri" w:hAnsi="Calibri" w:cs="Arial"/>
          <w:b/>
          <w:bCs/>
          <w:color w:val="000000"/>
          <w:szCs w:val="22"/>
        </w:rPr>
        <w:t>Exploration Phase</w:t>
      </w:r>
    </w:p>
    <w:p w14:paraId="7D9D8459" w14:textId="77777777" w:rsidR="002233E9" w:rsidRPr="002233E9" w:rsidRDefault="002233E9" w:rsidP="00841868">
      <w:pPr>
        <w:rPr>
          <w:rFonts w:ascii="Calibri" w:hAnsi="Calibri" w:cs="Arial"/>
          <w:b/>
          <w:bCs/>
          <w:color w:val="000000"/>
          <w:sz w:val="20"/>
          <w:szCs w:val="22"/>
        </w:rPr>
      </w:pPr>
    </w:p>
    <w:p w14:paraId="367C67B4" w14:textId="5647D649" w:rsidR="009F0626" w:rsidRDefault="00841868" w:rsidP="009F7B62">
      <w:pPr>
        <w:rPr>
          <w:rFonts w:ascii="Calibri" w:hAnsi="Calibri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</w:rPr>
        <w:t xml:space="preserve">On Saturday </w:t>
      </w:r>
      <w:r w:rsidRPr="002865BA">
        <w:rPr>
          <w:rFonts w:ascii="Calibri" w:hAnsi="Calibri" w:cs="Arial"/>
          <w:color w:val="000000"/>
          <w:szCs w:val="22"/>
        </w:rPr>
        <w:t>(</w:t>
      </w:r>
      <w:r w:rsidRPr="00841868">
        <w:rPr>
          <w:rFonts w:ascii="Calibri" w:hAnsi="Calibri" w:cs="Arial"/>
          <w:color w:val="000000"/>
          <w:szCs w:val="22"/>
        </w:rPr>
        <w:t>2</w:t>
      </w:r>
      <w:r w:rsidR="00DB1F89" w:rsidRPr="002865BA">
        <w:rPr>
          <w:rFonts w:ascii="Calibri" w:hAnsi="Calibri" w:cs="Arial"/>
          <w:color w:val="000000"/>
          <w:szCs w:val="22"/>
        </w:rPr>
        <w:t>0</w:t>
      </w:r>
      <w:r w:rsidR="00DB1F89" w:rsidRPr="002865BA">
        <w:rPr>
          <w:rFonts w:ascii="Calibri" w:hAnsi="Calibri" w:cs="Arial"/>
          <w:color w:val="000000"/>
          <w:szCs w:val="22"/>
          <w:vertAlign w:val="superscript"/>
        </w:rPr>
        <w:t>th</w:t>
      </w:r>
      <w:r w:rsidR="00D7716B" w:rsidRPr="002865BA">
        <w:rPr>
          <w:rFonts w:ascii="Calibri" w:hAnsi="Calibri" w:cs="Arial"/>
          <w:color w:val="000000"/>
          <w:szCs w:val="22"/>
          <w:vertAlign w:val="superscript"/>
        </w:rPr>
        <w:t xml:space="preserve"> </w:t>
      </w:r>
      <w:r w:rsidR="00D7716B" w:rsidRPr="002865BA">
        <w:rPr>
          <w:rFonts w:ascii="Calibri" w:hAnsi="Calibri" w:cs="Arial"/>
          <w:color w:val="000000"/>
          <w:szCs w:val="22"/>
        </w:rPr>
        <w:t>September</w:t>
      </w:r>
      <w:r w:rsidRPr="002865BA">
        <w:rPr>
          <w:rFonts w:ascii="Calibri" w:hAnsi="Calibri" w:cs="Arial"/>
          <w:color w:val="000000"/>
          <w:szCs w:val="22"/>
        </w:rPr>
        <w:t>),</w:t>
      </w:r>
      <w:r w:rsidRPr="00841868">
        <w:rPr>
          <w:rFonts w:ascii="Calibri" w:hAnsi="Calibri" w:cs="Arial"/>
          <w:color w:val="000000"/>
          <w:szCs w:val="22"/>
        </w:rPr>
        <w:t xml:space="preserve"> we met as a group to discuss and </w:t>
      </w:r>
      <w:r w:rsidR="006E620B" w:rsidRPr="002865BA">
        <w:rPr>
          <w:rFonts w:ascii="Calibri" w:hAnsi="Calibri" w:cs="Arial"/>
          <w:color w:val="000000"/>
          <w:szCs w:val="22"/>
        </w:rPr>
        <w:t>plan</w:t>
      </w:r>
      <w:r w:rsidRPr="00841868">
        <w:rPr>
          <w:rFonts w:ascii="Calibri" w:hAnsi="Calibri" w:cs="Arial"/>
          <w:color w:val="000000"/>
          <w:szCs w:val="22"/>
        </w:rPr>
        <w:t xml:space="preserve"> our project. We started by going over both libra</w:t>
      </w:r>
      <w:r w:rsidRPr="002865BA">
        <w:rPr>
          <w:rFonts w:ascii="Calibri" w:hAnsi="Calibri" w:cs="Arial"/>
          <w:color w:val="000000"/>
          <w:szCs w:val="22"/>
        </w:rPr>
        <w:t>rian and researcher user stories</w:t>
      </w:r>
      <w:r w:rsidR="00466509">
        <w:rPr>
          <w:rFonts w:ascii="Calibri" w:hAnsi="Calibri" w:cs="Arial"/>
          <w:color w:val="000000"/>
          <w:szCs w:val="22"/>
        </w:rPr>
        <w:t>. Together we came up with 25</w:t>
      </w:r>
      <w:r w:rsidRPr="00841868">
        <w:rPr>
          <w:rFonts w:ascii="Calibri" w:hAnsi="Calibri" w:cs="Arial"/>
          <w:color w:val="000000"/>
          <w:szCs w:val="22"/>
        </w:rPr>
        <w:t xml:space="preserve"> user stories combined. We then took time to group user stories into </w:t>
      </w:r>
      <w:r w:rsidR="009F0626" w:rsidRPr="002865BA">
        <w:rPr>
          <w:rFonts w:ascii="Calibri" w:hAnsi="Calibri" w:cs="Arial"/>
          <w:color w:val="000000"/>
          <w:szCs w:val="22"/>
        </w:rPr>
        <w:t>features that</w:t>
      </w:r>
      <w:r w:rsidRPr="00841868">
        <w:rPr>
          <w:rFonts w:ascii="Calibri" w:hAnsi="Calibri" w:cs="Arial"/>
          <w:color w:val="000000"/>
          <w:szCs w:val="22"/>
        </w:rPr>
        <w:t xml:space="preserve"> could be developed over the same</w:t>
      </w:r>
      <w:r w:rsidR="00466509">
        <w:rPr>
          <w:rFonts w:ascii="Calibri" w:hAnsi="Calibri" w:cs="Arial"/>
          <w:color w:val="000000"/>
          <w:szCs w:val="22"/>
        </w:rPr>
        <w:t xml:space="preserve"> time period. </w:t>
      </w:r>
      <w:r w:rsidR="00E779FE">
        <w:rPr>
          <w:rFonts w:ascii="Calibri" w:hAnsi="Calibri" w:cs="Arial"/>
          <w:color w:val="000000"/>
          <w:szCs w:val="22"/>
        </w:rPr>
        <w:t>W</w:t>
      </w:r>
      <w:r w:rsidRPr="00841868">
        <w:rPr>
          <w:rFonts w:ascii="Calibri" w:hAnsi="Calibri" w:cs="Arial"/>
          <w:color w:val="000000"/>
          <w:szCs w:val="22"/>
        </w:rPr>
        <w:t>e used</w:t>
      </w:r>
      <w:r w:rsidR="009F0626" w:rsidRPr="002865BA">
        <w:rPr>
          <w:rFonts w:ascii="Calibri" w:hAnsi="Calibri" w:cs="Arial"/>
          <w:color w:val="000000"/>
          <w:szCs w:val="22"/>
        </w:rPr>
        <w:t xml:space="preserve"> HIGH/MEDIUM/LOW method</w:t>
      </w:r>
      <w:r w:rsidR="00E779FE">
        <w:rPr>
          <w:rFonts w:ascii="Calibri" w:hAnsi="Calibri" w:cs="Arial"/>
          <w:color w:val="000000"/>
          <w:szCs w:val="22"/>
        </w:rPr>
        <w:t xml:space="preserve"> to </w:t>
      </w:r>
      <w:r w:rsidR="0070205E">
        <w:rPr>
          <w:rFonts w:ascii="Calibri" w:hAnsi="Calibri" w:cs="Arial"/>
          <w:color w:val="000000"/>
          <w:szCs w:val="22"/>
        </w:rPr>
        <w:t>prioritize</w:t>
      </w:r>
      <w:r w:rsidR="00E779FE">
        <w:rPr>
          <w:rFonts w:ascii="Calibri" w:hAnsi="Calibri" w:cs="Arial"/>
          <w:color w:val="000000"/>
          <w:szCs w:val="22"/>
        </w:rPr>
        <w:t xml:space="preserve"> </w:t>
      </w:r>
      <w:r w:rsidR="005C585B">
        <w:rPr>
          <w:rFonts w:ascii="Calibri" w:hAnsi="Calibri" w:cs="Arial"/>
          <w:color w:val="000000"/>
          <w:szCs w:val="22"/>
        </w:rPr>
        <w:t xml:space="preserve">features described in the </w:t>
      </w:r>
      <w:r w:rsidR="00E779FE">
        <w:rPr>
          <w:rFonts w:ascii="Calibri" w:hAnsi="Calibri" w:cs="Arial"/>
          <w:color w:val="000000"/>
          <w:szCs w:val="22"/>
        </w:rPr>
        <w:t>25</w:t>
      </w:r>
      <w:r w:rsidR="00E779FE" w:rsidRPr="00841868">
        <w:rPr>
          <w:rFonts w:ascii="Calibri" w:hAnsi="Calibri" w:cs="Arial"/>
          <w:color w:val="000000"/>
          <w:szCs w:val="22"/>
        </w:rPr>
        <w:t xml:space="preserve"> user stories</w:t>
      </w:r>
      <w:r w:rsidR="009F0626" w:rsidRPr="002865BA">
        <w:rPr>
          <w:rFonts w:ascii="Calibri" w:hAnsi="Calibri" w:cs="Arial"/>
          <w:color w:val="000000"/>
          <w:szCs w:val="22"/>
        </w:rPr>
        <w:t xml:space="preserve">. </w:t>
      </w:r>
      <w:r w:rsidRPr="00841868">
        <w:rPr>
          <w:rFonts w:ascii="Calibri" w:hAnsi="Calibri" w:cs="Arial"/>
          <w:color w:val="000000"/>
          <w:szCs w:val="22"/>
        </w:rPr>
        <w:t xml:space="preserve">In the Commitment Phase we have come up with our first date, in which we plan to develop </w:t>
      </w:r>
      <w:r w:rsidR="00DC44F9">
        <w:rPr>
          <w:rFonts w:ascii="Calibri" w:hAnsi="Calibri" w:cs="Arial"/>
          <w:color w:val="000000"/>
          <w:szCs w:val="22"/>
        </w:rPr>
        <w:t xml:space="preserve">initial stages of </w:t>
      </w:r>
      <w:r w:rsidR="00591843" w:rsidRPr="002865BA">
        <w:rPr>
          <w:rFonts w:ascii="Calibri" w:hAnsi="Calibri" w:cs="Arial"/>
          <w:color w:val="000000"/>
          <w:szCs w:val="22"/>
        </w:rPr>
        <w:t xml:space="preserve">our application </w:t>
      </w:r>
      <w:r w:rsidR="009F0626" w:rsidRPr="002865BA">
        <w:rPr>
          <w:rFonts w:ascii="Calibri" w:hAnsi="Calibri" w:cs="Arial"/>
          <w:color w:val="000000"/>
          <w:szCs w:val="22"/>
        </w:rPr>
        <w:t>based on</w:t>
      </w:r>
      <w:r w:rsidR="00DC44F9">
        <w:rPr>
          <w:rFonts w:ascii="Calibri" w:hAnsi="Calibri" w:cs="Arial"/>
          <w:color w:val="000000"/>
          <w:szCs w:val="22"/>
        </w:rPr>
        <w:t xml:space="preserve"> </w:t>
      </w:r>
      <w:bookmarkStart w:id="0" w:name="_GoBack"/>
      <w:bookmarkEnd w:id="0"/>
      <w:r w:rsidR="00074965">
        <w:rPr>
          <w:rFonts w:ascii="Calibri" w:hAnsi="Calibri" w:cs="Arial"/>
          <w:color w:val="000000"/>
          <w:szCs w:val="22"/>
        </w:rPr>
        <w:t>various</w:t>
      </w:r>
      <w:r w:rsidR="00DC44F9">
        <w:rPr>
          <w:rFonts w:ascii="Calibri" w:hAnsi="Calibri" w:cs="Arial"/>
          <w:color w:val="000000"/>
          <w:szCs w:val="22"/>
        </w:rPr>
        <w:t xml:space="preserve"> </w:t>
      </w:r>
      <w:r w:rsidRPr="00841868">
        <w:rPr>
          <w:rFonts w:ascii="Calibri" w:hAnsi="Calibri" w:cs="Arial"/>
          <w:color w:val="000000"/>
          <w:szCs w:val="22"/>
        </w:rPr>
        <w:t>user stories.</w:t>
      </w:r>
      <w:r w:rsidR="006B2E9E" w:rsidRPr="002865BA">
        <w:rPr>
          <w:rFonts w:ascii="Calibri" w:hAnsi="Calibri" w:cs="Arial"/>
          <w:color w:val="000000"/>
          <w:szCs w:val="22"/>
        </w:rPr>
        <w:t xml:space="preserve"> Every Phase we will reiterate by improving our application and adding new features using the agile method.</w:t>
      </w:r>
    </w:p>
    <w:p w14:paraId="52BC171E" w14:textId="77777777" w:rsidR="009F7B62" w:rsidRPr="009F7B62" w:rsidRDefault="009F7B62" w:rsidP="009F7B62">
      <w:pPr>
        <w:rPr>
          <w:rFonts w:ascii="Calibri" w:hAnsi="Calibri" w:cs="Arial"/>
          <w:color w:val="000000"/>
          <w:szCs w:val="22"/>
        </w:rPr>
      </w:pPr>
    </w:p>
    <w:p w14:paraId="00DEFA7E" w14:textId="77777777" w:rsidR="00841868" w:rsidRDefault="00841868" w:rsidP="00841868">
      <w:pPr>
        <w:jc w:val="both"/>
        <w:rPr>
          <w:rFonts w:ascii="Calibri" w:hAnsi="Calibri" w:cs="Arial"/>
          <w:b/>
          <w:bCs/>
          <w:color w:val="000000"/>
          <w:szCs w:val="22"/>
        </w:rPr>
      </w:pPr>
      <w:r w:rsidRPr="00841868">
        <w:rPr>
          <w:rFonts w:ascii="Calibri" w:hAnsi="Calibri" w:cs="Arial"/>
          <w:b/>
          <w:bCs/>
          <w:color w:val="000000"/>
          <w:szCs w:val="22"/>
        </w:rPr>
        <w:t>Commitment Phase</w:t>
      </w:r>
    </w:p>
    <w:p w14:paraId="1EDF7523" w14:textId="77777777" w:rsidR="002233E9" w:rsidRPr="002233E9" w:rsidRDefault="002233E9" w:rsidP="00841868">
      <w:pPr>
        <w:jc w:val="both"/>
        <w:rPr>
          <w:rFonts w:ascii="Calibri" w:hAnsi="Calibri" w:cs="Arial"/>
          <w:b/>
          <w:bCs/>
          <w:color w:val="000000"/>
          <w:sz w:val="20"/>
          <w:szCs w:val="22"/>
        </w:rPr>
      </w:pPr>
    </w:p>
    <w:p w14:paraId="68276FCF" w14:textId="6A9053FA" w:rsidR="009F0626" w:rsidRPr="009F7B62" w:rsidRDefault="009F7B62" w:rsidP="009F7B62">
      <w:pPr>
        <w:rPr>
          <w:rFonts w:ascii="Calibri" w:hAnsi="Calibri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  <w:u w:val="single"/>
        </w:rPr>
        <w:t>Release Date 1</w:t>
      </w:r>
      <w:r w:rsidRPr="00841868">
        <w:rPr>
          <w:rFonts w:ascii="Calibri" w:hAnsi="Calibri" w:cs="Arial"/>
          <w:color w:val="000000"/>
          <w:szCs w:val="22"/>
        </w:rPr>
        <w:t>: Monday, October 2</w:t>
      </w:r>
      <w:r>
        <w:rPr>
          <w:rFonts w:ascii="Calibri" w:hAnsi="Calibri" w:cs="Arial"/>
          <w:color w:val="000000"/>
          <w:szCs w:val="22"/>
        </w:rPr>
        <w:t>4</w:t>
      </w:r>
      <w:r w:rsidRPr="00841868">
        <w:rPr>
          <w:rFonts w:ascii="Calibri" w:hAnsi="Calibri" w:cs="Arial"/>
          <w:color w:val="000000"/>
          <w:szCs w:val="22"/>
          <w:vertAlign w:val="superscript"/>
        </w:rPr>
        <w:t>th</w:t>
      </w:r>
      <w:r w:rsidRPr="00841868">
        <w:rPr>
          <w:rFonts w:ascii="Calibri" w:hAnsi="Calibri" w:cs="Arial"/>
          <w:color w:val="000000"/>
          <w:szCs w:val="22"/>
        </w:rPr>
        <w:t> 2014</w:t>
      </w:r>
    </w:p>
    <w:p w14:paraId="75199996" w14:textId="31C594CC" w:rsidR="002865BA" w:rsidRPr="002865BA" w:rsidRDefault="00841868" w:rsidP="00841868">
      <w:pPr>
        <w:rPr>
          <w:rFonts w:ascii="Calibri" w:hAnsi="Calibri" w:cs="Arial"/>
          <w:color w:val="000000"/>
          <w:szCs w:val="22"/>
        </w:rPr>
      </w:pPr>
      <w:r w:rsidRPr="00841868">
        <w:rPr>
          <w:rFonts w:ascii="Calibri" w:hAnsi="Calibri" w:cs="Arial"/>
          <w:color w:val="000000"/>
          <w:szCs w:val="22"/>
        </w:rPr>
        <w:t xml:space="preserve">We plan on working on Parts A and B for the Librarian User Stories. Below we </w:t>
      </w:r>
      <w:r w:rsidR="00787750" w:rsidRPr="002865BA">
        <w:rPr>
          <w:rFonts w:ascii="Calibri" w:hAnsi="Calibri" w:cs="Arial"/>
          <w:color w:val="000000"/>
          <w:szCs w:val="22"/>
        </w:rPr>
        <w:t xml:space="preserve">used HIGH/MEDIUM/LOW prioritization method. </w:t>
      </w:r>
      <w:r w:rsidRPr="00841868">
        <w:rPr>
          <w:rFonts w:ascii="Calibri" w:hAnsi="Calibri" w:cs="Arial"/>
          <w:color w:val="000000"/>
          <w:szCs w:val="22"/>
        </w:rPr>
        <w:t>The user stories are sorted by highest priority. We also mention an estimate of how long each use story will take to develop.</w:t>
      </w:r>
    </w:p>
    <w:p w14:paraId="5B41BDE8" w14:textId="77777777" w:rsidR="00841868" w:rsidRPr="00841868" w:rsidRDefault="00841868" w:rsidP="00841868">
      <w:pPr>
        <w:rPr>
          <w:rFonts w:ascii="Arial" w:hAnsi="Arial" w:cs="Arial"/>
          <w:color w:val="000000"/>
          <w:szCs w:val="22"/>
        </w:rPr>
      </w:pPr>
      <w:bookmarkStart w:id="1" w:name="875a7a88aa20301a5d2e1fe36a45ee9cec4aef9d"/>
      <w:bookmarkStart w:id="2" w:name="0"/>
      <w:bookmarkEnd w:id="1"/>
      <w:bookmarkEnd w:id="2"/>
    </w:p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567"/>
        <w:gridCol w:w="993"/>
        <w:gridCol w:w="6378"/>
      </w:tblGrid>
      <w:tr w:rsidR="00466509" w:rsidRPr="003211D4" w14:paraId="53A8495C" w14:textId="77777777" w:rsidTr="009F7B62">
        <w:tc>
          <w:tcPr>
            <w:tcW w:w="11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AB823" w14:textId="2FCB0A58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Week(s) Required</w:t>
            </w:r>
          </w:p>
        </w:tc>
        <w:tc>
          <w:tcPr>
            <w:tcW w:w="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E6E8C3" w14:textId="31DB4BD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Part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C56B4" w14:textId="44120C2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Priority</w:t>
            </w:r>
          </w:p>
        </w:tc>
        <w:tc>
          <w:tcPr>
            <w:tcW w:w="6378" w:type="dxa"/>
            <w:vAlign w:val="center"/>
          </w:tcPr>
          <w:p w14:paraId="61173DBC" w14:textId="0E68998D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b/>
                <w:bCs/>
                <w:kern w:val="3"/>
                <w:sz w:val="22"/>
                <w:lang w:val="en-CA" w:eastAsia="zh-CN" w:bidi="hi-IN"/>
              </w:rPr>
            </w:pPr>
            <w:r w:rsidRPr="003211D4">
              <w:rPr>
                <w:b/>
                <w:bCs/>
                <w:sz w:val="22"/>
              </w:rPr>
              <w:t>Features</w:t>
            </w:r>
          </w:p>
        </w:tc>
      </w:tr>
      <w:tr w:rsidR="00466509" w:rsidRPr="003211D4" w14:paraId="298D2F8E" w14:textId="77777777" w:rsidTr="009F7B62">
        <w:trPr>
          <w:cantSplit/>
          <w:trHeight w:val="489"/>
        </w:trPr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3361F" w14:textId="2B525176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1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102C16" w14:textId="329C57EE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A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82653" w14:textId="421A9555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3324A" w14:textId="730D8EB3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to be able to execute scripts to collect and store links between news sites, so that it can be used for further analysis.</w:t>
            </w:r>
          </w:p>
        </w:tc>
      </w:tr>
      <w:tr w:rsidR="00466509" w:rsidRPr="003211D4" w14:paraId="366DF602" w14:textId="77777777" w:rsidTr="009F7B62">
        <w:trPr>
          <w:cantSplit/>
          <w:trHeight w:val="235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618EE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71ABB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296196" w14:textId="2B7C4CA1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16F78" w14:textId="10A88E14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application to use open standards, so that it will be effortless to modify and understand by anyone.</w:t>
            </w:r>
          </w:p>
        </w:tc>
      </w:tr>
      <w:tr w:rsidR="00466509" w:rsidRPr="003211D4" w14:paraId="7CA503BA" w14:textId="77777777" w:rsidTr="009F7B62">
        <w:trPr>
          <w:cantSplit/>
          <w:trHeight w:val="234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837309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0DE9C" w14:textId="77777777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C8E54E" w14:textId="3E92AEDF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11CAFD" w14:textId="180ADF7B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 xml:space="preserve">As a Librarian, I want the application to use Web </w:t>
            </w:r>
            <w:proofErr w:type="spellStart"/>
            <w:r w:rsidRPr="003211D4">
              <w:rPr>
                <w:sz w:val="22"/>
              </w:rPr>
              <w:t>ARChive</w:t>
            </w:r>
            <w:proofErr w:type="spellEnd"/>
            <w:r w:rsidRPr="003211D4">
              <w:rPr>
                <w:sz w:val="22"/>
              </w:rPr>
              <w:t xml:space="preserve"> (WARC) file format, so that it is compatible with my working environment.</w:t>
            </w:r>
          </w:p>
        </w:tc>
      </w:tr>
      <w:tr w:rsidR="00466509" w:rsidRPr="003211D4" w14:paraId="0D23FFFA" w14:textId="77777777" w:rsidTr="009F7B62">
        <w:tc>
          <w:tcPr>
            <w:tcW w:w="118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D0322" w14:textId="5DC839F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3</w:t>
            </w:r>
          </w:p>
        </w:tc>
        <w:tc>
          <w:tcPr>
            <w:tcW w:w="56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E2642" w14:textId="7F2CC28F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  <w:r w:rsidRPr="003211D4">
              <w:rPr>
                <w:sz w:val="22"/>
              </w:rPr>
              <w:t>B</w:t>
            </w: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BC4C" w14:textId="35A0396B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A6F13" w14:textId="26A45A5D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depth and size limit of which makes application halt, so that I have full control of the volume of data to store.</w:t>
            </w:r>
          </w:p>
        </w:tc>
      </w:tr>
      <w:tr w:rsidR="00466509" w:rsidRPr="003211D4" w14:paraId="5A4EAE1B" w14:textId="77777777" w:rsidTr="009F7B62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FC5A7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E7B7A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A8B2" w14:textId="4063841C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H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BA967" w14:textId="7905171F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466509" w:rsidRPr="003211D4" w14:paraId="623B3A4B" w14:textId="77777777" w:rsidTr="009F7B62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7A2BE9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F344EA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7927C" w14:textId="006416F2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M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B71D9" w14:textId="5C8578F5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input URLs, so that I can ensure the reliability and usability of researcher's input.</w:t>
            </w:r>
          </w:p>
        </w:tc>
      </w:tr>
      <w:tr w:rsidR="00466509" w:rsidRPr="003211D4" w14:paraId="6D1AB7E4" w14:textId="77777777" w:rsidTr="009F7B62"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82C63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0B7CFA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C64055" w14:textId="1197EE1D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M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F01F4" w14:textId="057699B9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configuration file for determining exclusions, so that result will not include irrelevant data.</w:t>
            </w:r>
          </w:p>
        </w:tc>
      </w:tr>
      <w:tr w:rsidR="00466509" w:rsidRPr="003211D4" w14:paraId="0DC139BF" w14:textId="77777777" w:rsidTr="009F7B62">
        <w:trPr>
          <w:trHeight w:val="606"/>
        </w:trPr>
        <w:tc>
          <w:tcPr>
            <w:tcW w:w="118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DA642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56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FF256" w14:textId="77777777" w:rsidR="00466509" w:rsidRPr="003211D4" w:rsidRDefault="00466509" w:rsidP="00466509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szCs w:val="32"/>
                <w:lang w:val="en-CA" w:eastAsia="zh-CN" w:bidi="hi-IN"/>
              </w:rPr>
            </w:pPr>
          </w:p>
        </w:tc>
        <w:tc>
          <w:tcPr>
            <w:tcW w:w="99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0CE91" w14:textId="77C95590" w:rsidR="00466509" w:rsidRPr="003211D4" w:rsidRDefault="00466509" w:rsidP="00466509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L</w:t>
            </w:r>
          </w:p>
        </w:tc>
        <w:tc>
          <w:tcPr>
            <w:tcW w:w="6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317E26" w14:textId="34CAB749" w:rsidR="00466509" w:rsidRPr="003211D4" w:rsidRDefault="00466509" w:rsidP="00466509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textAlignment w:val="baseline"/>
              <w:rPr>
                <w:rFonts w:ascii="Times New Roman" w:eastAsia="Droid Sans Fallback" w:hAnsi="Times New Roman" w:cs="Lohit Hindi"/>
                <w:kern w:val="3"/>
                <w:sz w:val="22"/>
                <w:lang w:val="en-CA" w:eastAsia="zh-CN" w:bidi="hi-IN"/>
              </w:rPr>
            </w:pPr>
            <w:r w:rsidRPr="003211D4">
              <w:rPr>
                <w:sz w:val="22"/>
              </w:rPr>
              <w:t>As a Librarian, I want the capability to directly edit the configuration file for micro settings, so that I can optimize the output of the program.</w:t>
            </w:r>
          </w:p>
        </w:tc>
      </w:tr>
    </w:tbl>
    <w:p w14:paraId="041F45A0" w14:textId="77777777" w:rsidR="00FA3A73" w:rsidRPr="002865BA" w:rsidRDefault="00FA3A73">
      <w:pPr>
        <w:rPr>
          <w:sz w:val="28"/>
        </w:rPr>
      </w:pPr>
    </w:p>
    <w:sectPr w:rsidR="00FA3A73" w:rsidRPr="002865BA" w:rsidSect="00A13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21A2"/>
    <w:multiLevelType w:val="hybridMultilevel"/>
    <w:tmpl w:val="0F2E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68"/>
    <w:rsid w:val="00074965"/>
    <w:rsid w:val="001B5F3D"/>
    <w:rsid w:val="002233E9"/>
    <w:rsid w:val="002865BA"/>
    <w:rsid w:val="003211D4"/>
    <w:rsid w:val="00466509"/>
    <w:rsid w:val="004E0BBB"/>
    <w:rsid w:val="00591843"/>
    <w:rsid w:val="005C585B"/>
    <w:rsid w:val="006458B1"/>
    <w:rsid w:val="006510E9"/>
    <w:rsid w:val="006B2E9E"/>
    <w:rsid w:val="006E620B"/>
    <w:rsid w:val="0070205E"/>
    <w:rsid w:val="00787750"/>
    <w:rsid w:val="00841868"/>
    <w:rsid w:val="00910C67"/>
    <w:rsid w:val="009F0626"/>
    <w:rsid w:val="009F7B62"/>
    <w:rsid w:val="00A1365C"/>
    <w:rsid w:val="00B23BA4"/>
    <w:rsid w:val="00CA245C"/>
    <w:rsid w:val="00D7716B"/>
    <w:rsid w:val="00DB1F89"/>
    <w:rsid w:val="00DC44F9"/>
    <w:rsid w:val="00E1039B"/>
    <w:rsid w:val="00E779FE"/>
    <w:rsid w:val="00EA4C46"/>
    <w:rsid w:val="00F945C6"/>
    <w:rsid w:val="00F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60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1868"/>
  </w:style>
  <w:style w:type="character" w:styleId="Hyperlink">
    <w:name w:val="Hyperlink"/>
    <w:basedOn w:val="DefaultParagraphFont"/>
    <w:uiPriority w:val="99"/>
    <w:semiHidden/>
    <w:unhideWhenUsed/>
    <w:rsid w:val="008418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1868"/>
  </w:style>
  <w:style w:type="character" w:styleId="Hyperlink">
    <w:name w:val="Hyperlink"/>
    <w:basedOn w:val="DefaultParagraphFont"/>
    <w:uiPriority w:val="99"/>
    <w:semiHidden/>
    <w:unhideWhenUsed/>
    <w:rsid w:val="00841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Sughand</dc:creator>
  <cp:keywords/>
  <dc:description/>
  <cp:lastModifiedBy>Jai Sughand</cp:lastModifiedBy>
  <cp:revision>27</cp:revision>
  <dcterms:created xsi:type="dcterms:W3CDTF">2014-09-24T03:06:00Z</dcterms:created>
  <dcterms:modified xsi:type="dcterms:W3CDTF">2014-09-24T04:45:00Z</dcterms:modified>
</cp:coreProperties>
</file>