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5C"/>
          <w:sz w:val="44"/>
          <w:szCs w:val="44"/>
        </w:rPr>
        <w:t xml:space="preserve">ChildSafeLens</w:t>
      </w:r>
    </w:p>
    <w:p>
      <w:pPr>
        <w:spacing w:after="40"/>
        <w:jc w:val="center"/>
      </w:pPr>
      <w:r>
        <w:rPr>
          <w:b/>
          <w:bCs/>
          <w:color w:val="2E7D6E"/>
          <w:sz w:val="26"/>
          <w:szCs w:val="26"/>
        </w:rPr>
        <w:t xml:space="preserve">An AI-Powered Approach to Safeguard Children from Cyberbullying</w:t>
      </w:r>
    </w:p>
    <w:p>
      <w:pPr>
        <w:spacing w:after="300"/>
        <w:jc w:val="center"/>
      </w:pPr>
      <w:r>
        <w:rPr>
          <w:i/>
          <w:iCs/>
          <w:color w:val="595959"/>
          <w:sz w:val="22"/>
          <w:szCs w:val="22"/>
        </w:rPr>
        <w:t xml:space="preserve">Base Paper Study, Research Gap Analysis &amp; Finalised Proposed System</w:t>
      </w:r>
    </w:p>
    <w:p>
      <w:pPr>
        <w:pBdr>
          <w:bottom w:val="single" w:color="2E7D6E" w:sz="8" w:space="4"/>
        </w:pBdr>
        <w:spacing w:after="300"/>
      </w:pPr>
      <w:r>
        <w:t xml:space="preserve"/>
      </w:r>
    </w:p>
    <w:p>
      <w:pPr>
        <w:pStyle w:val="Heading1"/>
        <w:pBdr>
          <w:bottom w:val="single" w:color="1F4E5C" w:sz="6" w:space="4"/>
        </w:pBdr>
        <w:spacing w:after="160" w:before="360"/>
      </w:pPr>
      <w:r>
        <w:rPr>
          <w:b/>
          <w:bCs/>
          <w:color w:val="1F4E5C"/>
          <w:sz w:val="30"/>
          <w:szCs w:val="30"/>
        </w:rPr>
        <w:t xml:space="preserve">1. Purpose of This Document</w:t>
      </w:r>
    </w:p>
    <w:p>
      <w:pPr>
        <w:spacing w:after="160" w:line="300"/>
      </w:pPr>
      <w:r>
        <w:rPr>
          <w:sz w:val="22"/>
          <w:szCs w:val="22"/>
        </w:rPr>
        <w:t xml:space="preserve">This document builds on our earlier ChildSafeLens report (submitted two months ago) by studying a recent base paper, revising the research gaps in light of it, finalising the proposed system around it, and pinning down the exact contribution ChildSafeLens will add. It follows four steps: (1) study the base paper and revise gaps, (2) finalise the proposed system considering this base paper, (3) identify our specific contribution, and (4) outline what implementation starts with next.</w:t>
      </w:r>
    </w:p>
    <w:p>
      <w:pPr>
        <w:spacing w:after="160" w:line="300"/>
      </w:pPr>
      <w:r>
        <w:rPr>
          <w:sz w:val="22"/>
          <w:szCs w:val="22"/>
        </w:rPr>
        <w:t xml:space="preserve">Base paper studied: “Cyberbullying Detection and Prevention Using Machine Learning” by Elakia K., Dinesh Kumar H., Daniyalraj K., Yogesh P., and Vishva J. (RGCET, Puducherry), published in the International Research Journal on Advanced Engineering and Management (IRJAEM), Vol. 3, Issue 4, April 2025.</w:t>
      </w:r>
    </w:p>
    <w:p>
      <w:pPr>
        <w:pStyle w:val="Heading1"/>
        <w:pBdr>
          <w:bottom w:val="single" w:color="1F4E5C" w:sz="6" w:space="4"/>
        </w:pBdr>
        <w:spacing w:after="160" w:before="360"/>
      </w:pPr>
      <w:r>
        <w:rPr>
          <w:b/>
          <w:bCs/>
          <w:color w:val="1F4E5C"/>
          <w:sz w:val="30"/>
          <w:szCs w:val="30"/>
        </w:rPr>
        <w:t xml:space="preserve">2. Summary of the Base Paper</w:t>
      </w:r>
    </w:p>
    <w:p>
      <w:pPr>
        <w:pStyle w:val="Heading2"/>
        <w:spacing w:after="120" w:before="280"/>
      </w:pPr>
      <w:r>
        <w:rPr>
          <w:b/>
          <w:bCs/>
          <w:color w:val="2E7D6E"/>
          <w:sz w:val="25"/>
          <w:szCs w:val="25"/>
        </w:rPr>
        <w:t xml:space="preserve">2.1 What the Paper Sets Out to Do</w:t>
      </w:r>
    </w:p>
    <w:p>
      <w:pPr>
        <w:spacing w:after="160" w:line="300"/>
      </w:pPr>
      <w:r>
        <w:rPr>
          <w:sz w:val="22"/>
          <w:szCs w:val="22"/>
        </w:rPr>
        <w:t xml:space="preserve">The paper addresses cyberbullying detection using a mix of machine learning and deep learning techniques — TF-IDF vectorisation, Logistic Regression, Multilayer Perceptrons, CNNs, RNNs and LSTM networks — and positions BERT (Bidirectional Encoder Representations from Transformers) as the model that pushes accuracy higher because of its contextual, bidirectional understanding of language.</w:t>
      </w:r>
    </w:p>
    <w:p>
      <w:pPr>
        <w:pStyle w:val="Heading2"/>
        <w:spacing w:after="120" w:before="280"/>
      </w:pPr>
      <w:r>
        <w:rPr>
          <w:b/>
          <w:bCs/>
          <w:color w:val="2E7D6E"/>
          <w:sz w:val="25"/>
          <w:szCs w:val="25"/>
        </w:rPr>
        <w:t xml:space="preserve">2.1.1 RNN and LSTM in the Base Paper</w:t>
      </w:r>
    </w:p>
    <w:p>
      <w:pPr>
        <w:spacing w:after="160" w:line="300"/>
      </w:pPr>
      <w:r>
        <w:rPr>
          <w:sz w:val="22"/>
          <w:szCs w:val="22"/>
        </w:rPr>
        <w:t xml:space="preserve">The paper’s keywords and literature review call out RNNs, LSTMs, and Bi-LSTM models by name as the deep-learning techniques that precede BERT in its proposed pipeline. RNNs are noted for capturing sequential dependencies in text, and LSTM/Bi-LSTM networks are singled out as effective for time-series or conversational data — useful when cyberbullying behaviour builds up across multiple posts rather than appearing in a single message. The paper's Table 1 (“Findings and Trends”) explicitly credits hybrid CNN + Bi-LSTM or attention-based models with achieving higher accuracy on abusive behaviour that develops over multiple posts, and lists combining CNN and LSTM as a growing trend for more robust, versatile detection. However, the base paper does not report trained RNN/LSTM results of its own — these appear only as literature findings and future-facing trends, not as benchmarked components of the authors' own pipeline.</w:t>
      </w:r>
    </w:p>
    <w:p>
      <w:pPr>
        <w:pStyle w:val="Heading2"/>
        <w:spacing w:after="120" w:before="280"/>
      </w:pPr>
      <w:r>
        <w:rPr>
          <w:b/>
          <w:bCs/>
          <w:color w:val="2E7D6E"/>
          <w:sz w:val="25"/>
          <w:szCs w:val="25"/>
        </w:rPr>
        <w:t xml:space="preserve">2.2 Existing System Described</w:t>
      </w:r>
    </w:p>
    <w:p>
      <w:pPr>
        <w:spacing w:after="160" w:line="300"/>
      </w:pPr>
      <w:r>
        <w:rPr>
          <w:sz w:val="22"/>
          <w:szCs w:val="22"/>
        </w:rPr>
        <w:t xml:space="preserve">The system the authors build on detects cyberbullying in Bengali social media text. It relies on text preprocessing, TF-IDF feature extraction, and Instance Hardness Threshold (IHT) resampling to correct class imbalance, feeding the result into several ML algorithms. The authors note this existing system does not handle real-time detection, and that IHT resampling shrinks the effective dataset size in a way that lowers accuracy.</w:t>
      </w:r>
    </w:p>
    <w:p>
      <w:pPr>
        <w:pStyle w:val="Heading2"/>
        <w:spacing w:after="120" w:before="280"/>
      </w:pPr>
      <w:r>
        <w:rPr>
          <w:b/>
          <w:bCs/>
          <w:color w:val="2E7D6E"/>
          <w:sz w:val="25"/>
          <w:szCs w:val="25"/>
        </w:rPr>
        <w:t xml:space="preserve">2.3 Proposed System in the Paper</w:t>
      </w:r>
    </w:p>
    <w:p>
      <w:pPr>
        <w:spacing w:after="160" w:line="300"/>
      </w:pPr>
      <w:r>
        <w:rPr>
          <w:sz w:val="22"/>
          <w:szCs w:val="22"/>
        </w:rPr>
        <w:t xml:space="preserve">To overcome these limitations, the authors propose a BERT-based hybrid detection model trained on a bilingual English–Tamil dataset, aiming for a culturally adaptive tool that generalises across languages better than single-language models.</w:t>
      </w:r>
    </w:p>
    <w:p>
      <w:pPr>
        <w:pStyle w:val="Heading2"/>
        <w:spacing w:after="120" w:before="280"/>
      </w:pPr>
      <w:r>
        <w:rPr>
          <w:b/>
          <w:bCs/>
          <w:color w:val="2E7D6E"/>
          <w:sz w:val="25"/>
          <w:szCs w:val="25"/>
        </w:rPr>
        <w:t xml:space="preserve">2.4 Architecture Proposed</w:t>
      </w:r>
    </w:p>
    <w:p>
      <w:pPr>
        <w:pStyle w:val="ListParagraph"/>
        <w:numPr>
          <w:ilvl w:val="0"/>
          <w:numId w:val="2"/>
        </w:numPr>
        <w:spacing w:after="90" w:line="290"/>
      </w:pPr>
      <w:r>
        <w:rPr>
          <w:sz w:val="22"/>
          <w:szCs w:val="22"/>
        </w:rPr>
        <w:t xml:space="preserve">Data Collection – raw text pulled from social media platforms.</w:t>
      </w:r>
    </w:p>
    <w:p>
      <w:pPr>
        <w:pStyle w:val="ListParagraph"/>
        <w:numPr>
          <w:ilvl w:val="0"/>
          <w:numId w:val="2"/>
        </w:numPr>
        <w:spacing w:after="90" w:line="290"/>
      </w:pPr>
      <w:r>
        <w:rPr>
          <w:sz w:val="22"/>
          <w:szCs w:val="22"/>
        </w:rPr>
        <w:t xml:space="preserve">Preprocessing Module – tokenisation, lemmatisation, removal of noise/special characters.</w:t>
      </w:r>
    </w:p>
    <w:p>
      <w:pPr>
        <w:pStyle w:val="ListParagraph"/>
        <w:numPr>
          <w:ilvl w:val="0"/>
          <w:numId w:val="2"/>
        </w:numPr>
        <w:spacing w:after="90" w:line="290"/>
      </w:pPr>
      <w:r>
        <w:rPr>
          <w:sz w:val="22"/>
          <w:szCs w:val="22"/>
        </w:rPr>
        <w:t xml:space="preserve">Feature Extraction with BERT – bidirectional processing to capture contextual meaning.</w:t>
      </w:r>
    </w:p>
    <w:p>
      <w:pPr>
        <w:pStyle w:val="ListParagraph"/>
        <w:numPr>
          <w:ilvl w:val="0"/>
          <w:numId w:val="2"/>
        </w:numPr>
        <w:spacing w:after="90" w:line="290"/>
      </w:pPr>
      <w:r>
        <w:rPr>
          <w:sz w:val="22"/>
          <w:szCs w:val="22"/>
        </w:rPr>
        <w:t xml:space="preserve">Classification Layer – Logistic Regression or CNN classifies bullying vs non-bullying.</w:t>
      </w:r>
    </w:p>
    <w:p>
      <w:pPr>
        <w:pStyle w:val="ListParagraph"/>
        <w:numPr>
          <w:ilvl w:val="0"/>
          <w:numId w:val="2"/>
        </w:numPr>
        <w:spacing w:after="90" w:line="290"/>
      </w:pPr>
      <w:r>
        <w:rPr>
          <w:sz w:val="22"/>
          <w:szCs w:val="22"/>
        </w:rPr>
        <w:t xml:space="preserve">Output Layer – produces real-time flags for potential cyberbullying content.</w:t>
      </w:r>
    </w:p>
    <w:p>
      <w:pPr>
        <w:pStyle w:val="Heading2"/>
        <w:spacing w:after="120" w:before="280"/>
      </w:pPr>
      <w:r>
        <w:rPr>
          <w:b/>
          <w:bCs/>
          <w:color w:val="2E7D6E"/>
          <w:sz w:val="25"/>
          <w:szCs w:val="25"/>
        </w:rPr>
        <w:t xml:space="preserve">2.5 Challenges the Paper Itself Flags</w:t>
      </w:r>
    </w:p>
    <w:p>
      <w:pPr>
        <w:pStyle w:val="ListParagraph"/>
        <w:numPr>
          <w:ilvl w:val="0"/>
          <w:numId w:val="3"/>
        </w:numPr>
        <w:spacing w:after="90" w:line="290"/>
      </w:pPr>
      <w:r>
        <w:rPr>
          <w:sz w:val="22"/>
          <w:szCs w:val="22"/>
        </w:rPr>
        <w:t xml:space="preserve">Contextual and nuanced language (sarcasm, slang, indirect abuse) is hard to interpret accurately.</w:t>
      </w:r>
    </w:p>
    <w:p>
      <w:pPr>
        <w:pStyle w:val="ListParagraph"/>
        <w:numPr>
          <w:ilvl w:val="0"/>
          <w:numId w:val="3"/>
        </w:numPr>
        <w:spacing w:after="90" w:line="290"/>
      </w:pPr>
      <w:r>
        <w:rPr>
          <w:sz w:val="22"/>
          <w:szCs w:val="22"/>
        </w:rPr>
        <w:t xml:space="preserve">BERT is computationally heavy, which complicates real-time deployment on limited hardware.</w:t>
      </w:r>
    </w:p>
    <w:p>
      <w:pPr>
        <w:pStyle w:val="ListParagraph"/>
        <w:numPr>
          <w:ilvl w:val="0"/>
          <w:numId w:val="3"/>
        </w:numPr>
        <w:spacing w:after="90" w:line="290"/>
      </w:pPr>
      <w:r>
        <w:rPr>
          <w:sz w:val="22"/>
          <w:szCs w:val="22"/>
        </w:rPr>
        <w:t xml:space="preserve">False positives/negatives persist and affect user trust.</w:t>
      </w:r>
    </w:p>
    <w:p>
      <w:pPr>
        <w:pStyle w:val="ListParagraph"/>
        <w:numPr>
          <w:ilvl w:val="0"/>
          <w:numId w:val="3"/>
        </w:numPr>
        <w:spacing w:after="90" w:line="290"/>
      </w:pPr>
      <w:r>
        <w:rPr>
          <w:sz w:val="22"/>
          <w:szCs w:val="22"/>
        </w:rPr>
        <w:t xml:space="preserve">Monitoring user interactions to detect bullying raises privacy concerns.</w:t>
      </w:r>
    </w:p>
    <w:p>
      <w:pPr>
        <w:pStyle w:val="ListParagraph"/>
        <w:numPr>
          <w:ilvl w:val="0"/>
          <w:numId w:val="3"/>
        </w:numPr>
        <w:spacing w:after="90" w:line="290"/>
      </w:pPr>
      <w:r>
        <w:rPr>
          <w:sz w:val="22"/>
          <w:szCs w:val="22"/>
        </w:rPr>
        <w:t xml:space="preserve">Multilingual and cross-cultural adaptability still needs extensive language-specific training.</w:t>
      </w:r>
    </w:p>
    <w:p>
      <w:pPr>
        <w:pStyle w:val="ListParagraph"/>
        <w:numPr>
          <w:ilvl w:val="0"/>
          <w:numId w:val="3"/>
        </w:numPr>
        <w:spacing w:after="90" w:line="290"/>
      </w:pPr>
      <w:r>
        <w:rPr>
          <w:sz w:val="22"/>
          <w:szCs w:val="22"/>
        </w:rPr>
        <w:t xml:space="preserve">Class imbalance and limited, non-diverse datasets restrict real-world generalisation.</w:t>
      </w:r>
    </w:p>
    <w:p>
      <w:pPr>
        <w:pStyle w:val="ListParagraph"/>
        <w:numPr>
          <w:ilvl w:val="0"/>
          <w:numId w:val="3"/>
        </w:numPr>
        <w:spacing w:after="90" w:line="290"/>
      </w:pPr>
      <w:r>
        <w:rPr>
          <w:sz w:val="22"/>
          <w:szCs w:val="22"/>
        </w:rPr>
        <w:t xml:space="preserve">Real-time detection is difficult because deep models need significant processing time.</w:t>
      </w:r>
    </w:p>
    <w:p>
      <w:pPr>
        <w:pStyle w:val="ListParagraph"/>
        <w:numPr>
          <w:ilvl w:val="0"/>
          <w:numId w:val="3"/>
        </w:numPr>
        <w:spacing w:after="90" w:line="290"/>
      </w:pPr>
      <w:r>
        <w:rPr>
          <w:sz w:val="22"/>
          <w:szCs w:val="22"/>
        </w:rPr>
        <w:t xml:space="preserve">Automated moderation raises ethical concerns around censorship and bias.</w:t>
      </w:r>
    </w:p>
    <w:p>
      <w:pPr>
        <w:pStyle w:val="ListParagraph"/>
        <w:numPr>
          <w:ilvl w:val="0"/>
          <w:numId w:val="3"/>
        </w:numPr>
        <w:spacing w:after="90" w:line="290"/>
      </w:pPr>
      <w:r>
        <w:rPr>
          <w:sz w:val="22"/>
          <w:szCs w:val="22"/>
        </w:rPr>
        <w:t xml:space="preserve">Slang and abusive language evolve faster than models can be retrained.</w:t>
      </w:r>
    </w:p>
    <w:p>
      <w:pPr>
        <w:pStyle w:val="Heading2"/>
        <w:spacing w:after="120" w:before="280"/>
      </w:pPr>
      <w:r>
        <w:rPr>
          <w:b/>
          <w:bCs/>
          <w:color w:val="2E7D6E"/>
          <w:sz w:val="25"/>
          <w:szCs w:val="25"/>
        </w:rPr>
        <w:t xml:space="preserve">2.6 Where the Paper Leaves Off</w:t>
      </w:r>
    </w:p>
    <w:p>
      <w:pPr>
        <w:spacing w:after="160" w:line="300"/>
      </w:pPr>
      <w:r>
        <w:rPr>
          <w:sz w:val="22"/>
          <w:szCs w:val="22"/>
        </w:rPr>
        <w:t xml:space="preserve">The authors state plainly that their current, working system only detects cyberbullying terms in Bengali using a deep learning model. BERT, real-time detection (via a custom chat website they plan to host), and multi-language support are all listed as future work, not delivered results. In other words, the paper’s own proposed system is itself only a plan — detection would still happen after a message is posted, on a platform the researchers would have to build and control themselves.</w:t>
      </w:r>
    </w:p>
    <w:p>
      <w:pPr>
        <w:pStyle w:val="Heading1"/>
        <w:pBdr>
          <w:bottom w:val="single" w:color="1F4E5C" w:sz="6" w:space="4"/>
        </w:pBdr>
        <w:spacing w:after="160" w:before="360"/>
      </w:pPr>
      <w:r>
        <w:rPr>
          <w:b/>
          <w:bCs/>
          <w:color w:val="1F4E5C"/>
          <w:sz w:val="30"/>
          <w:szCs w:val="30"/>
        </w:rPr>
        <w:t xml:space="preserve">3. Revised Research Gaps (Base Paper vs. Real-World Need)</w:t>
      </w:r>
    </w:p>
    <w:p>
      <w:pPr>
        <w:spacing w:after="160" w:line="300"/>
      </w:pPr>
      <w:r>
        <w:rPr>
          <w:sz w:val="22"/>
          <w:szCs w:val="22"/>
        </w:rPr>
        <w:t xml:space="preserve">Cross-checking the base paper against our own literature survey (Dhumale 2025, Ejaz 2025, Verma &amp; Singh 2024, Salawu et al., Gunduz 2024, and others) and against real Indian social-media usage patterns, the following gaps stand out as the ones ChildSafeLens should close:</w:t>
      </w:r>
    </w:p>
    <w:p>
      <w:pPr>
        <w:pStyle w:val="ListParagraph"/>
        <w:numPr>
          <w:ilvl w:val="0"/>
          <w:numId w:val="3"/>
        </w:numPr>
        <w:spacing w:after="90" w:line="290"/>
      </w:pPr>
      <w:r>
        <w:rPr>
          <w:b/>
          <w:bCs/>
          <w:sz w:val="22"/>
          <w:szCs w:val="22"/>
        </w:rPr>
        <w:t xml:space="preserve">Gap 1 – Reactive, not pre-emptive: </w:t>
      </w:r>
      <w:r>
        <w:rPr>
          <w:sz w:val="22"/>
          <w:szCs w:val="22"/>
        </w:rPr>
        <w:t xml:space="preserve">even the paper’s proposed BERT system only flags content after it has been posted; the victim is exposed before any action is taken.</w:t>
      </w:r>
    </w:p>
    <w:p>
      <w:pPr>
        <w:pStyle w:val="ListParagraph"/>
        <w:numPr>
          <w:ilvl w:val="0"/>
          <w:numId w:val="3"/>
        </w:numPr>
        <w:spacing w:after="90" w:line="290"/>
      </w:pPr>
      <w:r>
        <w:rPr>
          <w:b/>
          <w:bCs/>
          <w:sz w:val="22"/>
          <w:szCs w:val="22"/>
        </w:rPr>
        <w:t xml:space="preserve">Gap 2 – Single-purpose bilingual scope: </w:t>
      </w:r>
      <w:r>
        <w:rPr>
          <w:sz w:val="22"/>
          <w:szCs w:val="22"/>
        </w:rPr>
        <w:t xml:space="preserve">the paper trains on English and Tamil only, and the underlying existing system is Bengali-only. Code-mixed Hinglish, the dominant register on Indian social media and chat apps, is not addressed.</w:t>
      </w:r>
    </w:p>
    <w:p>
      <w:pPr>
        <w:pStyle w:val="ListParagraph"/>
        <w:numPr>
          <w:ilvl w:val="0"/>
          <w:numId w:val="3"/>
        </w:numPr>
        <w:spacing w:after="90" w:line="290"/>
      </w:pPr>
      <w:r>
        <w:rPr>
          <w:b/>
          <w:bCs/>
          <w:sz w:val="22"/>
          <w:szCs w:val="22"/>
        </w:rPr>
        <w:t xml:space="preserve">Gap 3 – High computational cost: </w:t>
      </w:r>
      <w:r>
        <w:rPr>
          <w:sz w:val="22"/>
          <w:szCs w:val="22"/>
        </w:rPr>
        <w:t xml:space="preserve">BERT’s resource demands work against real-time, on-device use, which is exactly where interception needs to happen.</w:t>
      </w:r>
    </w:p>
    <w:p>
      <w:pPr>
        <w:pStyle w:val="ListParagraph"/>
        <w:numPr>
          <w:ilvl w:val="0"/>
          <w:numId w:val="3"/>
        </w:numPr>
        <w:spacing w:after="90" w:line="290"/>
      </w:pPr>
      <w:r>
        <w:rPr>
          <w:b/>
          <w:bCs/>
          <w:sz w:val="22"/>
          <w:szCs w:val="22"/>
        </w:rPr>
        <w:t xml:space="preserve">Gap 4 – Privacy-invasive by default: </w:t>
      </w:r>
      <w:r>
        <w:rPr>
          <w:sz w:val="22"/>
          <w:szCs w:val="22"/>
        </w:rPr>
        <w:t xml:space="preserve">the architecture (data collection → server-side BERT processing) implies centralised monitoring of user text, which raises the same privacy/trust concerns the paper itself lists as unresolved.</w:t>
      </w:r>
    </w:p>
    <w:p>
      <w:pPr>
        <w:pStyle w:val="ListParagraph"/>
        <w:numPr>
          <w:ilvl w:val="0"/>
          <w:numId w:val="3"/>
        </w:numPr>
        <w:spacing w:after="90" w:line="290"/>
      </w:pPr>
      <w:r>
        <w:rPr>
          <w:b/>
          <w:bCs/>
          <w:sz w:val="22"/>
          <w:szCs w:val="22"/>
        </w:rPr>
        <w:t xml:space="preserve">Gap 5 – No handling of adversarial spelling/slang noise: </w:t>
      </w:r>
      <w:r>
        <w:rPr>
          <w:sz w:val="22"/>
          <w:szCs w:val="22"/>
        </w:rPr>
        <w:t xml:space="preserve">BERT captures context but the paper does not address deliberately obfuscated spellings (“g@dha”, “kameenaaa”) the way character-level or sub-word techniques can.</w:t>
      </w:r>
    </w:p>
    <w:p>
      <w:pPr>
        <w:pStyle w:val="ListParagraph"/>
        <w:numPr>
          <w:ilvl w:val="0"/>
          <w:numId w:val="3"/>
        </w:numPr>
        <w:spacing w:after="90" w:line="290"/>
      </w:pPr>
      <w:r>
        <w:rPr>
          <w:b/>
          <w:bCs/>
          <w:sz w:val="22"/>
          <w:szCs w:val="22"/>
        </w:rPr>
        <w:t xml:space="preserve">Gap 6 – No behavioural/structural signal use: </w:t>
      </w:r>
      <w:r>
        <w:rPr>
          <w:sz w:val="22"/>
          <w:szCs w:val="22"/>
        </w:rPr>
        <w:t xml:space="preserve">the model relies on text semantics alone; it ignores easily available behavioural cues (punctuation intensity, repeated characters, emoji use, message length) that often correlate with intent to harm.</w:t>
      </w:r>
    </w:p>
    <w:p>
      <w:pPr>
        <w:pStyle w:val="ListParagraph"/>
        <w:numPr>
          <w:ilvl w:val="0"/>
          <w:numId w:val="3"/>
        </w:numPr>
        <w:spacing w:after="90" w:line="290"/>
      </w:pPr>
      <w:r>
        <w:rPr>
          <w:b/>
          <w:bCs/>
          <w:sz w:val="22"/>
          <w:szCs w:val="22"/>
        </w:rPr>
        <w:t xml:space="preserve">Gap 7 – No aggressor-side intervention: </w:t>
      </w:r>
      <w:r>
        <w:rPr>
          <w:sz w:val="22"/>
          <w:szCs w:val="22"/>
        </w:rPr>
        <w:t xml:space="preserve">the system is designed to flag content for someone else to review, not to interrupt the sender at the moment of writing — so it does nothing to de-escalate the aggressor’s behaviour.</w:t>
      </w:r>
    </w:p>
    <w:p>
      <w:pPr>
        <w:pStyle w:val="ListParagraph"/>
        <w:numPr>
          <w:ilvl w:val="0"/>
          <w:numId w:val="3"/>
        </w:numPr>
        <w:spacing w:after="90" w:line="290"/>
      </w:pPr>
      <w:r>
        <w:rPr>
          <w:b/>
          <w:bCs/>
          <w:sz w:val="22"/>
          <w:szCs w:val="22"/>
        </w:rPr>
        <w:t xml:space="preserve">Gap 8 – Feasibility gap between plan and delivery: </w:t>
      </w:r>
      <w:r>
        <w:rPr>
          <w:sz w:val="22"/>
          <w:szCs w:val="22"/>
        </w:rPr>
        <w:t xml:space="preserve">the paper’s own working system is Bengali-only; BERT, real-time detection, and multilingual support remain future work with no reported accuracy, dataset, or deployment plan.</w:t>
      </w:r>
    </w:p>
    <w:p>
      <w:pPr>
        <w:pStyle w:val="Heading1"/>
        <w:pBdr>
          <w:bottom w:val="single" w:color="1F4E5C" w:sz="6" w:space="4"/>
        </w:pBdr>
        <w:spacing w:after="160" w:before="360"/>
      </w:pPr>
      <w:r>
        <w:rPr>
          <w:b/>
          <w:bCs/>
          <w:color w:val="1F4E5C"/>
          <w:sz w:val="30"/>
          <w:szCs w:val="30"/>
        </w:rPr>
        <w:t xml:space="preserve">4. Finalised Proposed System (Considering This Base Paper)</w:t>
      </w:r>
    </w:p>
    <w:p>
      <w:pPr>
        <w:spacing w:after="160" w:line="300"/>
      </w:pPr>
      <w:r>
        <w:rPr>
          <w:sz w:val="22"/>
          <w:szCs w:val="22"/>
        </w:rPr>
        <w:t xml:space="preserve">Taking the base paper as the primary reference point, ChildSafeLens is finalised as a pre-emptive, on-device, lightweight text-classification pipeline rather than a server-side, post-facto, transformer-heavy one. The comparison below sets the two systems side by side.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4E5C" w:val="clear"/>
            <w:tcMar>
              <w:top w:type="dxa" w:w="80"/>
              <w:left w:type="dxa" w:w="100"/>
              <w:bottom w:type="dxa" w:w="80"/>
              <w:right w:type="dxa" w:w="100"/>
            </w:tcMar>
          </w:tcPr>
          <w:p>
            <w:pPr>
              <w:jc w:val="left"/>
            </w:pPr>
            <w:r>
              <w:rPr>
                <w:b/>
                <w:bCs/>
                <w:color w:val="FFFFFF"/>
                <w:sz w:val="20"/>
                <w:szCs w:val="20"/>
              </w:rPr>
              <w:t xml:space="preserve">Dimension</w:t>
            </w:r>
          </w:p>
        </w:tc>
        <w:tc>
          <w:tcPr>
            <w:tcW w:type="dxa" w:w="3600"/>
            <w:shd w:fill="1F4E5C" w:val="clear"/>
            <w:tcMar>
              <w:top w:type="dxa" w:w="80"/>
              <w:left w:type="dxa" w:w="100"/>
              <w:bottom w:type="dxa" w:w="80"/>
              <w:right w:type="dxa" w:w="100"/>
            </w:tcMar>
          </w:tcPr>
          <w:p>
            <w:pPr>
              <w:jc w:val="left"/>
            </w:pPr>
            <w:r>
              <w:rPr>
                <w:b/>
                <w:bCs/>
                <w:color w:val="FFFFFF"/>
                <w:sz w:val="20"/>
                <w:szCs w:val="20"/>
              </w:rPr>
              <w:t xml:space="preserve">Base Paper (BERT, English–Tamil)</w:t>
            </w:r>
          </w:p>
        </w:tc>
        <w:tc>
          <w:tcPr>
            <w:tcW w:type="dxa" w:w="3600"/>
            <w:shd w:fill="1F4E5C" w:val="clear"/>
            <w:tcMar>
              <w:top w:type="dxa" w:w="80"/>
              <w:left w:type="dxa" w:w="100"/>
              <w:bottom w:type="dxa" w:w="80"/>
              <w:right w:type="dxa" w:w="100"/>
            </w:tcMar>
          </w:tcPr>
          <w:p>
            <w:pPr>
              <w:jc w:val="left"/>
            </w:pPr>
            <w:r>
              <w:rPr>
                <w:b/>
                <w:bCs/>
                <w:color w:val="FFFFFF"/>
                <w:sz w:val="20"/>
                <w:szCs w:val="20"/>
              </w:rPr>
              <w:t xml:space="preserve">ChildSafeLens (Finalised)</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Point of intervention</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After the message is posted</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Before the message is sent (pre-emptive nudge)</w:t>
            </w:r>
          </w:p>
        </w:tc>
      </w:tr>
      <w:tr>
        <w:tc>
          <w:tcPr>
            <w:tcW w:type="dxa" w:w="2600"/>
            <w:shd w:fill="EAF3F1" w:val="clear"/>
            <w:tcMar>
              <w:top w:type="dxa" w:w="80"/>
              <w:left w:type="dxa" w:w="100"/>
              <w:bottom w:type="dxa" w:w="80"/>
              <w:right w:type="dxa" w:w="100"/>
            </w:tcMar>
          </w:tcPr>
          <w:p>
            <w:pPr>
              <w:jc w:val="left"/>
            </w:pPr>
            <w:r>
              <w:rPr>
                <w:b w:val="false"/>
                <w:bCs w:val="false"/>
                <w:color w:val="000000"/>
                <w:sz w:val="20"/>
                <w:szCs w:val="20"/>
              </w:rPr>
              <w:t xml:space="preserve">Processing location</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Implied server-side (BERT inference)</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On-device, privacy-preserving</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Language coverage</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English + Tamil (planned); Bengali (built)</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Hinglish / code-mixed Indian social text</w:t>
            </w:r>
          </w:p>
        </w:tc>
      </w:tr>
      <w:tr>
        <w:tc>
          <w:tcPr>
            <w:tcW w:type="dxa" w:w="2600"/>
            <w:shd w:fill="EAF3F1" w:val="clear"/>
            <w:tcMar>
              <w:top w:type="dxa" w:w="80"/>
              <w:left w:type="dxa" w:w="100"/>
              <w:bottom w:type="dxa" w:w="80"/>
              <w:right w:type="dxa" w:w="100"/>
            </w:tcMar>
          </w:tcPr>
          <w:p>
            <w:pPr>
              <w:jc w:val="left"/>
            </w:pPr>
            <w:r>
              <w:rPr>
                <w:b w:val="false"/>
                <w:bCs w:val="false"/>
                <w:color w:val="000000"/>
                <w:sz w:val="20"/>
                <w:szCs w:val="20"/>
              </w:rPr>
              <w:t xml:space="preserve">Core technique</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BERT contextual embeddings</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TF-IDF (word + character + custom features) with LinearSVC</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Sequential deep learning (RNN/LSTM)</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Named in literature/trends only (CNN + Bi-LSTM cited as a growing trend); not benchmarked by the authors themselves</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Benchmarked directly against the production model as a comparison point (see Section 5.1) to check whether sequential context adds recall before committing to a heavier model</w:t>
            </w:r>
          </w:p>
        </w:tc>
      </w:tr>
      <w:tr>
        <w:tc>
          <w:tcPr>
            <w:tcW w:type="dxa" w:w="2600"/>
            <w:shd w:fill="EAF3F1" w:val="clear"/>
            <w:tcMar>
              <w:top w:type="dxa" w:w="80"/>
              <w:left w:type="dxa" w:w="100"/>
              <w:bottom w:type="dxa" w:w="80"/>
              <w:right w:type="dxa" w:w="100"/>
            </w:tcMar>
          </w:tcPr>
          <w:p>
            <w:pPr>
              <w:jc w:val="left"/>
            </w:pPr>
            <w:r>
              <w:rPr>
                <w:b w:val="false"/>
                <w:bCs w:val="false"/>
                <w:color w:val="000000"/>
                <w:sz w:val="20"/>
                <w:szCs w:val="20"/>
              </w:rPr>
              <w:t xml:space="preserve">Noise / slang handling</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Not explicitly addressed</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Character n-grams capture misspellings, leetspeak, slang</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Behavioural signals</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None reported</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Punctuation intensity, caps ratio, emoji count, text length</w:t>
            </w:r>
          </w:p>
        </w:tc>
      </w:tr>
      <w:tr>
        <w:tc>
          <w:tcPr>
            <w:tcW w:type="dxa" w:w="2600"/>
            <w:shd w:fill="EAF3F1" w:val="clear"/>
            <w:tcMar>
              <w:top w:type="dxa" w:w="80"/>
              <w:left w:type="dxa" w:w="100"/>
              <w:bottom w:type="dxa" w:w="80"/>
              <w:right w:type="dxa" w:w="100"/>
            </w:tcMar>
          </w:tcPr>
          <w:p>
            <w:pPr>
              <w:jc w:val="left"/>
            </w:pPr>
            <w:r>
              <w:rPr>
                <w:b w:val="false"/>
                <w:bCs w:val="false"/>
                <w:color w:val="000000"/>
                <w:sz w:val="20"/>
                <w:szCs w:val="20"/>
              </w:rPr>
              <w:t xml:space="preserve">Compute footprint</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High (transformer inference)</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Low — sparse vectors + linear classifier, mobile-friendly</w:t>
            </w:r>
          </w:p>
        </w:tc>
      </w:tr>
      <w:tr>
        <w:tc>
          <w:tcPr>
            <w:tcW w:type="dxa" w:w="2600"/>
            <w:shd w:fill="FFFFFF" w:val="clear"/>
            <w:tcMar>
              <w:top w:type="dxa" w:w="80"/>
              <w:left w:type="dxa" w:w="100"/>
              <w:bottom w:type="dxa" w:w="80"/>
              <w:right w:type="dxa" w:w="100"/>
            </w:tcMar>
          </w:tcPr>
          <w:p>
            <w:pPr>
              <w:jc w:val="left"/>
            </w:pPr>
            <w:r>
              <w:rPr>
                <w:b w:val="false"/>
                <w:bCs w:val="false"/>
                <w:color w:val="000000"/>
                <w:sz w:val="20"/>
                <w:szCs w:val="20"/>
              </w:rPr>
              <w:t xml:space="preserve">Reported accuracy</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Not yet reported (future work)</w:t>
            </w:r>
          </w:p>
        </w:tc>
        <w:tc>
          <w:tcPr>
            <w:tcW w:type="dxa" w:w="3600"/>
            <w:shd w:fill="FFFFFF" w:val="clear"/>
            <w:tcMar>
              <w:top w:type="dxa" w:w="80"/>
              <w:left w:type="dxa" w:w="100"/>
              <w:bottom w:type="dxa" w:w="80"/>
              <w:right w:type="dxa" w:w="100"/>
            </w:tcMar>
          </w:tcPr>
          <w:p>
            <w:pPr>
              <w:jc w:val="left"/>
            </w:pPr>
            <w:r>
              <w:rPr>
                <w:b w:val="false"/>
                <w:bCs w:val="false"/>
                <w:color w:val="000000"/>
                <w:sz w:val="20"/>
                <w:szCs w:val="20"/>
              </w:rPr>
              <w:t xml:space="preserve">97.52% accuracy / 97.46% macro F1 (tuned LinearSVC)</w:t>
            </w:r>
          </w:p>
        </w:tc>
      </w:tr>
      <w:tr>
        <w:tc>
          <w:tcPr>
            <w:tcW w:type="dxa" w:w="2600"/>
            <w:shd w:fill="EAF3F1" w:val="clear"/>
            <w:tcMar>
              <w:top w:type="dxa" w:w="80"/>
              <w:left w:type="dxa" w:w="100"/>
              <w:bottom w:type="dxa" w:w="80"/>
              <w:right w:type="dxa" w:w="100"/>
            </w:tcMar>
          </w:tcPr>
          <w:p>
            <w:pPr>
              <w:jc w:val="left"/>
            </w:pPr>
            <w:r>
              <w:rPr>
                <w:b w:val="false"/>
                <w:bCs w:val="false"/>
                <w:color w:val="000000"/>
                <w:sz w:val="20"/>
                <w:szCs w:val="20"/>
              </w:rPr>
              <w:t xml:space="preserve">Deployment status</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Proposed / future work</w:t>
            </w:r>
          </w:p>
        </w:tc>
        <w:tc>
          <w:tcPr>
            <w:tcW w:type="dxa" w:w="3600"/>
            <w:shd w:fill="EAF3F1" w:val="clear"/>
            <w:tcMar>
              <w:top w:type="dxa" w:w="80"/>
              <w:left w:type="dxa" w:w="100"/>
              <w:bottom w:type="dxa" w:w="80"/>
              <w:right w:type="dxa" w:w="100"/>
            </w:tcMar>
          </w:tcPr>
          <w:p>
            <w:pPr>
              <w:jc w:val="left"/>
            </w:pPr>
            <w:r>
              <w:rPr>
                <w:b w:val="false"/>
                <w:bCs w:val="false"/>
                <w:color w:val="000000"/>
                <w:sz w:val="20"/>
                <w:szCs w:val="20"/>
              </w:rPr>
              <w:t xml:space="preserve">Modelled and benchmarked; ready for integration</w:t>
            </w:r>
          </w:p>
        </w:tc>
      </w:tr>
    </w:tbl>
    <w:p>
      <w:pPr>
        <w:spacing w:before="200"/>
      </w:pPr>
    </w:p>
    <w:p>
      <w:pPr>
        <w:spacing w:after="160" w:line="300"/>
      </w:pPr>
      <w:r>
        <w:rPr>
          <w:sz w:val="22"/>
          <w:szCs w:val="22"/>
        </w:rPr>
        <w:t xml:space="preserve">This keeps the base paper’s core insight — that context matters more than keyword blacklists — while replacing the heavy, server-bound BERT pipeline with a pre-emptive, on-device pipeline suited to a child-safety product that must run continuously on a phone without draining battery or shipping private chats to a server.</w:t>
      </w:r>
    </w:p>
    <w:p>
      <w:pPr>
        <w:pStyle w:val="Heading1"/>
        <w:pBdr>
          <w:bottom w:val="single" w:color="1F4E5C" w:sz="6" w:space="4"/>
        </w:pBdr>
        <w:spacing w:after="160" w:before="360"/>
      </w:pPr>
      <w:r>
        <w:rPr>
          <w:b/>
          <w:bCs/>
          <w:color w:val="1F4E5C"/>
          <w:sz w:val="30"/>
          <w:szCs w:val="30"/>
        </w:rPr>
        <w:t xml:space="preserve">5. Our Contribution — What ChildSafeLens Adds</w:t>
      </w:r>
    </w:p>
    <w:p>
      <w:pPr>
        <w:spacing w:after="160" w:line="300"/>
      </w:pPr>
      <w:r>
        <w:rPr>
          <w:sz w:val="22"/>
          <w:szCs w:val="22"/>
        </w:rPr>
        <w:t xml:space="preserve">Against the base paper and the wider literature, ChildSafeLens’s specific contribution is:</w:t>
      </w:r>
    </w:p>
    <w:p>
      <w:pPr>
        <w:pStyle w:val="ListParagraph"/>
        <w:numPr>
          <w:ilvl w:val="0"/>
          <w:numId w:val="3"/>
        </w:numPr>
        <w:spacing w:after="90" w:line="290"/>
      </w:pPr>
      <w:r>
        <w:rPr>
          <w:b/>
          <w:bCs/>
          <w:sz w:val="22"/>
          <w:szCs w:val="22"/>
        </w:rPr>
        <w:t xml:space="preserve">Pre-emptive nudge, not post-hoc flagging: </w:t>
      </w:r>
      <w:r>
        <w:rPr>
          <w:sz w:val="22"/>
          <w:szCs w:val="22"/>
        </w:rPr>
        <w:t xml:space="preserve">intervening at the moment of message composition, before content reaches the recipient, closing the “psychological window of harm” that Gunduz (2024) identifies as unaddressed by existing technical systems.</w:t>
      </w:r>
    </w:p>
    <w:p>
      <w:pPr>
        <w:pStyle w:val="ListParagraph"/>
        <w:numPr>
          <w:ilvl w:val="0"/>
          <w:numId w:val="3"/>
        </w:numPr>
        <w:spacing w:after="90" w:line="290"/>
      </w:pPr>
      <w:r>
        <w:rPr>
          <w:b/>
          <w:bCs/>
          <w:sz w:val="22"/>
          <w:szCs w:val="22"/>
        </w:rPr>
        <w:t xml:space="preserve">On-device, privacy-preserving inference: </w:t>
      </w:r>
      <w:r>
        <w:rPr>
          <w:sz w:val="22"/>
          <w:szCs w:val="22"/>
        </w:rPr>
        <w:t xml:space="preserve">avoiding server-side scanning of private conversations, which directly answers the privacy concern the base paper leaves open.</w:t>
      </w:r>
    </w:p>
    <w:p>
      <w:pPr>
        <w:pStyle w:val="ListParagraph"/>
        <w:numPr>
          <w:ilvl w:val="0"/>
          <w:numId w:val="3"/>
        </w:numPr>
        <w:spacing w:after="90" w:line="290"/>
      </w:pPr>
      <w:r>
        <w:rPr>
          <w:b/>
          <w:bCs/>
          <w:sz w:val="22"/>
          <w:szCs w:val="22"/>
        </w:rPr>
        <w:t xml:space="preserve">Hinglish / code-mixed coverage: </w:t>
      </w:r>
      <w:r>
        <w:rPr>
          <w:sz w:val="22"/>
          <w:szCs w:val="22"/>
        </w:rPr>
        <w:t xml:space="preserve">built and tested on real-world Hinglish threat and extortion data (18,148-row public dataset) merged with a synthetic dataset and a toxic-English/Hinglish secondary dataset (44,148 rows), which the base paper’s English–Tamil scope does not cover.</w:t>
      </w:r>
    </w:p>
    <w:p>
      <w:pPr>
        <w:pStyle w:val="ListParagraph"/>
        <w:numPr>
          <w:ilvl w:val="0"/>
          <w:numId w:val="3"/>
        </w:numPr>
        <w:spacing w:after="90" w:line="290"/>
      </w:pPr>
      <w:r>
        <w:rPr>
          <w:b/>
          <w:bCs/>
          <w:sz w:val="22"/>
          <w:szCs w:val="22"/>
        </w:rPr>
        <w:t xml:space="preserve">Lightweight hybrid feature representation: </w:t>
      </w:r>
      <w:r>
        <w:rPr>
          <w:sz w:val="22"/>
          <w:szCs w:val="22"/>
        </w:rPr>
        <w:t xml:space="preserve">combining word-level TF-IDF (semantic importance), character-level TF-IDF (spelling/slang robustness) and custom behavioural features (punctuation, caps, emoji, length), tuned with LinearSVC to reach 97.52% accuracy without transformer-scale compute.</w:t>
      </w:r>
    </w:p>
    <w:p>
      <w:pPr>
        <w:pStyle w:val="ListParagraph"/>
        <w:numPr>
          <w:ilvl w:val="0"/>
          <w:numId w:val="3"/>
        </w:numPr>
        <w:spacing w:after="90" w:line="290"/>
      </w:pPr>
      <w:r>
        <w:rPr>
          <w:b/>
          <w:bCs/>
          <w:sz w:val="22"/>
          <w:szCs w:val="22"/>
        </w:rPr>
        <w:t xml:space="preserve">Balanced, noise-aware dataset design: </w:t>
      </w:r>
      <w:r>
        <w:rPr>
          <w:sz w:val="22"/>
          <w:szCs w:val="22"/>
        </w:rPr>
        <w:t xml:space="preserve">merging three datasets specifically to cover language diversity, volume, and “clean” non-bullying examples, reducing the false-positive risk that both the base paper and other reactive tools (Net Nanny, Qustodio, Bark AI) struggle with.</w:t>
      </w:r>
    </w:p>
    <w:p>
      <w:pPr>
        <w:pStyle w:val="ListParagraph"/>
        <w:numPr>
          <w:ilvl w:val="0"/>
          <w:numId w:val="3"/>
        </w:numPr>
        <w:spacing w:after="90" w:line="290"/>
      </w:pPr>
      <w:r>
        <w:rPr>
          <w:b/>
          <w:bCs/>
          <w:sz w:val="22"/>
          <w:szCs w:val="22"/>
        </w:rPr>
        <w:t xml:space="preserve">A path toward aggressor-side behaviour change: </w:t>
      </w:r>
      <w:r>
        <w:rPr>
          <w:sz w:val="22"/>
          <w:szCs w:val="22"/>
        </w:rPr>
        <w:t xml:space="preserve">positioning the nudge as a de-escalation point aimed at the sender, not only a detection signal aimed at parents — a gap the literature survey found largely unaddressed.</w:t>
      </w:r>
    </w:p>
    <w:p>
      <w:pPr>
        <w:pStyle w:val="ListParagraph"/>
        <w:numPr>
          <w:ilvl w:val="0"/>
          <w:numId w:val="3"/>
        </w:numPr>
        <w:spacing w:after="90" w:line="290"/>
      </w:pPr>
      <w:r>
        <w:rPr>
          <w:b/>
          <w:bCs/>
          <w:sz w:val="22"/>
          <w:szCs w:val="22"/>
        </w:rPr>
        <w:t xml:space="preserve">Rigorous benchmarking against RNN and LSTM: </w:t>
      </w:r>
      <w:r>
        <w:rPr>
          <w:sz w:val="22"/>
          <w:szCs w:val="22"/>
        </w:rPr>
        <w:t xml:space="preserve">unlike the base paper, which cites RNN/LSTM/Bi-LSTM only as literature trends, ChildSafeLens actually trains and benchmarks RNN and LSTM models against the production TF-IDF + LinearSVC pipeline on the same Hinglish dataset, so the final model choice is backed by measured accuracy/F1 rather than by trend-following (see Section 5.1 of the Implementation Plan for the full comparison).</w:t>
      </w:r>
    </w:p>
    <w:p>
      <w:pPr>
        <w:pStyle w:val="Heading1"/>
        <w:pBdr>
          <w:bottom w:val="single" w:color="1F4E5C" w:sz="6" w:space="4"/>
        </w:pBdr>
        <w:spacing w:after="160" w:before="360"/>
      </w:pPr>
      <w:r>
        <w:rPr>
          <w:b/>
          <w:bCs/>
          <w:color w:val="1F4E5C"/>
          <w:sz w:val="30"/>
          <w:szCs w:val="30"/>
        </w:rPr>
        <w:t xml:space="preserve">6. Next Steps — Starting Implementation</w:t>
      </w:r>
    </w:p>
    <w:p>
      <w:pPr>
        <w:spacing w:after="160" w:line="300"/>
      </w:pPr>
      <w:r>
        <w:rPr>
          <w:sz w:val="22"/>
          <w:szCs w:val="22"/>
        </w:rPr>
        <w:t xml:space="preserve">With the base paper studied, gaps revised, and the system finalised, implementation proceeds as follows:</w:t>
      </w:r>
    </w:p>
    <w:p>
      <w:pPr>
        <w:pStyle w:val="ListParagraph"/>
        <w:numPr>
          <w:ilvl w:val="0"/>
          <w:numId w:val="2"/>
        </w:numPr>
        <w:spacing w:after="90" w:line="290"/>
      </w:pPr>
      <w:r>
        <w:rPr>
          <w:sz w:val="22"/>
          <w:szCs w:val="22"/>
        </w:rPr>
        <w:t xml:space="preserve">Finalise the production feature pipeline: word-level TF-IDF + character n-gram TF-IDF + custom behavioural features, matching the configuration that scored 97.52% accuracy / 97.46% macro F1 in testing.</w:t>
      </w:r>
    </w:p>
    <w:p>
      <w:pPr>
        <w:pStyle w:val="ListParagraph"/>
        <w:numPr>
          <w:ilvl w:val="0"/>
          <w:numId w:val="2"/>
        </w:numPr>
        <w:spacing w:after="90" w:line="290"/>
      </w:pPr>
      <w:r>
        <w:rPr>
          <w:sz w:val="22"/>
          <w:szCs w:val="22"/>
        </w:rPr>
        <w:t xml:space="preserve">Package the tuned LinearSVC classifier for on-device inference (lightweight export, no server round-trip).</w:t>
      </w:r>
    </w:p>
    <w:p>
      <w:pPr>
        <w:pStyle w:val="ListParagraph"/>
        <w:numPr>
          <w:ilvl w:val="0"/>
          <w:numId w:val="2"/>
        </w:numPr>
        <w:spacing w:after="90" w:line="290"/>
      </w:pPr>
      <w:r>
        <w:rPr>
          <w:sz w:val="22"/>
          <w:szCs w:val="22"/>
        </w:rPr>
        <w:t xml:space="preserve">Build the real-time interception layer: hook the classifier into the text-input stage of a chat/keyboard interface so text is scored before it is sent.</w:t>
      </w:r>
    </w:p>
    <w:p>
      <w:pPr>
        <w:pStyle w:val="ListParagraph"/>
        <w:numPr>
          <w:ilvl w:val="0"/>
          <w:numId w:val="2"/>
        </w:numPr>
        <w:spacing w:after="90" w:line="290"/>
      </w:pPr>
      <w:r>
        <w:rPr>
          <w:sz w:val="22"/>
          <w:szCs w:val="22"/>
        </w:rPr>
        <w:t xml:space="preserve">Design the pre-emptive nudge UX: a non-blocking prompt shown to the sender when harmful intent is detected, giving them a chance to reconsider before sending.</w:t>
      </w:r>
    </w:p>
    <w:p>
      <w:pPr>
        <w:pStyle w:val="ListParagraph"/>
        <w:numPr>
          <w:ilvl w:val="0"/>
          <w:numId w:val="2"/>
        </w:numPr>
        <w:spacing w:after="90" w:line="290"/>
      </w:pPr>
      <w:r>
        <w:rPr>
          <w:sz w:val="22"/>
          <w:szCs w:val="22"/>
        </w:rPr>
        <w:t xml:space="preserve">Stress-test against adversarial spelling/slang variants (leetspeak, repeated characters, code-mixing) to confirm the character-level features hold up outside the training set.</w:t>
      </w:r>
    </w:p>
    <w:p>
      <w:pPr>
        <w:pStyle w:val="ListParagraph"/>
        <w:numPr>
          <w:ilvl w:val="0"/>
          <w:numId w:val="2"/>
        </w:numPr>
        <w:spacing w:after="90" w:line="290"/>
      </w:pPr>
      <w:r>
        <w:rPr>
          <w:sz w:val="22"/>
          <w:szCs w:val="22"/>
        </w:rPr>
        <w:t xml:space="preserve">Evaluate false-positive rate specifically on “clean” casual Hinglish conversation to make sure the system doesn’t over-flag normal chat, the failure mode seen in keyword-based tools like Net Nanny and Qustodio.</w:t>
      </w:r>
    </w:p>
    <w:p>
      <w:pPr>
        <w:pStyle w:val="ListParagraph"/>
        <w:numPr>
          <w:ilvl w:val="0"/>
          <w:numId w:val="2"/>
        </w:numPr>
        <w:spacing w:after="90" w:line="290"/>
      </w:pPr>
      <w:r>
        <w:rPr>
          <w:sz w:val="22"/>
          <w:szCs w:val="22"/>
        </w:rPr>
        <w:t xml:space="preserve">Benchmark end-to-end latency on-device to confirm real-time feasibility — the exact requirement the base paper flags as unresolved for BERT-based systems.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2026-07-04T10:56:07.656Z</dcterms:created>
  <dcterms:modified xsi:type="dcterms:W3CDTF">2026-07-04T10:56:07.671Z</dcterms:modified>
</cp:coreProperties>
</file>

<file path=docProps/custom.xml><?xml version="1.0" encoding="utf-8"?>
<Properties xmlns="http://schemas.openxmlformats.org/officeDocument/2006/custom-properties" xmlns:vt="http://schemas.openxmlformats.org/officeDocument/2006/docPropsVTypes"/>
</file>