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45BD" w14:textId="2CD82284" w:rsidR="00495936" w:rsidRDefault="00495936" w:rsidP="004D6B65">
      <w:pPr>
        <w:rPr>
          <w:b/>
          <w:bCs/>
        </w:rPr>
      </w:pPr>
      <w:r>
        <w:rPr>
          <w:b/>
          <w:bCs/>
        </w:rPr>
        <w:t>Kanyiswa Ngalwa</w:t>
      </w:r>
    </w:p>
    <w:p w14:paraId="6F9C303D" w14:textId="77777777" w:rsidR="004D6B65" w:rsidRDefault="004D6B65" w:rsidP="004D6B65">
      <w:pPr>
        <w:rPr>
          <w:b/>
          <w:bCs/>
        </w:rPr>
      </w:pPr>
    </w:p>
    <w:p w14:paraId="7B19D657" w14:textId="00D0AD5B" w:rsidR="004D6B65" w:rsidRDefault="004D6B65" w:rsidP="004D6B65">
      <w:pPr>
        <w:rPr>
          <w:b/>
          <w:bCs/>
        </w:rPr>
      </w:pPr>
      <w:r>
        <w:rPr>
          <w:b/>
          <w:bCs/>
        </w:rPr>
        <w:t>Capstone Project</w:t>
      </w:r>
      <w:r w:rsidR="005C43EB">
        <w:rPr>
          <w:b/>
          <w:bCs/>
        </w:rPr>
        <w:t>- Water Analysis</w:t>
      </w:r>
    </w:p>
    <w:p w14:paraId="24F2F654" w14:textId="77777777" w:rsidR="005C43EB" w:rsidRDefault="005C43EB" w:rsidP="004D6B65">
      <w:pPr>
        <w:rPr>
          <w:b/>
          <w:bCs/>
        </w:rPr>
      </w:pPr>
    </w:p>
    <w:p w14:paraId="25E0902A" w14:textId="77777777" w:rsidR="005C43EB" w:rsidRPr="00495936" w:rsidRDefault="005C43EB" w:rsidP="004D6B65"/>
    <w:p w14:paraId="7D4B38B0" w14:textId="17677491" w:rsidR="000048E5" w:rsidRPr="000048E5" w:rsidRDefault="004D6B65" w:rsidP="00495936">
      <w:r>
        <w:rPr>
          <w:b/>
          <w:bCs/>
        </w:rPr>
        <w:t>1.</w:t>
      </w:r>
      <w:r w:rsidR="000048E5" w:rsidRPr="00495936">
        <w:rPr>
          <w:b/>
          <w:bCs/>
        </w:rPr>
        <w:t>Importing Libraries:</w:t>
      </w:r>
    </w:p>
    <w:p w14:paraId="49CAA52F" w14:textId="77777777" w:rsidR="000048E5" w:rsidRPr="000048E5" w:rsidRDefault="000048E5" w:rsidP="000048E5">
      <w:pPr>
        <w:numPr>
          <w:ilvl w:val="1"/>
          <w:numId w:val="1"/>
        </w:numPr>
      </w:pPr>
      <w:proofErr w:type="spellStart"/>
      <w:r w:rsidRPr="000048E5">
        <w:t>numpy</w:t>
      </w:r>
      <w:proofErr w:type="spellEnd"/>
      <w:r w:rsidRPr="000048E5">
        <w:t xml:space="preserve"> as np: Used for numerical operations, especially with arrays.</w:t>
      </w:r>
    </w:p>
    <w:p w14:paraId="7E2FCF9E" w14:textId="77777777" w:rsidR="000048E5" w:rsidRPr="000048E5" w:rsidRDefault="000048E5" w:rsidP="000048E5">
      <w:pPr>
        <w:numPr>
          <w:ilvl w:val="1"/>
          <w:numId w:val="1"/>
        </w:numPr>
      </w:pPr>
      <w:r w:rsidRPr="000048E5">
        <w:t xml:space="preserve">pandas as pd: Essential for data manipulation and analysis, particularly with </w:t>
      </w:r>
      <w:proofErr w:type="spellStart"/>
      <w:r w:rsidRPr="000048E5">
        <w:t>dataframes</w:t>
      </w:r>
      <w:proofErr w:type="spellEnd"/>
      <w:r w:rsidRPr="000048E5">
        <w:t>.</w:t>
      </w:r>
    </w:p>
    <w:p w14:paraId="0B3CCE8C" w14:textId="77777777" w:rsidR="000048E5" w:rsidRPr="000048E5" w:rsidRDefault="000048E5" w:rsidP="000048E5">
      <w:pPr>
        <w:numPr>
          <w:ilvl w:val="1"/>
          <w:numId w:val="1"/>
        </w:numPr>
      </w:pPr>
      <w:r w:rsidRPr="000048E5">
        <w:t>csv: Provides functionality to read and write CSV files.</w:t>
      </w:r>
    </w:p>
    <w:p w14:paraId="36CC84EF" w14:textId="77777777" w:rsidR="000048E5" w:rsidRPr="000048E5" w:rsidRDefault="000048E5" w:rsidP="000048E5">
      <w:pPr>
        <w:numPr>
          <w:ilvl w:val="1"/>
          <w:numId w:val="1"/>
        </w:numPr>
      </w:pPr>
      <w:r w:rsidRPr="000048E5">
        <w:t xml:space="preserve">seaborn as </w:t>
      </w:r>
      <w:proofErr w:type="spellStart"/>
      <w:r w:rsidRPr="000048E5">
        <w:t>sns</w:t>
      </w:r>
      <w:proofErr w:type="spellEnd"/>
      <w:r w:rsidRPr="000048E5">
        <w:t>: A statistical data visualization library based on Matplotlib.</w:t>
      </w:r>
    </w:p>
    <w:p w14:paraId="5F14A7E1" w14:textId="77777777" w:rsidR="000048E5" w:rsidRPr="000048E5" w:rsidRDefault="000048E5" w:rsidP="000048E5">
      <w:pPr>
        <w:numPr>
          <w:ilvl w:val="1"/>
          <w:numId w:val="1"/>
        </w:numPr>
      </w:pPr>
      <w:proofErr w:type="spellStart"/>
      <w:r w:rsidRPr="000048E5">
        <w:t>os</w:t>
      </w:r>
      <w:proofErr w:type="spellEnd"/>
      <w:r w:rsidRPr="000048E5">
        <w:t>: Allows interaction with the operating system, such as file and directory operations.</w:t>
      </w:r>
    </w:p>
    <w:p w14:paraId="36794186" w14:textId="77777777" w:rsidR="000048E5" w:rsidRPr="000048E5" w:rsidRDefault="000048E5" w:rsidP="000048E5">
      <w:pPr>
        <w:numPr>
          <w:ilvl w:val="1"/>
          <w:numId w:val="1"/>
        </w:numPr>
      </w:pPr>
      <w:proofErr w:type="spellStart"/>
      <w:proofErr w:type="gramStart"/>
      <w:r w:rsidRPr="000048E5">
        <w:t>matplotlib.pyplot</w:t>
      </w:r>
      <w:proofErr w:type="spellEnd"/>
      <w:proofErr w:type="gramEnd"/>
      <w:r w:rsidRPr="000048E5">
        <w:t xml:space="preserve"> as </w:t>
      </w:r>
      <w:proofErr w:type="spellStart"/>
      <w:r w:rsidRPr="000048E5">
        <w:t>plt</w:t>
      </w:r>
      <w:proofErr w:type="spellEnd"/>
      <w:r w:rsidRPr="000048E5">
        <w:t>: A plotting library for creating static, animated, and interactive visualizations.</w:t>
      </w:r>
    </w:p>
    <w:p w14:paraId="64D382E6" w14:textId="77777777" w:rsidR="000048E5" w:rsidRPr="000048E5" w:rsidRDefault="000048E5" w:rsidP="000048E5">
      <w:pPr>
        <w:numPr>
          <w:ilvl w:val="1"/>
          <w:numId w:val="1"/>
        </w:numPr>
      </w:pPr>
      <w:r w:rsidRPr="000048E5">
        <w:t xml:space="preserve">%matplotlib inline: Ensures that Matplotlib plots are displayed inline in </w:t>
      </w:r>
      <w:proofErr w:type="spellStart"/>
      <w:r w:rsidRPr="000048E5">
        <w:t>Jupyter</w:t>
      </w:r>
      <w:proofErr w:type="spellEnd"/>
      <w:r w:rsidRPr="000048E5">
        <w:t xml:space="preserve"> Notebooks.</w:t>
      </w:r>
    </w:p>
    <w:p w14:paraId="2151ADDD" w14:textId="77777777" w:rsidR="000048E5" w:rsidRPr="000048E5" w:rsidRDefault="000048E5" w:rsidP="000048E5">
      <w:pPr>
        <w:numPr>
          <w:ilvl w:val="0"/>
          <w:numId w:val="1"/>
        </w:numPr>
      </w:pPr>
      <w:proofErr w:type="spellStart"/>
      <w:r w:rsidRPr="000048E5">
        <w:rPr>
          <w:b/>
          <w:bCs/>
        </w:rPr>
        <w:t>Plotly</w:t>
      </w:r>
      <w:proofErr w:type="spellEnd"/>
      <w:r w:rsidRPr="000048E5">
        <w:rPr>
          <w:b/>
          <w:bCs/>
        </w:rPr>
        <w:t xml:space="preserve"> for Interactive Plots:</w:t>
      </w:r>
    </w:p>
    <w:p w14:paraId="5587B7DF" w14:textId="77777777" w:rsidR="000048E5" w:rsidRPr="000048E5" w:rsidRDefault="000048E5" w:rsidP="000048E5">
      <w:pPr>
        <w:numPr>
          <w:ilvl w:val="1"/>
          <w:numId w:val="1"/>
        </w:numPr>
      </w:pPr>
      <w:proofErr w:type="spellStart"/>
      <w:proofErr w:type="gramStart"/>
      <w:r w:rsidRPr="000048E5">
        <w:t>plotly.graph</w:t>
      </w:r>
      <w:proofErr w:type="gramEnd"/>
      <w:r w:rsidRPr="000048E5">
        <w:t>_objs</w:t>
      </w:r>
      <w:proofErr w:type="spellEnd"/>
      <w:r w:rsidRPr="000048E5">
        <w:t xml:space="preserve"> as go: Used for creating interactive plots.</w:t>
      </w:r>
    </w:p>
    <w:p w14:paraId="52A5D5E1" w14:textId="77777777" w:rsidR="000048E5" w:rsidRPr="000048E5" w:rsidRDefault="000048E5" w:rsidP="000048E5">
      <w:pPr>
        <w:numPr>
          <w:ilvl w:val="1"/>
          <w:numId w:val="1"/>
        </w:numPr>
      </w:pPr>
      <w:proofErr w:type="spellStart"/>
      <w:proofErr w:type="gramStart"/>
      <w:r w:rsidRPr="000048E5">
        <w:t>plotly.offline</w:t>
      </w:r>
      <w:proofErr w:type="spellEnd"/>
      <w:proofErr w:type="gramEnd"/>
      <w:r w:rsidRPr="000048E5">
        <w:t xml:space="preserve"> as </w:t>
      </w:r>
      <w:proofErr w:type="spellStart"/>
      <w:r w:rsidRPr="000048E5">
        <w:t>py</w:t>
      </w:r>
      <w:proofErr w:type="spellEnd"/>
      <w:r w:rsidRPr="000048E5">
        <w:t xml:space="preserve">: Enables </w:t>
      </w:r>
      <w:proofErr w:type="spellStart"/>
      <w:r w:rsidRPr="000048E5">
        <w:t>Plotly</w:t>
      </w:r>
      <w:proofErr w:type="spellEnd"/>
      <w:r w:rsidRPr="000048E5">
        <w:t xml:space="preserve"> to work in offline mode.</w:t>
      </w:r>
    </w:p>
    <w:p w14:paraId="3F0AF9D9" w14:textId="77777777" w:rsidR="000048E5" w:rsidRPr="000048E5" w:rsidRDefault="000048E5" w:rsidP="000048E5">
      <w:pPr>
        <w:numPr>
          <w:ilvl w:val="1"/>
          <w:numId w:val="1"/>
        </w:numPr>
      </w:pPr>
      <w:proofErr w:type="spellStart"/>
      <w:r w:rsidRPr="000048E5">
        <w:t>init_notebook_mode</w:t>
      </w:r>
      <w:proofErr w:type="spellEnd"/>
      <w:r w:rsidRPr="000048E5">
        <w:t xml:space="preserve">(connected=True): Initializes </w:t>
      </w:r>
      <w:proofErr w:type="spellStart"/>
      <w:r w:rsidRPr="000048E5">
        <w:t>Plotly</w:t>
      </w:r>
      <w:proofErr w:type="spellEnd"/>
      <w:r w:rsidRPr="000048E5">
        <w:t xml:space="preserve"> to work in offline mode within </w:t>
      </w:r>
      <w:proofErr w:type="spellStart"/>
      <w:r w:rsidRPr="000048E5">
        <w:t>Jupyter</w:t>
      </w:r>
      <w:proofErr w:type="spellEnd"/>
      <w:r w:rsidRPr="000048E5">
        <w:t xml:space="preserve"> Notebooks.</w:t>
      </w:r>
    </w:p>
    <w:p w14:paraId="231FBCE5" w14:textId="77777777" w:rsidR="000048E5" w:rsidRPr="000048E5" w:rsidRDefault="000048E5" w:rsidP="000048E5">
      <w:pPr>
        <w:numPr>
          <w:ilvl w:val="1"/>
          <w:numId w:val="1"/>
        </w:numPr>
      </w:pPr>
      <w:r w:rsidRPr="000048E5">
        <w:t xml:space="preserve">from </w:t>
      </w:r>
      <w:proofErr w:type="spellStart"/>
      <w:r w:rsidRPr="000048E5">
        <w:t>plotly</w:t>
      </w:r>
      <w:proofErr w:type="spellEnd"/>
      <w:r w:rsidRPr="000048E5">
        <w:t xml:space="preserve"> import tools: Provides various utilities for </w:t>
      </w:r>
      <w:proofErr w:type="spellStart"/>
      <w:r w:rsidRPr="000048E5">
        <w:t>Plotly</w:t>
      </w:r>
      <w:proofErr w:type="spellEnd"/>
      <w:r w:rsidRPr="000048E5">
        <w:t>.</w:t>
      </w:r>
    </w:p>
    <w:p w14:paraId="139E6679" w14:textId="77777777" w:rsidR="000048E5" w:rsidRPr="000048E5" w:rsidRDefault="000048E5" w:rsidP="000048E5">
      <w:pPr>
        <w:numPr>
          <w:ilvl w:val="0"/>
          <w:numId w:val="1"/>
        </w:numPr>
      </w:pPr>
      <w:r w:rsidRPr="000048E5">
        <w:rPr>
          <w:b/>
          <w:bCs/>
        </w:rPr>
        <w:t>Time Series Analysis:</w:t>
      </w:r>
    </w:p>
    <w:p w14:paraId="3ECDFC29" w14:textId="77777777" w:rsidR="000048E5" w:rsidRPr="000048E5" w:rsidRDefault="000048E5" w:rsidP="000048E5">
      <w:pPr>
        <w:numPr>
          <w:ilvl w:val="1"/>
          <w:numId w:val="1"/>
        </w:numPr>
      </w:pPr>
      <w:r w:rsidRPr="000048E5">
        <w:t xml:space="preserve">from </w:t>
      </w:r>
      <w:proofErr w:type="spellStart"/>
      <w:proofErr w:type="gramStart"/>
      <w:r w:rsidRPr="000048E5">
        <w:t>statsmodels.tsa.arima</w:t>
      </w:r>
      <w:proofErr w:type="gramEnd"/>
      <w:r w:rsidRPr="000048E5">
        <w:t>.model</w:t>
      </w:r>
      <w:proofErr w:type="spellEnd"/>
      <w:r w:rsidRPr="000048E5">
        <w:t xml:space="preserve"> import ARIMA: Used for time series analysis and forecasting with ARIMA models.</w:t>
      </w:r>
    </w:p>
    <w:p w14:paraId="7F4F8051" w14:textId="77777777" w:rsidR="000048E5" w:rsidRPr="000048E5" w:rsidRDefault="000048E5" w:rsidP="000048E5">
      <w:pPr>
        <w:numPr>
          <w:ilvl w:val="0"/>
          <w:numId w:val="1"/>
        </w:numPr>
      </w:pPr>
      <w:r w:rsidRPr="000048E5">
        <w:rPr>
          <w:b/>
          <w:bCs/>
        </w:rPr>
        <w:t>Handling Warnings:</w:t>
      </w:r>
    </w:p>
    <w:p w14:paraId="27FA91F2" w14:textId="77777777" w:rsidR="000048E5" w:rsidRPr="000048E5" w:rsidRDefault="000048E5" w:rsidP="000048E5">
      <w:pPr>
        <w:numPr>
          <w:ilvl w:val="1"/>
          <w:numId w:val="1"/>
        </w:numPr>
      </w:pPr>
      <w:r w:rsidRPr="000048E5">
        <w:t>import warnings: Allows control over warning messages.</w:t>
      </w:r>
    </w:p>
    <w:p w14:paraId="52BDC7C1" w14:textId="77777777" w:rsidR="000048E5" w:rsidRPr="000048E5" w:rsidRDefault="000048E5" w:rsidP="000048E5">
      <w:pPr>
        <w:numPr>
          <w:ilvl w:val="1"/>
          <w:numId w:val="1"/>
        </w:numPr>
      </w:pPr>
      <w:proofErr w:type="spellStart"/>
      <w:proofErr w:type="gramStart"/>
      <w:r w:rsidRPr="000048E5">
        <w:t>warnings.filterwarnings</w:t>
      </w:r>
      <w:proofErr w:type="spellEnd"/>
      <w:proofErr w:type="gramEnd"/>
      <w:r w:rsidRPr="000048E5">
        <w:t>('ignore'): Ignores all warnings.</w:t>
      </w:r>
    </w:p>
    <w:p w14:paraId="55A524F5" w14:textId="77777777" w:rsidR="000048E5" w:rsidRPr="000048E5" w:rsidRDefault="000048E5" w:rsidP="000048E5">
      <w:pPr>
        <w:numPr>
          <w:ilvl w:val="1"/>
          <w:numId w:val="1"/>
        </w:numPr>
      </w:pPr>
      <w:proofErr w:type="spellStart"/>
      <w:proofErr w:type="gramStart"/>
      <w:r w:rsidRPr="000048E5">
        <w:lastRenderedPageBreak/>
        <w:t>warnings.filterwarnings</w:t>
      </w:r>
      <w:proofErr w:type="spellEnd"/>
      <w:proofErr w:type="gramEnd"/>
      <w:r w:rsidRPr="000048E5">
        <w:t>("ignore", category=</w:t>
      </w:r>
      <w:proofErr w:type="spellStart"/>
      <w:r w:rsidRPr="000048E5">
        <w:t>DeprecationWarning</w:t>
      </w:r>
      <w:proofErr w:type="spellEnd"/>
      <w:r w:rsidRPr="000048E5">
        <w:t>): Specifically ignores deprecation warnings.</w:t>
      </w:r>
    </w:p>
    <w:p w14:paraId="3B87AFC8" w14:textId="77777777" w:rsidR="000048E5" w:rsidRPr="000048E5" w:rsidRDefault="000048E5" w:rsidP="000048E5">
      <w:pPr>
        <w:rPr>
          <w:b/>
          <w:bCs/>
        </w:rPr>
      </w:pPr>
      <w:r w:rsidRPr="000048E5">
        <w:rPr>
          <w:b/>
          <w:bCs/>
        </w:rPr>
        <w:t>Purpose:</w:t>
      </w:r>
    </w:p>
    <w:p w14:paraId="5F6F7142" w14:textId="77777777" w:rsidR="000048E5" w:rsidRPr="000048E5" w:rsidRDefault="000048E5" w:rsidP="000048E5">
      <w:r w:rsidRPr="000048E5">
        <w:t>This setup is commonly used for data analysis and visualization. It includes libraries for handling data, creating both static and interactive plots, and performing time series analysis. The warnings are suppressed to keep the output clean.</w:t>
      </w:r>
    </w:p>
    <w:p w14:paraId="5D408EC3" w14:textId="793CE229" w:rsidR="000048E5" w:rsidRDefault="009440A6" w:rsidP="000048E5">
      <w:pPr>
        <w:rPr>
          <w:b/>
          <w:bCs/>
        </w:rPr>
      </w:pPr>
      <w:r>
        <w:rPr>
          <w:b/>
          <w:bCs/>
        </w:rPr>
        <w:t>DATA CLEANING</w:t>
      </w:r>
    </w:p>
    <w:p w14:paraId="0A279409" w14:textId="77777777" w:rsidR="009440A6" w:rsidRPr="009440A6" w:rsidRDefault="009440A6" w:rsidP="000048E5"/>
    <w:p w14:paraId="48F6ECB1" w14:textId="77777777" w:rsidR="009440A6" w:rsidRPr="009440A6" w:rsidRDefault="009440A6" w:rsidP="009440A6">
      <w:pPr>
        <w:numPr>
          <w:ilvl w:val="0"/>
          <w:numId w:val="10"/>
        </w:numPr>
      </w:pPr>
      <w:r w:rsidRPr="009440A6">
        <w:t>Column names: Whitespace removed</w:t>
      </w:r>
    </w:p>
    <w:p w14:paraId="43E3273B" w14:textId="77777777" w:rsidR="009440A6" w:rsidRPr="009440A6" w:rsidRDefault="009440A6" w:rsidP="009440A6">
      <w:pPr>
        <w:numPr>
          <w:ilvl w:val="0"/>
          <w:numId w:val="10"/>
        </w:numPr>
      </w:pPr>
      <w:r w:rsidRPr="009440A6">
        <w:t>Date format: Converted to proper datetime</w:t>
      </w:r>
    </w:p>
    <w:p w14:paraId="7C64CF9B" w14:textId="77777777" w:rsidR="009440A6" w:rsidRPr="009440A6" w:rsidRDefault="009440A6" w:rsidP="009440A6">
      <w:pPr>
        <w:numPr>
          <w:ilvl w:val="0"/>
          <w:numId w:val="10"/>
        </w:numPr>
      </w:pPr>
      <w:r w:rsidRPr="009440A6">
        <w:t>Missing values:</w:t>
      </w:r>
    </w:p>
    <w:p w14:paraId="427D70F5" w14:textId="77777777" w:rsidR="009440A6" w:rsidRPr="009440A6" w:rsidRDefault="009440A6" w:rsidP="009440A6">
      <w:pPr>
        <w:numPr>
          <w:ilvl w:val="1"/>
          <w:numId w:val="10"/>
        </w:numPr>
      </w:pPr>
      <w:r w:rsidRPr="009440A6">
        <w:t xml:space="preserve">TSS (mL </w:t>
      </w:r>
      <w:proofErr w:type="spellStart"/>
      <w:r w:rsidRPr="009440A6">
        <w:t>sed</w:t>
      </w:r>
      <w:proofErr w:type="spellEnd"/>
      <w:r w:rsidRPr="009440A6">
        <w:t>/L) and Turbidity (NTU) filled with their mean values</w:t>
      </w:r>
    </w:p>
    <w:p w14:paraId="61634663" w14:textId="77777777" w:rsidR="009440A6" w:rsidRDefault="009440A6" w:rsidP="009440A6">
      <w:pPr>
        <w:numPr>
          <w:ilvl w:val="0"/>
          <w:numId w:val="10"/>
        </w:numPr>
      </w:pPr>
      <w:r w:rsidRPr="009440A6">
        <w:t xml:space="preserve">Date filter: Only entries from June 1 to June 30, </w:t>
      </w:r>
      <w:proofErr w:type="gramStart"/>
      <w:r w:rsidRPr="009440A6">
        <w:t>2023</w:t>
      </w:r>
      <w:proofErr w:type="gramEnd"/>
      <w:r w:rsidRPr="009440A6">
        <w:t> were retained</w:t>
      </w:r>
    </w:p>
    <w:p w14:paraId="73B9242E" w14:textId="77777777" w:rsidR="009440A6" w:rsidRDefault="009440A6" w:rsidP="009440A6"/>
    <w:p w14:paraId="4B7E0E69" w14:textId="5735D87F" w:rsidR="009440A6" w:rsidRDefault="009440A6" w:rsidP="009440A6">
      <w:pPr>
        <w:rPr>
          <w:b/>
          <w:bCs/>
        </w:rPr>
      </w:pPr>
      <w:r>
        <w:rPr>
          <w:b/>
          <w:bCs/>
        </w:rPr>
        <w:t>EDA</w:t>
      </w:r>
    </w:p>
    <w:p w14:paraId="1289E1E4" w14:textId="596481FB" w:rsidR="009440A6" w:rsidRPr="0075728C" w:rsidRDefault="009440A6" w:rsidP="009440A6">
      <w:pPr>
        <w:rPr>
          <w:b/>
          <w:bCs/>
          <w:u w:val="single"/>
        </w:rPr>
      </w:pPr>
      <w:r w:rsidRPr="0075728C">
        <w:rPr>
          <w:b/>
          <w:bCs/>
          <w:u w:val="single"/>
        </w:rPr>
        <w:t>Histogram</w:t>
      </w:r>
    </w:p>
    <w:p w14:paraId="7DDEB33D" w14:textId="77777777" w:rsidR="009440A6" w:rsidRPr="009440A6" w:rsidRDefault="009440A6" w:rsidP="009440A6"/>
    <w:p w14:paraId="250682AB" w14:textId="26D93A15" w:rsidR="009440A6" w:rsidRDefault="009440A6" w:rsidP="000048E5">
      <w:hyperlink r:id="rId7" w:history="1">
        <w:proofErr w:type="gramStart"/>
        <w:r w:rsidRPr="009440A6">
          <w:rPr>
            <w:rStyle w:val="Hyperlink"/>
          </w:rPr>
          <w:t>blob:https://m365.cloud.microsoft/871dfe06-ea01-482a-ad8f-e0896c2b8c31</w:t>
        </w:r>
        <w:proofErr w:type="gramEnd"/>
      </w:hyperlink>
    </w:p>
    <w:p w14:paraId="1EB71EE3" w14:textId="77777777" w:rsidR="009440A6" w:rsidRDefault="009440A6" w:rsidP="000048E5"/>
    <w:p w14:paraId="1AD87CE2" w14:textId="2AF2CB76" w:rsidR="009440A6" w:rsidRDefault="009440A6" w:rsidP="000048E5">
      <w:r w:rsidRPr="009440A6">
        <w:t>This histogram with a KDE (Kernel Density Estimate) curve helps you understand how pH values are spread across the samples. Most values appear to cluster around neutral to slightly alkaline levels.</w:t>
      </w:r>
    </w:p>
    <w:p w14:paraId="738BB3E4" w14:textId="77777777" w:rsidR="009440A6" w:rsidRDefault="009440A6" w:rsidP="000048E5"/>
    <w:p w14:paraId="370B108D" w14:textId="77777777" w:rsidR="0075728C" w:rsidRDefault="0075728C" w:rsidP="000048E5"/>
    <w:p w14:paraId="6D5AEC48" w14:textId="2EE641F7" w:rsidR="009440A6" w:rsidRPr="0075728C" w:rsidRDefault="0075728C" w:rsidP="000048E5">
      <w:pPr>
        <w:rPr>
          <w:b/>
          <w:bCs/>
          <w:u w:val="single"/>
        </w:rPr>
      </w:pPr>
      <w:r w:rsidRPr="0075728C">
        <w:rPr>
          <w:b/>
          <w:bCs/>
          <w:u w:val="single"/>
        </w:rPr>
        <w:t>Boxplot</w:t>
      </w:r>
    </w:p>
    <w:p w14:paraId="1BD9DA61" w14:textId="77777777" w:rsidR="0075728C" w:rsidRDefault="0075728C" w:rsidP="000048E5"/>
    <w:p w14:paraId="236B17B5" w14:textId="77777777" w:rsidR="0075728C" w:rsidRPr="0075728C" w:rsidRDefault="0075728C" w:rsidP="0075728C">
      <w:r w:rsidRPr="0075728C">
        <w:t>This visualization helps identify:</w:t>
      </w:r>
    </w:p>
    <w:p w14:paraId="5E79465B" w14:textId="77777777" w:rsidR="0075728C" w:rsidRPr="0075728C" w:rsidRDefault="0075728C" w:rsidP="0075728C">
      <w:pPr>
        <w:numPr>
          <w:ilvl w:val="0"/>
          <w:numId w:val="11"/>
        </w:numPr>
      </w:pPr>
      <w:r w:rsidRPr="0075728C">
        <w:rPr>
          <w:b/>
          <w:bCs/>
        </w:rPr>
        <w:t>Median EC levels</w:t>
      </w:r>
      <w:r w:rsidRPr="0075728C">
        <w:t> at each location</w:t>
      </w:r>
    </w:p>
    <w:p w14:paraId="6D8CF576" w14:textId="77777777" w:rsidR="0075728C" w:rsidRPr="0075728C" w:rsidRDefault="0075728C" w:rsidP="0075728C">
      <w:pPr>
        <w:numPr>
          <w:ilvl w:val="0"/>
          <w:numId w:val="11"/>
        </w:numPr>
      </w:pPr>
      <w:r w:rsidRPr="0075728C">
        <w:rPr>
          <w:b/>
          <w:bCs/>
        </w:rPr>
        <w:t>Variability</w:t>
      </w:r>
      <w:r w:rsidRPr="0075728C">
        <w:t> and </w:t>
      </w:r>
      <w:r w:rsidRPr="0075728C">
        <w:rPr>
          <w:b/>
          <w:bCs/>
        </w:rPr>
        <w:t>outliers</w:t>
      </w:r>
      <w:r w:rsidRPr="0075728C">
        <w:t> in measurements</w:t>
      </w:r>
    </w:p>
    <w:p w14:paraId="53B198FE" w14:textId="77777777" w:rsidR="0075728C" w:rsidRPr="0075728C" w:rsidRDefault="0075728C" w:rsidP="0075728C">
      <w:pPr>
        <w:numPr>
          <w:ilvl w:val="0"/>
          <w:numId w:val="11"/>
        </w:numPr>
      </w:pPr>
      <w:r w:rsidRPr="0075728C">
        <w:lastRenderedPageBreak/>
        <w:t>Differences in water conductivity between sites</w:t>
      </w:r>
    </w:p>
    <w:p w14:paraId="560CFFA0" w14:textId="317F28D1" w:rsidR="00160C57" w:rsidRDefault="0075728C" w:rsidP="000048E5">
      <w:pPr>
        <w:rPr>
          <w:b/>
          <w:bCs/>
        </w:rPr>
      </w:pPr>
      <w:r w:rsidRPr="0075728C">
        <w:rPr>
          <w:b/>
          <w:bCs/>
        </w:rPr>
        <w:t>Scatter Plot of TDS vs. TSS</w:t>
      </w:r>
    </w:p>
    <w:p w14:paraId="588D4927" w14:textId="77777777" w:rsidR="00160C57" w:rsidRDefault="00160C57" w:rsidP="000048E5">
      <w:pPr>
        <w:rPr>
          <w:b/>
          <w:bCs/>
        </w:rPr>
      </w:pPr>
    </w:p>
    <w:p w14:paraId="070A1F78" w14:textId="77777777" w:rsidR="00160C57" w:rsidRPr="00160C57" w:rsidRDefault="00160C57" w:rsidP="00160C57">
      <w:pPr>
        <w:numPr>
          <w:ilvl w:val="0"/>
          <w:numId w:val="13"/>
        </w:numPr>
      </w:pPr>
      <w:r w:rsidRPr="00160C57">
        <w:t>This plot helps identify how TDS and TSS vary together.</w:t>
      </w:r>
    </w:p>
    <w:p w14:paraId="2A65FA9D" w14:textId="77777777" w:rsidR="00160C57" w:rsidRPr="00160C57" w:rsidRDefault="00160C57" w:rsidP="00160C57">
      <w:pPr>
        <w:numPr>
          <w:ilvl w:val="0"/>
          <w:numId w:val="13"/>
        </w:numPr>
        <w:rPr>
          <w:b/>
          <w:bCs/>
        </w:rPr>
      </w:pPr>
      <w:r w:rsidRPr="00160C57">
        <w:t>Clusters or trends by sampling point may indicate differences in water quality across locations</w:t>
      </w:r>
      <w:r w:rsidRPr="00160C57">
        <w:rPr>
          <w:b/>
          <w:bCs/>
        </w:rPr>
        <w:t>.</w:t>
      </w:r>
    </w:p>
    <w:p w14:paraId="37BA5578" w14:textId="7AB4348C" w:rsidR="00E16D33" w:rsidRPr="00E16D33" w:rsidRDefault="00E16D33" w:rsidP="000048E5">
      <w:pPr>
        <w:rPr>
          <w:b/>
          <w:bCs/>
          <w:u w:val="single"/>
        </w:rPr>
      </w:pPr>
      <w:r w:rsidRPr="00E16D33">
        <w:rPr>
          <w:b/>
          <w:bCs/>
          <w:u w:val="single"/>
        </w:rPr>
        <w:t>Correlation Heat Map</w:t>
      </w:r>
    </w:p>
    <w:p w14:paraId="03719999" w14:textId="77777777" w:rsidR="003B279F" w:rsidRPr="003B279F" w:rsidRDefault="003B279F" w:rsidP="003B279F">
      <w:pPr>
        <w:numPr>
          <w:ilvl w:val="0"/>
          <w:numId w:val="12"/>
        </w:numPr>
      </w:pPr>
      <w:r w:rsidRPr="003B279F">
        <w:t>Correlation coefficients between columns A, B, and C.</w:t>
      </w:r>
    </w:p>
    <w:p w14:paraId="381E47F7" w14:textId="77777777" w:rsidR="003B279F" w:rsidRPr="003B279F" w:rsidRDefault="003B279F" w:rsidP="003B279F">
      <w:pPr>
        <w:numPr>
          <w:ilvl w:val="0"/>
          <w:numId w:val="12"/>
        </w:numPr>
      </w:pPr>
      <w:r w:rsidRPr="003B279F">
        <w:t>Values close to 1 or -1 indicate strong positive or negative relationships.</w:t>
      </w:r>
    </w:p>
    <w:p w14:paraId="7CBBB035" w14:textId="77777777" w:rsidR="003B279F" w:rsidRDefault="003B279F" w:rsidP="003B279F">
      <w:pPr>
        <w:numPr>
          <w:ilvl w:val="0"/>
          <w:numId w:val="12"/>
        </w:numPr>
      </w:pPr>
      <w:r w:rsidRPr="003B279F">
        <w:t>Values near 0 suggest weak or no correlation.</w:t>
      </w:r>
    </w:p>
    <w:p w14:paraId="154C6070" w14:textId="77777777" w:rsidR="00CA0088" w:rsidRDefault="00CA0088" w:rsidP="00CA0088"/>
    <w:p w14:paraId="10D4CB43" w14:textId="32FF9114" w:rsidR="00CA0088" w:rsidRPr="003B279F" w:rsidRDefault="009247A3" w:rsidP="00CA0088">
      <w:r w:rsidRPr="009247A3">
        <w:rPr>
          <w:b/>
          <w:bCs/>
        </w:rPr>
        <w:t>Line Plot of DO Over Time</w:t>
      </w:r>
    </w:p>
    <w:p w14:paraId="1C65CE9A" w14:textId="77777777" w:rsidR="003B279F" w:rsidRPr="00973175" w:rsidRDefault="003B279F" w:rsidP="000048E5"/>
    <w:p w14:paraId="1A2B4E2B" w14:textId="77777777" w:rsidR="00973175" w:rsidRPr="00973175" w:rsidRDefault="00973175" w:rsidP="00973175">
      <w:pPr>
        <w:numPr>
          <w:ilvl w:val="0"/>
          <w:numId w:val="14"/>
        </w:numPr>
      </w:pPr>
      <w:r w:rsidRPr="00973175">
        <w:t>This visualization helps track how DO levels fluctuate over time.</w:t>
      </w:r>
    </w:p>
    <w:p w14:paraId="0A627BED" w14:textId="77777777" w:rsidR="00973175" w:rsidRPr="00973175" w:rsidRDefault="00973175" w:rsidP="00973175">
      <w:pPr>
        <w:numPr>
          <w:ilvl w:val="0"/>
          <w:numId w:val="14"/>
        </w:numPr>
      </w:pPr>
      <w:r w:rsidRPr="00973175">
        <w:t>Comparing locations reveals differences in oxygenation, which may indicate varying water quality or environmental conditions.</w:t>
      </w:r>
    </w:p>
    <w:p w14:paraId="30E4C8DD" w14:textId="77777777" w:rsidR="0075728C" w:rsidRDefault="0075728C" w:rsidP="000048E5">
      <w:pPr>
        <w:rPr>
          <w:b/>
          <w:bCs/>
        </w:rPr>
      </w:pPr>
    </w:p>
    <w:p w14:paraId="1325CFF3" w14:textId="19E78904" w:rsidR="0075728C" w:rsidRDefault="00AD0E26" w:rsidP="000048E5">
      <w:pPr>
        <w:rPr>
          <w:b/>
          <w:bCs/>
          <w:sz w:val="32"/>
          <w:szCs w:val="32"/>
        </w:rPr>
      </w:pPr>
      <w:r w:rsidRPr="00AD0E26">
        <w:rPr>
          <w:b/>
          <w:bCs/>
          <w:sz w:val="32"/>
          <w:szCs w:val="32"/>
        </w:rPr>
        <w:t>MODELLING</w:t>
      </w:r>
    </w:p>
    <w:p w14:paraId="06590B0B" w14:textId="77777777" w:rsidR="00AD0E26" w:rsidRDefault="00AD0E26" w:rsidP="000048E5">
      <w:pPr>
        <w:rPr>
          <w:b/>
          <w:bCs/>
          <w:sz w:val="32"/>
          <w:szCs w:val="32"/>
        </w:rPr>
      </w:pPr>
    </w:p>
    <w:p w14:paraId="26F12492" w14:textId="77777777" w:rsidR="00AD0E26" w:rsidRPr="00AD0E26" w:rsidRDefault="00AD0E26" w:rsidP="00AD0E26">
      <w:pPr>
        <w:numPr>
          <w:ilvl w:val="0"/>
          <w:numId w:val="15"/>
        </w:numPr>
      </w:pPr>
      <w:r w:rsidRPr="00AD0E26">
        <w:t>The model perfectly classified both classes of water hardness (BLANDA and SEMIDURA) in the test set.</w:t>
      </w:r>
    </w:p>
    <w:p w14:paraId="0C14B45B" w14:textId="77777777" w:rsidR="00AD0E26" w:rsidRPr="00AD0E26" w:rsidRDefault="00AD0E26" w:rsidP="00AD0E26">
      <w:pPr>
        <w:numPr>
          <w:ilvl w:val="0"/>
          <w:numId w:val="15"/>
        </w:numPr>
      </w:pPr>
      <w:r w:rsidRPr="00AD0E26">
        <w:t>Cross-validation confirms the model's robustness across different data splits.</w:t>
      </w:r>
    </w:p>
    <w:p w14:paraId="73918212" w14:textId="77777777" w:rsidR="00AD0E26" w:rsidRDefault="00AD0E26" w:rsidP="000048E5">
      <w:pPr>
        <w:rPr>
          <w:b/>
          <w:bCs/>
          <w:sz w:val="32"/>
          <w:szCs w:val="32"/>
        </w:rPr>
      </w:pPr>
    </w:p>
    <w:p w14:paraId="7F832EAD" w14:textId="7226D530" w:rsidR="00AD0E26" w:rsidRDefault="00D46E08" w:rsidP="000048E5">
      <w:pPr>
        <w:rPr>
          <w:b/>
          <w:bCs/>
        </w:rPr>
      </w:pPr>
      <w:r>
        <w:rPr>
          <w:b/>
          <w:bCs/>
        </w:rPr>
        <w:t>Modelling Evaluation</w:t>
      </w:r>
    </w:p>
    <w:p w14:paraId="5A686CDB" w14:textId="77777777" w:rsidR="00D46E08" w:rsidRPr="00D46E08" w:rsidRDefault="00D46E08" w:rsidP="00D46E08">
      <w:pPr>
        <w:numPr>
          <w:ilvl w:val="0"/>
          <w:numId w:val="16"/>
        </w:numPr>
      </w:pPr>
      <w:r w:rsidRPr="00D46E08">
        <w:t>The model's perfect performance might indicate overfitting, especially if the dataset is small or imbalanced.</w:t>
      </w:r>
    </w:p>
    <w:p w14:paraId="732502F8" w14:textId="19B50D22" w:rsidR="00D46E08" w:rsidRPr="00D46E08" w:rsidRDefault="00D46E08" w:rsidP="00D46E08">
      <w:pPr>
        <w:numPr>
          <w:ilvl w:val="0"/>
          <w:numId w:val="16"/>
        </w:numPr>
      </w:pPr>
      <w:r w:rsidRPr="00D46E08">
        <w:t>The warnings about </w:t>
      </w:r>
      <w:r w:rsidR="00A84E2A" w:rsidRPr="00D46E08">
        <w:t>in place</w:t>
      </w:r>
      <w:r w:rsidRPr="00D46E08">
        <w:t>=True suggest that future versions of pandas may not support this usage</w:t>
      </w:r>
    </w:p>
    <w:p w14:paraId="232FA0FD" w14:textId="77777777" w:rsidR="00D46E08" w:rsidRDefault="00D46E08" w:rsidP="000048E5"/>
    <w:p w14:paraId="78BA6D83" w14:textId="77777777" w:rsidR="00267448" w:rsidRDefault="00267448" w:rsidP="000048E5">
      <w:pPr>
        <w:rPr>
          <w:b/>
          <w:bCs/>
          <w:sz w:val="32"/>
          <w:szCs w:val="32"/>
        </w:rPr>
      </w:pPr>
    </w:p>
    <w:p w14:paraId="0D59F45B" w14:textId="77777777" w:rsidR="00267448" w:rsidRDefault="00267448" w:rsidP="000048E5">
      <w:pPr>
        <w:rPr>
          <w:b/>
          <w:bCs/>
          <w:sz w:val="32"/>
          <w:szCs w:val="32"/>
        </w:rPr>
      </w:pPr>
    </w:p>
    <w:p w14:paraId="4F1B35D8" w14:textId="77777777" w:rsidR="00267448" w:rsidRDefault="00267448" w:rsidP="000048E5">
      <w:pPr>
        <w:rPr>
          <w:b/>
          <w:bCs/>
          <w:sz w:val="32"/>
          <w:szCs w:val="32"/>
        </w:rPr>
      </w:pPr>
    </w:p>
    <w:p w14:paraId="6E9B7A23" w14:textId="77777777" w:rsidR="00267448" w:rsidRDefault="00267448" w:rsidP="000048E5">
      <w:pPr>
        <w:rPr>
          <w:b/>
          <w:bCs/>
          <w:sz w:val="32"/>
          <w:szCs w:val="32"/>
        </w:rPr>
      </w:pPr>
    </w:p>
    <w:p w14:paraId="5A3EE321" w14:textId="61ED7B2E" w:rsidR="0073445C" w:rsidRPr="00267448" w:rsidRDefault="00E25E97" w:rsidP="000048E5">
      <w:pPr>
        <w:rPr>
          <w:b/>
          <w:bCs/>
          <w:sz w:val="36"/>
          <w:szCs w:val="36"/>
        </w:rPr>
      </w:pPr>
      <w:r w:rsidRPr="00267448">
        <w:rPr>
          <w:b/>
          <w:bCs/>
          <w:sz w:val="36"/>
          <w:szCs w:val="36"/>
        </w:rPr>
        <w:t>Conclusion and Future Work</w:t>
      </w:r>
    </w:p>
    <w:p w14:paraId="679A083B" w14:textId="77777777" w:rsidR="00E25E97" w:rsidRPr="00BF274F" w:rsidRDefault="00E25E97" w:rsidP="000048E5">
      <w:pPr>
        <w:rPr>
          <w:b/>
          <w:bCs/>
        </w:rPr>
      </w:pPr>
    </w:p>
    <w:p w14:paraId="47230CC4" w14:textId="77777777" w:rsidR="00BF274F" w:rsidRPr="00BF274F" w:rsidRDefault="00BF274F" w:rsidP="00BF274F">
      <w:r w:rsidRPr="00BF274F">
        <w:rPr>
          <w:b/>
          <w:bCs/>
        </w:rPr>
        <w:t xml:space="preserve">This project aimed to </w:t>
      </w:r>
      <w:proofErr w:type="spellStart"/>
      <w:r w:rsidRPr="00BF274F">
        <w:rPr>
          <w:b/>
          <w:bCs/>
        </w:rPr>
        <w:t>analyze</w:t>
      </w:r>
      <w:proofErr w:type="spellEnd"/>
      <w:r w:rsidRPr="00BF274F">
        <w:rPr>
          <w:b/>
          <w:bCs/>
        </w:rPr>
        <w:t xml:space="preserve"> river water quality data and develop a predictive model for classifying water hardness. </w:t>
      </w:r>
      <w:r w:rsidRPr="00BF274F">
        <w:t>Through exploratory data analysis (EDA) and machine learning, several key insights were uncovered:</w:t>
      </w:r>
    </w:p>
    <w:p w14:paraId="26AD89CE" w14:textId="77777777" w:rsidR="00BF274F" w:rsidRPr="00BF274F" w:rsidRDefault="00BF274F" w:rsidP="00BF274F">
      <w:pPr>
        <w:numPr>
          <w:ilvl w:val="0"/>
          <w:numId w:val="17"/>
        </w:numPr>
      </w:pPr>
      <w:r w:rsidRPr="00BF274F">
        <w:t xml:space="preserve">Water Quality Trends: Parameters such as pH, EC, TDS, and DO </w:t>
      </w:r>
      <w:proofErr w:type="gramStart"/>
      <w:r w:rsidRPr="00BF274F">
        <w:t>varied</w:t>
      </w:r>
      <w:proofErr w:type="gramEnd"/>
      <w:r w:rsidRPr="00BF274F">
        <w:t xml:space="preserve"> across sampling points and dates, reflecting environmental and seasonal influences.</w:t>
      </w:r>
    </w:p>
    <w:p w14:paraId="6A8C6C11" w14:textId="77777777" w:rsidR="00BF274F" w:rsidRPr="00BF274F" w:rsidRDefault="00BF274F" w:rsidP="00BF274F">
      <w:pPr>
        <w:numPr>
          <w:ilvl w:val="0"/>
          <w:numId w:val="17"/>
        </w:numPr>
      </w:pPr>
      <w:r w:rsidRPr="00BF274F">
        <w:t>Strong Correlations: EC and TDS showed a strong positive correlation, as expected in mineral-rich water bodies.</w:t>
      </w:r>
    </w:p>
    <w:p w14:paraId="281AA5EA" w14:textId="77777777" w:rsidR="00BF274F" w:rsidRPr="00BF274F" w:rsidRDefault="00BF274F" w:rsidP="00BF274F">
      <w:pPr>
        <w:numPr>
          <w:ilvl w:val="0"/>
          <w:numId w:val="17"/>
        </w:numPr>
      </w:pPr>
      <w:r w:rsidRPr="00BF274F">
        <w:t>Hardness Classification: Using a Random Forest Classifier, the model achieved:</w:t>
      </w:r>
    </w:p>
    <w:p w14:paraId="215BBE67" w14:textId="77777777" w:rsidR="00BF274F" w:rsidRPr="00BF274F" w:rsidRDefault="00BF274F" w:rsidP="00BF274F">
      <w:pPr>
        <w:numPr>
          <w:ilvl w:val="1"/>
          <w:numId w:val="17"/>
        </w:numPr>
      </w:pPr>
      <w:r w:rsidRPr="00BF274F">
        <w:t>100% accuracy on the test set</w:t>
      </w:r>
    </w:p>
    <w:p w14:paraId="57A43854" w14:textId="77777777" w:rsidR="00BF274F" w:rsidRPr="00BF274F" w:rsidRDefault="00BF274F" w:rsidP="00BF274F">
      <w:pPr>
        <w:numPr>
          <w:ilvl w:val="1"/>
          <w:numId w:val="17"/>
        </w:numPr>
      </w:pPr>
      <w:r w:rsidRPr="00BF274F">
        <w:t>99.1% average cross-validation score</w:t>
      </w:r>
    </w:p>
    <w:p w14:paraId="5211D039" w14:textId="77777777" w:rsidR="00BF274F" w:rsidRPr="00BF274F" w:rsidRDefault="00BF274F" w:rsidP="00BF274F">
      <w:pPr>
        <w:numPr>
          <w:ilvl w:val="1"/>
          <w:numId w:val="17"/>
        </w:numPr>
      </w:pPr>
      <w:r w:rsidRPr="00BF274F">
        <w:t>Perfect precision, recall, and F1-scores for both BLANDA and SEMIDURA classes</w:t>
      </w:r>
    </w:p>
    <w:p w14:paraId="106DEF28" w14:textId="05D526E8" w:rsidR="00BF274F" w:rsidRDefault="00BF274F" w:rsidP="00BF274F">
      <w:r w:rsidRPr="00BF274F">
        <w:t>These results demonstrate the model’s robustness and the predictive power of the selected features</w:t>
      </w:r>
    </w:p>
    <w:p w14:paraId="127FB736" w14:textId="77777777" w:rsidR="00267448" w:rsidRDefault="00267448" w:rsidP="00BF274F"/>
    <w:p w14:paraId="60E85AFA" w14:textId="72F0F791" w:rsidR="00267448" w:rsidRPr="00655D3C" w:rsidRDefault="00655D3C" w:rsidP="00BF274F">
      <w:pPr>
        <w:rPr>
          <w:b/>
          <w:bCs/>
          <w:sz w:val="28"/>
          <w:szCs w:val="28"/>
          <w:u w:val="single"/>
        </w:rPr>
      </w:pPr>
      <w:r w:rsidRPr="00655D3C">
        <w:rPr>
          <w:b/>
          <w:bCs/>
          <w:sz w:val="28"/>
          <w:szCs w:val="28"/>
          <w:u w:val="single"/>
        </w:rPr>
        <w:t>Insight Gained</w:t>
      </w:r>
    </w:p>
    <w:p w14:paraId="6F9E1C29" w14:textId="77777777" w:rsidR="00655D3C" w:rsidRPr="00655D3C" w:rsidRDefault="00655D3C" w:rsidP="00655D3C">
      <w:pPr>
        <w:numPr>
          <w:ilvl w:val="0"/>
          <w:numId w:val="18"/>
        </w:numPr>
      </w:pPr>
      <w:r w:rsidRPr="00655D3C">
        <w:t>Feature Importance: Parameters like EC, TDS, and hardness levels are highly indicative of water classification.</w:t>
      </w:r>
    </w:p>
    <w:p w14:paraId="1FAB39CC" w14:textId="77777777" w:rsidR="00655D3C" w:rsidRPr="00655D3C" w:rsidRDefault="00655D3C" w:rsidP="00655D3C">
      <w:pPr>
        <w:numPr>
          <w:ilvl w:val="0"/>
          <w:numId w:val="18"/>
        </w:numPr>
      </w:pPr>
      <w:r w:rsidRPr="00655D3C">
        <w:t>Data Quality: The dataset was generally clean, with minimal missing values that were easily imputed.</w:t>
      </w:r>
    </w:p>
    <w:p w14:paraId="06D505FA" w14:textId="77777777" w:rsidR="00655D3C" w:rsidRDefault="00655D3C" w:rsidP="00655D3C">
      <w:pPr>
        <w:numPr>
          <w:ilvl w:val="0"/>
          <w:numId w:val="18"/>
        </w:numPr>
      </w:pPr>
      <w:r w:rsidRPr="00655D3C">
        <w:t>Model Reliability: The Random Forest model performed exceptionally well, suggesting that the classification task is well-suited to this algorithm.</w:t>
      </w:r>
    </w:p>
    <w:p w14:paraId="03A6AAC1" w14:textId="77777777" w:rsidR="00655D3C" w:rsidRDefault="00655D3C" w:rsidP="00655D3C"/>
    <w:p w14:paraId="481C82A3" w14:textId="77777777" w:rsidR="00F648F5" w:rsidRDefault="00F648F5" w:rsidP="00655D3C">
      <w:pPr>
        <w:rPr>
          <w:b/>
          <w:bCs/>
          <w:sz w:val="28"/>
          <w:szCs w:val="28"/>
          <w:u w:val="single"/>
        </w:rPr>
      </w:pPr>
    </w:p>
    <w:p w14:paraId="2B0F2A46" w14:textId="77777777" w:rsidR="00F648F5" w:rsidRDefault="00F648F5" w:rsidP="00655D3C">
      <w:pPr>
        <w:rPr>
          <w:b/>
          <w:bCs/>
          <w:sz w:val="28"/>
          <w:szCs w:val="28"/>
          <w:u w:val="single"/>
        </w:rPr>
      </w:pPr>
    </w:p>
    <w:p w14:paraId="3D801F1B" w14:textId="77777777" w:rsidR="00F648F5" w:rsidRDefault="00F648F5" w:rsidP="00655D3C">
      <w:pPr>
        <w:rPr>
          <w:b/>
          <w:bCs/>
          <w:sz w:val="28"/>
          <w:szCs w:val="28"/>
          <w:u w:val="single"/>
        </w:rPr>
      </w:pPr>
    </w:p>
    <w:p w14:paraId="720D4DA2" w14:textId="77777777" w:rsidR="00F648F5" w:rsidRDefault="00F648F5" w:rsidP="00655D3C">
      <w:pPr>
        <w:rPr>
          <w:b/>
          <w:bCs/>
          <w:sz w:val="28"/>
          <w:szCs w:val="28"/>
          <w:u w:val="single"/>
        </w:rPr>
      </w:pPr>
    </w:p>
    <w:p w14:paraId="4D85D7D6" w14:textId="77777777" w:rsidR="00F648F5" w:rsidRDefault="00F648F5" w:rsidP="00655D3C">
      <w:pPr>
        <w:rPr>
          <w:b/>
          <w:bCs/>
          <w:sz w:val="28"/>
          <w:szCs w:val="28"/>
          <w:u w:val="single"/>
        </w:rPr>
      </w:pPr>
    </w:p>
    <w:p w14:paraId="6559799D" w14:textId="036825FC" w:rsidR="00655D3C" w:rsidRDefault="00F648F5" w:rsidP="00655D3C">
      <w:pPr>
        <w:rPr>
          <w:b/>
          <w:bCs/>
          <w:sz w:val="28"/>
          <w:szCs w:val="28"/>
          <w:u w:val="single"/>
        </w:rPr>
      </w:pPr>
      <w:r w:rsidRPr="00F648F5">
        <w:rPr>
          <w:b/>
          <w:bCs/>
          <w:sz w:val="28"/>
          <w:szCs w:val="28"/>
          <w:u w:val="single"/>
        </w:rPr>
        <w:t>Limitations</w:t>
      </w:r>
    </w:p>
    <w:p w14:paraId="24D5E678" w14:textId="77777777" w:rsidR="00F648F5" w:rsidRPr="00F648F5" w:rsidRDefault="00F648F5" w:rsidP="00F648F5">
      <w:pPr>
        <w:numPr>
          <w:ilvl w:val="0"/>
          <w:numId w:val="19"/>
        </w:numPr>
      </w:pPr>
      <w:r w:rsidRPr="00F648F5">
        <w:t>Overfitting Risk: The perfect accuracy may indicate overfitting, especially given the relatively small dataset.</w:t>
      </w:r>
    </w:p>
    <w:p w14:paraId="3CF7428A" w14:textId="77777777" w:rsidR="00F648F5" w:rsidRPr="00F648F5" w:rsidRDefault="00F648F5" w:rsidP="00F648F5">
      <w:pPr>
        <w:numPr>
          <w:ilvl w:val="0"/>
          <w:numId w:val="19"/>
        </w:numPr>
      </w:pPr>
      <w:r w:rsidRPr="00F648F5">
        <w:t>Class Imbalance: The dataset had more SEMIDURA samples than BLANDA, which could bias the model.</w:t>
      </w:r>
    </w:p>
    <w:p w14:paraId="74C083C4" w14:textId="77777777" w:rsidR="00F648F5" w:rsidRPr="00F648F5" w:rsidRDefault="00F648F5" w:rsidP="00F648F5">
      <w:pPr>
        <w:numPr>
          <w:ilvl w:val="0"/>
          <w:numId w:val="19"/>
        </w:numPr>
      </w:pPr>
      <w:r w:rsidRPr="00F648F5">
        <w:t>Temporal Scope: The data spans only a few months, limiting long-term trend analysis.</w:t>
      </w:r>
    </w:p>
    <w:p w14:paraId="188BFC07" w14:textId="77777777" w:rsidR="00F648F5" w:rsidRDefault="00F648F5" w:rsidP="00F648F5">
      <w:pPr>
        <w:numPr>
          <w:ilvl w:val="0"/>
          <w:numId w:val="19"/>
        </w:numPr>
      </w:pPr>
      <w:r w:rsidRPr="00F648F5">
        <w:t>Geographic Scope: Only a few sampling points were included, which may not generalize to other regions or water bodies.</w:t>
      </w:r>
    </w:p>
    <w:p w14:paraId="3F54CF34" w14:textId="77777777" w:rsidR="00F648F5" w:rsidRDefault="00F648F5" w:rsidP="00F648F5"/>
    <w:p w14:paraId="470B6DE5" w14:textId="77777777" w:rsidR="00F648F5" w:rsidRPr="00F648F5" w:rsidRDefault="00F648F5" w:rsidP="00F648F5"/>
    <w:p w14:paraId="7A42B57C" w14:textId="77777777" w:rsidR="00F648F5" w:rsidRPr="00655D3C" w:rsidRDefault="00F648F5" w:rsidP="00655D3C">
      <w:pPr>
        <w:rPr>
          <w:b/>
          <w:bCs/>
          <w:sz w:val="28"/>
          <w:szCs w:val="28"/>
          <w:u w:val="single"/>
        </w:rPr>
      </w:pPr>
    </w:p>
    <w:p w14:paraId="0C489240" w14:textId="77777777" w:rsidR="00655D3C" w:rsidRPr="00BF274F" w:rsidRDefault="00655D3C" w:rsidP="00BF274F">
      <w:pPr>
        <w:rPr>
          <w:b/>
          <w:bCs/>
          <w:sz w:val="32"/>
          <w:szCs w:val="32"/>
        </w:rPr>
      </w:pPr>
    </w:p>
    <w:p w14:paraId="32DD3B2E" w14:textId="77777777" w:rsidR="00E25E97" w:rsidRPr="00E25E97" w:rsidRDefault="00E25E97" w:rsidP="000048E5">
      <w:pPr>
        <w:rPr>
          <w:b/>
          <w:bCs/>
          <w:sz w:val="32"/>
          <w:szCs w:val="32"/>
        </w:rPr>
      </w:pPr>
    </w:p>
    <w:p w14:paraId="2BBB54D5" w14:textId="77777777" w:rsidR="00D46E08" w:rsidRPr="00D46E08" w:rsidRDefault="00D46E08" w:rsidP="000048E5">
      <w:pPr>
        <w:rPr>
          <w:b/>
          <w:bCs/>
        </w:rPr>
      </w:pPr>
    </w:p>
    <w:sectPr w:rsidR="00D46E08" w:rsidRPr="00D46E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40AA3" w14:textId="77777777" w:rsidR="00142A08" w:rsidRDefault="00142A08" w:rsidP="00142A08">
      <w:pPr>
        <w:spacing w:after="0" w:line="240" w:lineRule="auto"/>
      </w:pPr>
      <w:r>
        <w:separator/>
      </w:r>
    </w:p>
  </w:endnote>
  <w:endnote w:type="continuationSeparator" w:id="0">
    <w:p w14:paraId="5B0F0019" w14:textId="77777777" w:rsidR="00142A08" w:rsidRDefault="00142A08" w:rsidP="001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31FF5" w14:textId="77777777" w:rsidR="00142A08" w:rsidRDefault="00142A08" w:rsidP="00142A08">
      <w:pPr>
        <w:spacing w:after="0" w:line="240" w:lineRule="auto"/>
      </w:pPr>
      <w:r>
        <w:separator/>
      </w:r>
    </w:p>
  </w:footnote>
  <w:footnote w:type="continuationSeparator" w:id="0">
    <w:p w14:paraId="6079CB5F" w14:textId="77777777" w:rsidR="00142A08" w:rsidRDefault="00142A08" w:rsidP="00142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05A8"/>
    <w:multiLevelType w:val="multilevel"/>
    <w:tmpl w:val="7CF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B2FAD"/>
    <w:multiLevelType w:val="multilevel"/>
    <w:tmpl w:val="68E45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33240"/>
    <w:multiLevelType w:val="multilevel"/>
    <w:tmpl w:val="16680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015A2"/>
    <w:multiLevelType w:val="multilevel"/>
    <w:tmpl w:val="25D83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54D8D"/>
    <w:multiLevelType w:val="multilevel"/>
    <w:tmpl w:val="BB68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B09E7"/>
    <w:multiLevelType w:val="multilevel"/>
    <w:tmpl w:val="044A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C23DB"/>
    <w:multiLevelType w:val="multilevel"/>
    <w:tmpl w:val="6B36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343C9"/>
    <w:multiLevelType w:val="multilevel"/>
    <w:tmpl w:val="95DC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03CE3"/>
    <w:multiLevelType w:val="multilevel"/>
    <w:tmpl w:val="22AE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639CB"/>
    <w:multiLevelType w:val="multilevel"/>
    <w:tmpl w:val="A9A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5A5EAB"/>
    <w:multiLevelType w:val="multilevel"/>
    <w:tmpl w:val="3D72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0E4478"/>
    <w:multiLevelType w:val="multilevel"/>
    <w:tmpl w:val="FC6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EC2485"/>
    <w:multiLevelType w:val="multilevel"/>
    <w:tmpl w:val="944A4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9B12CC"/>
    <w:multiLevelType w:val="multilevel"/>
    <w:tmpl w:val="C564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A21805"/>
    <w:multiLevelType w:val="multilevel"/>
    <w:tmpl w:val="401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31764B"/>
    <w:multiLevelType w:val="multilevel"/>
    <w:tmpl w:val="E6420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FC7FE8"/>
    <w:multiLevelType w:val="multilevel"/>
    <w:tmpl w:val="8C96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A2082F"/>
    <w:multiLevelType w:val="multilevel"/>
    <w:tmpl w:val="31E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AB296D"/>
    <w:multiLevelType w:val="multilevel"/>
    <w:tmpl w:val="D2A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213002">
    <w:abstractNumId w:val="15"/>
  </w:num>
  <w:num w:numId="2" w16cid:durableId="133451042">
    <w:abstractNumId w:val="18"/>
  </w:num>
  <w:num w:numId="3" w16cid:durableId="1461873568">
    <w:abstractNumId w:val="14"/>
  </w:num>
  <w:num w:numId="4" w16cid:durableId="574901834">
    <w:abstractNumId w:val="5"/>
  </w:num>
  <w:num w:numId="5" w16cid:durableId="1415779503">
    <w:abstractNumId w:val="11"/>
  </w:num>
  <w:num w:numId="6" w16cid:durableId="756944697">
    <w:abstractNumId w:val="3"/>
  </w:num>
  <w:num w:numId="7" w16cid:durableId="472603050">
    <w:abstractNumId w:val="7"/>
  </w:num>
  <w:num w:numId="8" w16cid:durableId="333147539">
    <w:abstractNumId w:val="2"/>
  </w:num>
  <w:num w:numId="9" w16cid:durableId="1003825213">
    <w:abstractNumId w:val="17"/>
  </w:num>
  <w:num w:numId="10" w16cid:durableId="1154613336">
    <w:abstractNumId w:val="1"/>
  </w:num>
  <w:num w:numId="11" w16cid:durableId="1048722460">
    <w:abstractNumId w:val="6"/>
  </w:num>
  <w:num w:numId="12" w16cid:durableId="422144562">
    <w:abstractNumId w:val="16"/>
  </w:num>
  <w:num w:numId="13" w16cid:durableId="1027104229">
    <w:abstractNumId w:val="0"/>
  </w:num>
  <w:num w:numId="14" w16cid:durableId="750541462">
    <w:abstractNumId w:val="8"/>
  </w:num>
  <w:num w:numId="15" w16cid:durableId="1060708376">
    <w:abstractNumId w:val="10"/>
  </w:num>
  <w:num w:numId="16" w16cid:durableId="226034150">
    <w:abstractNumId w:val="4"/>
  </w:num>
  <w:num w:numId="17" w16cid:durableId="662589592">
    <w:abstractNumId w:val="12"/>
  </w:num>
  <w:num w:numId="18" w16cid:durableId="894701616">
    <w:abstractNumId w:val="13"/>
  </w:num>
  <w:num w:numId="19" w16cid:durableId="1638609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E5"/>
    <w:rsid w:val="000048E5"/>
    <w:rsid w:val="00142A08"/>
    <w:rsid w:val="00160C57"/>
    <w:rsid w:val="00267448"/>
    <w:rsid w:val="00390FA1"/>
    <w:rsid w:val="003B279F"/>
    <w:rsid w:val="004523D2"/>
    <w:rsid w:val="00495936"/>
    <w:rsid w:val="004D6B65"/>
    <w:rsid w:val="005C43EB"/>
    <w:rsid w:val="00655D3C"/>
    <w:rsid w:val="006A25B6"/>
    <w:rsid w:val="0073445C"/>
    <w:rsid w:val="0075728C"/>
    <w:rsid w:val="007603AF"/>
    <w:rsid w:val="009247A3"/>
    <w:rsid w:val="009440A6"/>
    <w:rsid w:val="00973175"/>
    <w:rsid w:val="00A84E2A"/>
    <w:rsid w:val="00AD0E26"/>
    <w:rsid w:val="00BF274F"/>
    <w:rsid w:val="00CA0088"/>
    <w:rsid w:val="00D46E08"/>
    <w:rsid w:val="00E16D33"/>
    <w:rsid w:val="00E25E97"/>
    <w:rsid w:val="00EA1897"/>
    <w:rsid w:val="00ED5481"/>
    <w:rsid w:val="00F042AD"/>
    <w:rsid w:val="00F648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82ED"/>
  <w15:chartTrackingRefBased/>
  <w15:docId w15:val="{5E3CAF04-490B-489B-8E18-960B3088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8E5"/>
    <w:rPr>
      <w:rFonts w:eastAsiaTheme="majorEastAsia" w:cstheme="majorBidi"/>
      <w:color w:val="272727" w:themeColor="text1" w:themeTint="D8"/>
    </w:rPr>
  </w:style>
  <w:style w:type="paragraph" w:styleId="Title">
    <w:name w:val="Title"/>
    <w:basedOn w:val="Normal"/>
    <w:next w:val="Normal"/>
    <w:link w:val="TitleChar"/>
    <w:uiPriority w:val="10"/>
    <w:qFormat/>
    <w:rsid w:val="00004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8E5"/>
    <w:pPr>
      <w:spacing w:before="160"/>
      <w:jc w:val="center"/>
    </w:pPr>
    <w:rPr>
      <w:i/>
      <w:iCs/>
      <w:color w:val="404040" w:themeColor="text1" w:themeTint="BF"/>
    </w:rPr>
  </w:style>
  <w:style w:type="character" w:customStyle="1" w:styleId="QuoteChar">
    <w:name w:val="Quote Char"/>
    <w:basedOn w:val="DefaultParagraphFont"/>
    <w:link w:val="Quote"/>
    <w:uiPriority w:val="29"/>
    <w:rsid w:val="000048E5"/>
    <w:rPr>
      <w:i/>
      <w:iCs/>
      <w:color w:val="404040" w:themeColor="text1" w:themeTint="BF"/>
    </w:rPr>
  </w:style>
  <w:style w:type="paragraph" w:styleId="ListParagraph">
    <w:name w:val="List Paragraph"/>
    <w:basedOn w:val="Normal"/>
    <w:uiPriority w:val="34"/>
    <w:qFormat/>
    <w:rsid w:val="000048E5"/>
    <w:pPr>
      <w:ind w:left="720"/>
      <w:contextualSpacing/>
    </w:pPr>
  </w:style>
  <w:style w:type="character" w:styleId="IntenseEmphasis">
    <w:name w:val="Intense Emphasis"/>
    <w:basedOn w:val="DefaultParagraphFont"/>
    <w:uiPriority w:val="21"/>
    <w:qFormat/>
    <w:rsid w:val="000048E5"/>
    <w:rPr>
      <w:i/>
      <w:iCs/>
      <w:color w:val="0F4761" w:themeColor="accent1" w:themeShade="BF"/>
    </w:rPr>
  </w:style>
  <w:style w:type="paragraph" w:styleId="IntenseQuote">
    <w:name w:val="Intense Quote"/>
    <w:basedOn w:val="Normal"/>
    <w:next w:val="Normal"/>
    <w:link w:val="IntenseQuoteChar"/>
    <w:uiPriority w:val="30"/>
    <w:qFormat/>
    <w:rsid w:val="00004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8E5"/>
    <w:rPr>
      <w:i/>
      <w:iCs/>
      <w:color w:val="0F4761" w:themeColor="accent1" w:themeShade="BF"/>
    </w:rPr>
  </w:style>
  <w:style w:type="character" w:styleId="IntenseReference">
    <w:name w:val="Intense Reference"/>
    <w:basedOn w:val="DefaultParagraphFont"/>
    <w:uiPriority w:val="32"/>
    <w:qFormat/>
    <w:rsid w:val="000048E5"/>
    <w:rPr>
      <w:b/>
      <w:bCs/>
      <w:smallCaps/>
      <w:color w:val="0F4761" w:themeColor="accent1" w:themeShade="BF"/>
      <w:spacing w:val="5"/>
    </w:rPr>
  </w:style>
  <w:style w:type="character" w:styleId="Hyperlink">
    <w:name w:val="Hyperlink"/>
    <w:basedOn w:val="DefaultParagraphFont"/>
    <w:uiPriority w:val="99"/>
    <w:unhideWhenUsed/>
    <w:rsid w:val="009440A6"/>
    <w:rPr>
      <w:color w:val="467886" w:themeColor="hyperlink"/>
      <w:u w:val="single"/>
    </w:rPr>
  </w:style>
  <w:style w:type="character" w:styleId="UnresolvedMention">
    <w:name w:val="Unresolved Mention"/>
    <w:basedOn w:val="DefaultParagraphFont"/>
    <w:uiPriority w:val="99"/>
    <w:semiHidden/>
    <w:unhideWhenUsed/>
    <w:rsid w:val="009440A6"/>
    <w:rPr>
      <w:color w:val="605E5C"/>
      <w:shd w:val="clear" w:color="auto" w:fill="E1DFDD"/>
    </w:rPr>
  </w:style>
  <w:style w:type="paragraph" w:styleId="Header">
    <w:name w:val="header"/>
    <w:basedOn w:val="Normal"/>
    <w:link w:val="HeaderChar"/>
    <w:uiPriority w:val="99"/>
    <w:unhideWhenUsed/>
    <w:rsid w:val="00495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936"/>
  </w:style>
  <w:style w:type="paragraph" w:styleId="Footer">
    <w:name w:val="footer"/>
    <w:basedOn w:val="Normal"/>
    <w:link w:val="FooterChar"/>
    <w:uiPriority w:val="99"/>
    <w:unhideWhenUsed/>
    <w:rsid w:val="00495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372">
      <w:bodyDiv w:val="1"/>
      <w:marLeft w:val="0"/>
      <w:marRight w:val="0"/>
      <w:marTop w:val="0"/>
      <w:marBottom w:val="0"/>
      <w:divBdr>
        <w:top w:val="none" w:sz="0" w:space="0" w:color="auto"/>
        <w:left w:val="none" w:sz="0" w:space="0" w:color="auto"/>
        <w:bottom w:val="none" w:sz="0" w:space="0" w:color="auto"/>
        <w:right w:val="none" w:sz="0" w:space="0" w:color="auto"/>
      </w:divBdr>
    </w:div>
    <w:div w:id="187105411">
      <w:bodyDiv w:val="1"/>
      <w:marLeft w:val="0"/>
      <w:marRight w:val="0"/>
      <w:marTop w:val="0"/>
      <w:marBottom w:val="0"/>
      <w:divBdr>
        <w:top w:val="none" w:sz="0" w:space="0" w:color="auto"/>
        <w:left w:val="none" w:sz="0" w:space="0" w:color="auto"/>
        <w:bottom w:val="none" w:sz="0" w:space="0" w:color="auto"/>
        <w:right w:val="none" w:sz="0" w:space="0" w:color="auto"/>
      </w:divBdr>
    </w:div>
    <w:div w:id="222371111">
      <w:bodyDiv w:val="1"/>
      <w:marLeft w:val="0"/>
      <w:marRight w:val="0"/>
      <w:marTop w:val="0"/>
      <w:marBottom w:val="0"/>
      <w:divBdr>
        <w:top w:val="none" w:sz="0" w:space="0" w:color="auto"/>
        <w:left w:val="none" w:sz="0" w:space="0" w:color="auto"/>
        <w:bottom w:val="none" w:sz="0" w:space="0" w:color="auto"/>
        <w:right w:val="none" w:sz="0" w:space="0" w:color="auto"/>
      </w:divBdr>
    </w:div>
    <w:div w:id="383875215">
      <w:bodyDiv w:val="1"/>
      <w:marLeft w:val="0"/>
      <w:marRight w:val="0"/>
      <w:marTop w:val="0"/>
      <w:marBottom w:val="0"/>
      <w:divBdr>
        <w:top w:val="none" w:sz="0" w:space="0" w:color="auto"/>
        <w:left w:val="none" w:sz="0" w:space="0" w:color="auto"/>
        <w:bottom w:val="none" w:sz="0" w:space="0" w:color="auto"/>
        <w:right w:val="none" w:sz="0" w:space="0" w:color="auto"/>
      </w:divBdr>
    </w:div>
    <w:div w:id="385417551">
      <w:bodyDiv w:val="1"/>
      <w:marLeft w:val="0"/>
      <w:marRight w:val="0"/>
      <w:marTop w:val="0"/>
      <w:marBottom w:val="0"/>
      <w:divBdr>
        <w:top w:val="none" w:sz="0" w:space="0" w:color="auto"/>
        <w:left w:val="none" w:sz="0" w:space="0" w:color="auto"/>
        <w:bottom w:val="none" w:sz="0" w:space="0" w:color="auto"/>
        <w:right w:val="none" w:sz="0" w:space="0" w:color="auto"/>
      </w:divBdr>
    </w:div>
    <w:div w:id="390468727">
      <w:bodyDiv w:val="1"/>
      <w:marLeft w:val="0"/>
      <w:marRight w:val="0"/>
      <w:marTop w:val="0"/>
      <w:marBottom w:val="0"/>
      <w:divBdr>
        <w:top w:val="none" w:sz="0" w:space="0" w:color="auto"/>
        <w:left w:val="none" w:sz="0" w:space="0" w:color="auto"/>
        <w:bottom w:val="none" w:sz="0" w:space="0" w:color="auto"/>
        <w:right w:val="none" w:sz="0" w:space="0" w:color="auto"/>
      </w:divBdr>
    </w:div>
    <w:div w:id="433597721">
      <w:bodyDiv w:val="1"/>
      <w:marLeft w:val="0"/>
      <w:marRight w:val="0"/>
      <w:marTop w:val="0"/>
      <w:marBottom w:val="0"/>
      <w:divBdr>
        <w:top w:val="none" w:sz="0" w:space="0" w:color="auto"/>
        <w:left w:val="none" w:sz="0" w:space="0" w:color="auto"/>
        <w:bottom w:val="none" w:sz="0" w:space="0" w:color="auto"/>
        <w:right w:val="none" w:sz="0" w:space="0" w:color="auto"/>
      </w:divBdr>
    </w:div>
    <w:div w:id="827478718">
      <w:bodyDiv w:val="1"/>
      <w:marLeft w:val="0"/>
      <w:marRight w:val="0"/>
      <w:marTop w:val="0"/>
      <w:marBottom w:val="0"/>
      <w:divBdr>
        <w:top w:val="none" w:sz="0" w:space="0" w:color="auto"/>
        <w:left w:val="none" w:sz="0" w:space="0" w:color="auto"/>
        <w:bottom w:val="none" w:sz="0" w:space="0" w:color="auto"/>
        <w:right w:val="none" w:sz="0" w:space="0" w:color="auto"/>
      </w:divBdr>
    </w:div>
    <w:div w:id="947813229">
      <w:bodyDiv w:val="1"/>
      <w:marLeft w:val="0"/>
      <w:marRight w:val="0"/>
      <w:marTop w:val="0"/>
      <w:marBottom w:val="0"/>
      <w:divBdr>
        <w:top w:val="none" w:sz="0" w:space="0" w:color="auto"/>
        <w:left w:val="none" w:sz="0" w:space="0" w:color="auto"/>
        <w:bottom w:val="none" w:sz="0" w:space="0" w:color="auto"/>
        <w:right w:val="none" w:sz="0" w:space="0" w:color="auto"/>
      </w:divBdr>
    </w:div>
    <w:div w:id="994576746">
      <w:bodyDiv w:val="1"/>
      <w:marLeft w:val="0"/>
      <w:marRight w:val="0"/>
      <w:marTop w:val="0"/>
      <w:marBottom w:val="0"/>
      <w:divBdr>
        <w:top w:val="none" w:sz="0" w:space="0" w:color="auto"/>
        <w:left w:val="none" w:sz="0" w:space="0" w:color="auto"/>
        <w:bottom w:val="none" w:sz="0" w:space="0" w:color="auto"/>
        <w:right w:val="none" w:sz="0" w:space="0" w:color="auto"/>
      </w:divBdr>
    </w:div>
    <w:div w:id="1159804252">
      <w:bodyDiv w:val="1"/>
      <w:marLeft w:val="0"/>
      <w:marRight w:val="0"/>
      <w:marTop w:val="0"/>
      <w:marBottom w:val="0"/>
      <w:divBdr>
        <w:top w:val="none" w:sz="0" w:space="0" w:color="auto"/>
        <w:left w:val="none" w:sz="0" w:space="0" w:color="auto"/>
        <w:bottom w:val="none" w:sz="0" w:space="0" w:color="auto"/>
        <w:right w:val="none" w:sz="0" w:space="0" w:color="auto"/>
      </w:divBdr>
    </w:div>
    <w:div w:id="1163199407">
      <w:bodyDiv w:val="1"/>
      <w:marLeft w:val="0"/>
      <w:marRight w:val="0"/>
      <w:marTop w:val="0"/>
      <w:marBottom w:val="0"/>
      <w:divBdr>
        <w:top w:val="none" w:sz="0" w:space="0" w:color="auto"/>
        <w:left w:val="none" w:sz="0" w:space="0" w:color="auto"/>
        <w:bottom w:val="none" w:sz="0" w:space="0" w:color="auto"/>
        <w:right w:val="none" w:sz="0" w:space="0" w:color="auto"/>
      </w:divBdr>
    </w:div>
    <w:div w:id="1182092076">
      <w:bodyDiv w:val="1"/>
      <w:marLeft w:val="0"/>
      <w:marRight w:val="0"/>
      <w:marTop w:val="0"/>
      <w:marBottom w:val="0"/>
      <w:divBdr>
        <w:top w:val="none" w:sz="0" w:space="0" w:color="auto"/>
        <w:left w:val="none" w:sz="0" w:space="0" w:color="auto"/>
        <w:bottom w:val="none" w:sz="0" w:space="0" w:color="auto"/>
        <w:right w:val="none" w:sz="0" w:space="0" w:color="auto"/>
      </w:divBdr>
    </w:div>
    <w:div w:id="1276016893">
      <w:bodyDiv w:val="1"/>
      <w:marLeft w:val="0"/>
      <w:marRight w:val="0"/>
      <w:marTop w:val="0"/>
      <w:marBottom w:val="0"/>
      <w:divBdr>
        <w:top w:val="none" w:sz="0" w:space="0" w:color="auto"/>
        <w:left w:val="none" w:sz="0" w:space="0" w:color="auto"/>
        <w:bottom w:val="none" w:sz="0" w:space="0" w:color="auto"/>
        <w:right w:val="none" w:sz="0" w:space="0" w:color="auto"/>
      </w:divBdr>
    </w:div>
    <w:div w:id="1295915327">
      <w:bodyDiv w:val="1"/>
      <w:marLeft w:val="0"/>
      <w:marRight w:val="0"/>
      <w:marTop w:val="0"/>
      <w:marBottom w:val="0"/>
      <w:divBdr>
        <w:top w:val="none" w:sz="0" w:space="0" w:color="auto"/>
        <w:left w:val="none" w:sz="0" w:space="0" w:color="auto"/>
        <w:bottom w:val="none" w:sz="0" w:space="0" w:color="auto"/>
        <w:right w:val="none" w:sz="0" w:space="0" w:color="auto"/>
      </w:divBdr>
    </w:div>
    <w:div w:id="1366448973">
      <w:bodyDiv w:val="1"/>
      <w:marLeft w:val="0"/>
      <w:marRight w:val="0"/>
      <w:marTop w:val="0"/>
      <w:marBottom w:val="0"/>
      <w:divBdr>
        <w:top w:val="none" w:sz="0" w:space="0" w:color="auto"/>
        <w:left w:val="none" w:sz="0" w:space="0" w:color="auto"/>
        <w:bottom w:val="none" w:sz="0" w:space="0" w:color="auto"/>
        <w:right w:val="none" w:sz="0" w:space="0" w:color="auto"/>
      </w:divBdr>
    </w:div>
    <w:div w:id="1424567308">
      <w:bodyDiv w:val="1"/>
      <w:marLeft w:val="0"/>
      <w:marRight w:val="0"/>
      <w:marTop w:val="0"/>
      <w:marBottom w:val="0"/>
      <w:divBdr>
        <w:top w:val="none" w:sz="0" w:space="0" w:color="auto"/>
        <w:left w:val="none" w:sz="0" w:space="0" w:color="auto"/>
        <w:bottom w:val="none" w:sz="0" w:space="0" w:color="auto"/>
        <w:right w:val="none" w:sz="0" w:space="0" w:color="auto"/>
      </w:divBdr>
    </w:div>
    <w:div w:id="1595285763">
      <w:bodyDiv w:val="1"/>
      <w:marLeft w:val="0"/>
      <w:marRight w:val="0"/>
      <w:marTop w:val="0"/>
      <w:marBottom w:val="0"/>
      <w:divBdr>
        <w:top w:val="none" w:sz="0" w:space="0" w:color="auto"/>
        <w:left w:val="none" w:sz="0" w:space="0" w:color="auto"/>
        <w:bottom w:val="none" w:sz="0" w:space="0" w:color="auto"/>
        <w:right w:val="none" w:sz="0" w:space="0" w:color="auto"/>
      </w:divBdr>
    </w:div>
    <w:div w:id="1602764231">
      <w:bodyDiv w:val="1"/>
      <w:marLeft w:val="0"/>
      <w:marRight w:val="0"/>
      <w:marTop w:val="0"/>
      <w:marBottom w:val="0"/>
      <w:divBdr>
        <w:top w:val="none" w:sz="0" w:space="0" w:color="auto"/>
        <w:left w:val="none" w:sz="0" w:space="0" w:color="auto"/>
        <w:bottom w:val="none" w:sz="0" w:space="0" w:color="auto"/>
        <w:right w:val="none" w:sz="0" w:space="0" w:color="auto"/>
      </w:divBdr>
    </w:div>
    <w:div w:id="1667781651">
      <w:bodyDiv w:val="1"/>
      <w:marLeft w:val="0"/>
      <w:marRight w:val="0"/>
      <w:marTop w:val="0"/>
      <w:marBottom w:val="0"/>
      <w:divBdr>
        <w:top w:val="none" w:sz="0" w:space="0" w:color="auto"/>
        <w:left w:val="none" w:sz="0" w:space="0" w:color="auto"/>
        <w:bottom w:val="none" w:sz="0" w:space="0" w:color="auto"/>
        <w:right w:val="none" w:sz="0" w:space="0" w:color="auto"/>
      </w:divBdr>
    </w:div>
    <w:div w:id="1689715242">
      <w:bodyDiv w:val="1"/>
      <w:marLeft w:val="0"/>
      <w:marRight w:val="0"/>
      <w:marTop w:val="0"/>
      <w:marBottom w:val="0"/>
      <w:divBdr>
        <w:top w:val="none" w:sz="0" w:space="0" w:color="auto"/>
        <w:left w:val="none" w:sz="0" w:space="0" w:color="auto"/>
        <w:bottom w:val="none" w:sz="0" w:space="0" w:color="auto"/>
        <w:right w:val="none" w:sz="0" w:space="0" w:color="auto"/>
      </w:divBdr>
    </w:div>
    <w:div w:id="1748111418">
      <w:bodyDiv w:val="1"/>
      <w:marLeft w:val="0"/>
      <w:marRight w:val="0"/>
      <w:marTop w:val="0"/>
      <w:marBottom w:val="0"/>
      <w:divBdr>
        <w:top w:val="none" w:sz="0" w:space="0" w:color="auto"/>
        <w:left w:val="none" w:sz="0" w:space="0" w:color="auto"/>
        <w:bottom w:val="none" w:sz="0" w:space="0" w:color="auto"/>
        <w:right w:val="none" w:sz="0" w:space="0" w:color="auto"/>
      </w:divBdr>
    </w:div>
    <w:div w:id="1841382876">
      <w:bodyDiv w:val="1"/>
      <w:marLeft w:val="0"/>
      <w:marRight w:val="0"/>
      <w:marTop w:val="0"/>
      <w:marBottom w:val="0"/>
      <w:divBdr>
        <w:top w:val="none" w:sz="0" w:space="0" w:color="auto"/>
        <w:left w:val="none" w:sz="0" w:space="0" w:color="auto"/>
        <w:bottom w:val="none" w:sz="0" w:space="0" w:color="auto"/>
        <w:right w:val="none" w:sz="0" w:space="0" w:color="auto"/>
      </w:divBdr>
    </w:div>
    <w:div w:id="1982929210">
      <w:bodyDiv w:val="1"/>
      <w:marLeft w:val="0"/>
      <w:marRight w:val="0"/>
      <w:marTop w:val="0"/>
      <w:marBottom w:val="0"/>
      <w:divBdr>
        <w:top w:val="none" w:sz="0" w:space="0" w:color="auto"/>
        <w:left w:val="none" w:sz="0" w:space="0" w:color="auto"/>
        <w:bottom w:val="none" w:sz="0" w:space="0" w:color="auto"/>
        <w:right w:val="none" w:sz="0" w:space="0" w:color="auto"/>
      </w:divBdr>
    </w:div>
    <w:div w:id="2011565201">
      <w:bodyDiv w:val="1"/>
      <w:marLeft w:val="0"/>
      <w:marRight w:val="0"/>
      <w:marTop w:val="0"/>
      <w:marBottom w:val="0"/>
      <w:divBdr>
        <w:top w:val="none" w:sz="0" w:space="0" w:color="auto"/>
        <w:left w:val="none" w:sz="0" w:space="0" w:color="auto"/>
        <w:bottom w:val="none" w:sz="0" w:space="0" w:color="auto"/>
        <w:right w:val="none" w:sz="0" w:space="0" w:color="auto"/>
      </w:divBdr>
    </w:div>
    <w:div w:id="2026906592">
      <w:bodyDiv w:val="1"/>
      <w:marLeft w:val="0"/>
      <w:marRight w:val="0"/>
      <w:marTop w:val="0"/>
      <w:marBottom w:val="0"/>
      <w:divBdr>
        <w:top w:val="none" w:sz="0" w:space="0" w:color="auto"/>
        <w:left w:val="none" w:sz="0" w:space="0" w:color="auto"/>
        <w:bottom w:val="none" w:sz="0" w:space="0" w:color="auto"/>
        <w:right w:val="none" w:sz="0" w:space="0" w:color="auto"/>
      </w:divBdr>
    </w:div>
    <w:div w:id="2033610437">
      <w:bodyDiv w:val="1"/>
      <w:marLeft w:val="0"/>
      <w:marRight w:val="0"/>
      <w:marTop w:val="0"/>
      <w:marBottom w:val="0"/>
      <w:divBdr>
        <w:top w:val="none" w:sz="0" w:space="0" w:color="auto"/>
        <w:left w:val="none" w:sz="0" w:space="0" w:color="auto"/>
        <w:bottom w:val="none" w:sz="0" w:space="0" w:color="auto"/>
        <w:right w:val="none" w:sz="0" w:space="0" w:color="auto"/>
      </w:divBdr>
    </w:div>
    <w:div w:id="205627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blob:https://m365.cloud.microsoft/871dfe06-ea01-482a-ad8f-e0896c2b8c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FirstRand Group</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Ngalwa, Kanyiswa</dc:creator>
  <cp:keywords/>
  <dc:description/>
  <cp:lastModifiedBy>Ngalwa, Kanyiswa</cp:lastModifiedBy>
  <cp:revision>2</cp:revision>
  <dcterms:created xsi:type="dcterms:W3CDTF">2025-07-10T18:48:00Z</dcterms:created>
  <dcterms:modified xsi:type="dcterms:W3CDTF">2025-07-10T18:48:00Z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2025-07-10T17:36:23Z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9ed2af4a-88b9-4efa-8371-1956d25c46fd</vt:lpwstr>
  </property>
  <property fmtid="{D5CDD505-2E9C-101B-9397-08002B2CF9AE}" pid="8" name="MSIP_Label_216eec4e-c7b8-491d-b7d8-90a69632743d_ContentBits">
    <vt:lpwstr>0</vt:lpwstr>
  </property>
</Properties>
</file>