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3196" w14:textId="77777777" w:rsidR="00464AB1" w:rsidRDefault="00000000">
      <w:pPr>
        <w:pStyle w:val="Heading1"/>
      </w:pPr>
      <w:bookmarkStart w:id="0" w:name="pot-matchmaker-status-report-for-zohair"/>
      <w:r>
        <w:t>POT Matchmaker — Status Report for Zohair</w:t>
      </w:r>
    </w:p>
    <w:p w14:paraId="28120E9A" w14:textId="77777777" w:rsidR="00464AB1" w:rsidRDefault="00000000">
      <w:r>
        <w:rPr>
          <w:b/>
          <w:bCs/>
        </w:rPr>
        <w:t>From:</w:t>
      </w:r>
      <w:r>
        <w:t xml:space="preserve"> Shaun</w:t>
      </w:r>
      <w:r>
        <w:br/>
      </w:r>
      <w:r>
        <w:rPr>
          <w:b/>
          <w:bCs/>
        </w:rPr>
        <w:t>Date:</w:t>
      </w:r>
      <w:r>
        <w:t xml:space="preserve"> 22 April 2026</w:t>
      </w:r>
      <w:r>
        <w:br/>
      </w:r>
      <w:r>
        <w:rPr>
          <w:b/>
          <w:bCs/>
        </w:rPr>
        <w:t>Event:</w:t>
      </w:r>
      <w:r>
        <w:t xml:space="preserve"> June 2–3, 2026 — 41 days away</w:t>
      </w:r>
    </w:p>
    <w:p w14:paraId="57C6EBE2" w14:textId="77777777" w:rsidR="00464AB1" w:rsidRDefault="0063084B">
      <w:r>
        <w:rPr>
          <w:noProof/>
        </w:rPr>
        <w:pict w14:anchorId="3123A4A6">
          <v:rect id="_x0000_i1033" alt="" style="width:468pt;height:.05pt;mso-width-percent:0;mso-height-percent:0;mso-width-percent:0;mso-height-percent:0" o:hralign="center" o:hrstd="t" o:hr="t"/>
        </w:pict>
      </w:r>
    </w:p>
    <w:p w14:paraId="055410F3" w14:textId="77777777" w:rsidR="00464AB1" w:rsidRDefault="00000000">
      <w:pPr>
        <w:pStyle w:val="Heading2"/>
      </w:pPr>
      <w:bookmarkStart w:id="1" w:name="executive-summary"/>
      <w:r>
        <w:t>Executive Summary</w:t>
      </w:r>
    </w:p>
    <w:p w14:paraId="051AF793" w14:textId="77777777" w:rsidR="00464AB1" w:rsidRDefault="00000000">
      <w:r>
        <w:t xml:space="preserve">The AI matchmaking engine is built, deployed, and running against live attendee data. 96 real attendees are in the system with 234 AI-generated matches. The product works end-to-end — from ticket purchase through to meeting scheduling. We’re at the stage where the two critical unlocks are: </w:t>
      </w:r>
      <w:r>
        <w:rPr>
          <w:b/>
          <w:bCs/>
        </w:rPr>
        <w:t>(1) opening the platform to attendees</w:t>
      </w:r>
      <w:r>
        <w:t xml:space="preserve"> (blocked on Rhuna webhook), and </w:t>
      </w:r>
      <w:r>
        <w:rPr>
          <w:b/>
          <w:bCs/>
        </w:rPr>
        <w:t>(2) rolling out sponsor intelligence reports</w:t>
      </w:r>
      <w:r>
        <w:t xml:space="preserve"> (ready to pilot).</w:t>
      </w:r>
    </w:p>
    <w:p w14:paraId="769865D7" w14:textId="77777777" w:rsidR="00464AB1" w:rsidRDefault="0063084B">
      <w:r>
        <w:rPr>
          <w:noProof/>
        </w:rPr>
        <w:pict w14:anchorId="05624644">
          <v:rect id="_x0000_i1032" alt="" style="width:468pt;height:.05pt;mso-width-percent:0;mso-height-percent:0;mso-width-percent:0;mso-height-percent:0" o:hralign="center" o:hrstd="t" o:hr="t"/>
        </w:pict>
      </w:r>
    </w:p>
    <w:p w14:paraId="4F87E616" w14:textId="77777777" w:rsidR="00464AB1" w:rsidRDefault="00000000">
      <w:pPr>
        <w:pStyle w:val="Heading2"/>
      </w:pPr>
      <w:bookmarkStart w:id="2" w:name="whats-live-today"/>
      <w:bookmarkEnd w:id="1"/>
      <w:r>
        <w:t>What’s Live Today</w:t>
      </w:r>
    </w:p>
    <w:p w14:paraId="2B92B2EF" w14:textId="77777777" w:rsidR="00464AB1" w:rsidRDefault="00000000">
      <w:r>
        <w:rPr>
          <w:b/>
          <w:bCs/>
        </w:rPr>
        <w:t>meet.proofoftalk.io</w:t>
      </w:r>
      <w:r>
        <w:t xml:space="preserve"> — fully deployed on Railway (backend) + Netlify (frontend)</w:t>
      </w:r>
    </w:p>
    <w:tbl>
      <w:tblPr>
        <w:tblW w:w="5000" w:type="pct"/>
        <w:tblLayout w:type="fixed"/>
        <w:tblLook w:val="0020" w:firstRow="1" w:lastRow="0" w:firstColumn="0" w:lastColumn="0" w:noHBand="0" w:noVBand="0"/>
      </w:tblPr>
      <w:tblGrid>
        <w:gridCol w:w="3168"/>
        <w:gridCol w:w="3169"/>
        <w:gridCol w:w="3169"/>
      </w:tblGrid>
      <w:tr w:rsidR="00464AB1" w14:paraId="4709BA2A" w14:textId="77777777">
        <w:trPr>
          <w:tblHeader/>
        </w:trPr>
        <w:tc>
          <w:tcPr>
            <w:tcW w:w="2640" w:type="dxa"/>
          </w:tcPr>
          <w:p w14:paraId="35E7459B" w14:textId="77777777" w:rsidR="00464AB1" w:rsidRDefault="00000000">
            <w:r>
              <w:t>Capability</w:t>
            </w:r>
          </w:p>
        </w:tc>
        <w:tc>
          <w:tcPr>
            <w:tcW w:w="2640" w:type="dxa"/>
          </w:tcPr>
          <w:p w14:paraId="0466096E" w14:textId="77777777" w:rsidR="00464AB1" w:rsidRDefault="00000000">
            <w:r>
              <w:t>Status</w:t>
            </w:r>
          </w:p>
        </w:tc>
        <w:tc>
          <w:tcPr>
            <w:tcW w:w="2640" w:type="dxa"/>
          </w:tcPr>
          <w:p w14:paraId="59846453" w14:textId="77777777" w:rsidR="00464AB1" w:rsidRDefault="00000000">
            <w:r>
              <w:t>Numbers</w:t>
            </w:r>
          </w:p>
        </w:tc>
      </w:tr>
      <w:tr w:rsidR="00464AB1" w14:paraId="48BBCFCF" w14:textId="77777777">
        <w:tc>
          <w:tcPr>
            <w:tcW w:w="2640" w:type="dxa"/>
          </w:tcPr>
          <w:p w14:paraId="5B37BA51" w14:textId="77777777" w:rsidR="00464AB1" w:rsidRDefault="00000000">
            <w:r>
              <w:t>3-stage AI matching (embed → retrieve → rank)</w:t>
            </w:r>
          </w:p>
        </w:tc>
        <w:tc>
          <w:tcPr>
            <w:tcW w:w="2640" w:type="dxa"/>
          </w:tcPr>
          <w:p w14:paraId="03F3A632" w14:textId="77777777" w:rsidR="00464AB1" w:rsidRDefault="00000000">
            <w:r>
              <w:t>✅ Live</w:t>
            </w:r>
          </w:p>
        </w:tc>
        <w:tc>
          <w:tcPr>
            <w:tcW w:w="2640" w:type="dxa"/>
          </w:tcPr>
          <w:p w14:paraId="353B8DCD" w14:textId="77777777" w:rsidR="00464AB1" w:rsidRDefault="00000000">
            <w:r>
              <w:t>234 matches across 96 attendees, avg score 0.713</w:t>
            </w:r>
          </w:p>
        </w:tc>
      </w:tr>
      <w:tr w:rsidR="00464AB1" w14:paraId="3024F527" w14:textId="77777777">
        <w:tc>
          <w:tcPr>
            <w:tcW w:w="2640" w:type="dxa"/>
          </w:tcPr>
          <w:p w14:paraId="682005F9" w14:textId="77777777" w:rsidR="00464AB1" w:rsidRDefault="00000000">
            <w:r>
              <w:t>AI-inferred customer profiling (ICP)</w:t>
            </w:r>
          </w:p>
        </w:tc>
        <w:tc>
          <w:tcPr>
            <w:tcW w:w="2640" w:type="dxa"/>
          </w:tcPr>
          <w:p w14:paraId="2F921021" w14:textId="77777777" w:rsidR="00464AB1" w:rsidRDefault="00000000">
            <w:r>
              <w:t>✅ Live</w:t>
            </w:r>
          </w:p>
        </w:tc>
        <w:tc>
          <w:tcPr>
            <w:tcW w:w="2640" w:type="dxa"/>
          </w:tcPr>
          <w:p w14:paraId="11818055" w14:textId="77777777" w:rsidR="00464AB1" w:rsidRDefault="00000000">
            <w:r>
              <w:t>Who would buy from / invest in / partner with each attendee</w:t>
            </w:r>
          </w:p>
        </w:tc>
      </w:tr>
      <w:tr w:rsidR="00464AB1" w14:paraId="3446FD9C" w14:textId="77777777">
        <w:tc>
          <w:tcPr>
            <w:tcW w:w="2640" w:type="dxa"/>
          </w:tcPr>
          <w:p w14:paraId="14DD9C75" w14:textId="77777777" w:rsidR="00464AB1" w:rsidRDefault="00000000">
            <w:r>
              <w:t>Magic link access (no login required)</w:t>
            </w:r>
          </w:p>
        </w:tc>
        <w:tc>
          <w:tcPr>
            <w:tcW w:w="2640" w:type="dxa"/>
          </w:tcPr>
          <w:p w14:paraId="14C7EC54" w14:textId="77777777" w:rsidR="00464AB1" w:rsidRDefault="00000000">
            <w:r>
              <w:t>✅ Live</w:t>
            </w:r>
          </w:p>
        </w:tc>
        <w:tc>
          <w:tcPr>
            <w:tcW w:w="2640" w:type="dxa"/>
          </w:tcPr>
          <w:p w14:paraId="54C2125B" w14:textId="77777777" w:rsidR="00464AB1" w:rsidRDefault="00000000">
            <w:r>
              <w:t>One-click match briefing via /m/:token</w:t>
            </w:r>
          </w:p>
        </w:tc>
      </w:tr>
      <w:tr w:rsidR="00464AB1" w14:paraId="0BEF28B8" w14:textId="77777777">
        <w:tc>
          <w:tcPr>
            <w:tcW w:w="2640" w:type="dxa"/>
          </w:tcPr>
          <w:p w14:paraId="227C0744" w14:textId="77777777" w:rsidR="00464AB1" w:rsidRDefault="00000000">
            <w:r>
              <w:t>Meeting prep briefs</w:t>
            </w:r>
          </w:p>
        </w:tc>
        <w:tc>
          <w:tcPr>
            <w:tcW w:w="2640" w:type="dxa"/>
          </w:tcPr>
          <w:p w14:paraId="0B2F7B05" w14:textId="77777777" w:rsidR="00464AB1" w:rsidRDefault="00000000">
            <w:r>
              <w:t>✅ Live</w:t>
            </w:r>
          </w:p>
        </w:tc>
        <w:tc>
          <w:tcPr>
            <w:tcW w:w="2640" w:type="dxa"/>
          </w:tcPr>
          <w:p w14:paraId="378F34F3" w14:textId="77777777" w:rsidR="00464AB1" w:rsidRDefault="00000000">
            <w:r>
              <w:t>Per-match talking points, Grid intel, social links</w:t>
            </w:r>
          </w:p>
        </w:tc>
      </w:tr>
      <w:tr w:rsidR="00464AB1" w14:paraId="2F81BC04" w14:textId="77777777">
        <w:tc>
          <w:tcPr>
            <w:tcW w:w="2640" w:type="dxa"/>
          </w:tcPr>
          <w:p w14:paraId="70F9D788" w14:textId="77777777" w:rsidR="00464AB1" w:rsidRDefault="00000000">
            <w:r>
              <w:t>In-app messaging + meeting scheduling</w:t>
            </w:r>
          </w:p>
        </w:tc>
        <w:tc>
          <w:tcPr>
            <w:tcW w:w="2640" w:type="dxa"/>
          </w:tcPr>
          <w:p w14:paraId="3BCE818E" w14:textId="77777777" w:rsidR="00464AB1" w:rsidRDefault="00000000">
            <w:r>
              <w:t>✅ Live</w:t>
            </w:r>
          </w:p>
        </w:tc>
        <w:tc>
          <w:tcPr>
            <w:tcW w:w="2640" w:type="dxa"/>
          </w:tcPr>
          <w:p w14:paraId="7C4CF5E1" w14:textId="77777777" w:rsidR="00464AB1" w:rsidRDefault="00000000">
            <w:r>
              <w:t>Chat on mutual match, June 2–3 slot picker, ICS download</w:t>
            </w:r>
          </w:p>
        </w:tc>
      </w:tr>
      <w:tr w:rsidR="00464AB1" w14:paraId="5907C094" w14:textId="77777777">
        <w:tc>
          <w:tcPr>
            <w:tcW w:w="2640" w:type="dxa"/>
          </w:tcPr>
          <w:p w14:paraId="1F16A1EC" w14:textId="77777777" w:rsidR="00464AB1" w:rsidRDefault="00000000">
            <w:r>
              <w:t>Pre-event discussion threads</w:t>
            </w:r>
          </w:p>
        </w:tc>
        <w:tc>
          <w:tcPr>
            <w:tcW w:w="2640" w:type="dxa"/>
          </w:tcPr>
          <w:p w14:paraId="424EA49D" w14:textId="77777777" w:rsidR="00464AB1" w:rsidRDefault="00000000">
            <w:r>
              <w:t>✅ Live</w:t>
            </w:r>
          </w:p>
        </w:tc>
        <w:tc>
          <w:tcPr>
            <w:tcW w:w="2640" w:type="dxa"/>
          </w:tcPr>
          <w:p w14:paraId="5E0DF89E" w14:textId="77777777" w:rsidR="00464AB1" w:rsidRDefault="00000000">
            <w:r>
              <w:t>11 sector-based threads</w:t>
            </w:r>
          </w:p>
        </w:tc>
      </w:tr>
      <w:tr w:rsidR="00464AB1" w14:paraId="245539B4" w14:textId="77777777">
        <w:tc>
          <w:tcPr>
            <w:tcW w:w="2640" w:type="dxa"/>
          </w:tcPr>
          <w:p w14:paraId="1973DF49" w14:textId="77777777" w:rsidR="00464AB1" w:rsidRDefault="00000000">
            <w:r>
              <w:t>QR business card exchange</w:t>
            </w:r>
          </w:p>
        </w:tc>
        <w:tc>
          <w:tcPr>
            <w:tcW w:w="2640" w:type="dxa"/>
          </w:tcPr>
          <w:p w14:paraId="0D49AE1E" w14:textId="77777777" w:rsidR="00464AB1" w:rsidRDefault="00000000">
            <w:r>
              <w:t>✅ Live</w:t>
            </w:r>
          </w:p>
        </w:tc>
        <w:tc>
          <w:tcPr>
            <w:tcW w:w="2640" w:type="dxa"/>
          </w:tcPr>
          <w:p w14:paraId="5EA96A05" w14:textId="77777777" w:rsidR="00464AB1" w:rsidRDefault="00000000">
            <w:r>
              <w:t>Scan → see someone’s match dashboard</w:t>
            </w:r>
          </w:p>
        </w:tc>
      </w:tr>
      <w:tr w:rsidR="00464AB1" w14:paraId="72E1D5D2" w14:textId="77777777">
        <w:tc>
          <w:tcPr>
            <w:tcW w:w="2640" w:type="dxa"/>
          </w:tcPr>
          <w:p w14:paraId="749379D7" w14:textId="77777777" w:rsidR="00464AB1" w:rsidRDefault="00000000">
            <w:r>
              <w:t>Organiser dashboard</w:t>
            </w:r>
          </w:p>
        </w:tc>
        <w:tc>
          <w:tcPr>
            <w:tcW w:w="2640" w:type="dxa"/>
          </w:tcPr>
          <w:p w14:paraId="58B629EF" w14:textId="77777777" w:rsidR="00464AB1" w:rsidRDefault="00000000">
            <w:r>
              <w:t>✅ Live</w:t>
            </w:r>
          </w:p>
        </w:tc>
        <w:tc>
          <w:tcPr>
            <w:tcW w:w="2640" w:type="dxa"/>
          </w:tcPr>
          <w:p w14:paraId="5F73A730" w14:textId="77777777" w:rsidR="00464AB1" w:rsidRDefault="00000000">
            <w:r>
              <w:t>Revenue, funnel, match quality, attendee sources</w:t>
            </w:r>
          </w:p>
        </w:tc>
      </w:tr>
      <w:tr w:rsidR="00464AB1" w14:paraId="241947E7" w14:textId="77777777">
        <w:tc>
          <w:tcPr>
            <w:tcW w:w="2640" w:type="dxa"/>
          </w:tcPr>
          <w:p w14:paraId="5CD4BD04" w14:textId="77777777" w:rsidR="00464AB1" w:rsidRDefault="00000000">
            <w:r>
              <w:t>Sponsor intelligence reports</w:t>
            </w:r>
          </w:p>
        </w:tc>
        <w:tc>
          <w:tcPr>
            <w:tcW w:w="2640" w:type="dxa"/>
          </w:tcPr>
          <w:p w14:paraId="686439A9" w14:textId="77777777" w:rsidR="00464AB1" w:rsidRDefault="00000000">
            <w:r>
              <w:t>✅ Live (pilot)</w:t>
            </w:r>
          </w:p>
        </w:tc>
        <w:tc>
          <w:tcPr>
            <w:tcW w:w="2640" w:type="dxa"/>
          </w:tcPr>
          <w:p w14:paraId="68050838" w14:textId="77777777" w:rsidR="00464AB1" w:rsidRDefault="00000000">
            <w:r>
              <w:t>3 generated (Zircuit, BitGo, CertiK), 37 sponsors from CRM</w:t>
            </w:r>
          </w:p>
        </w:tc>
      </w:tr>
      <w:tr w:rsidR="00464AB1" w14:paraId="2356D811" w14:textId="77777777">
        <w:tc>
          <w:tcPr>
            <w:tcW w:w="2640" w:type="dxa"/>
          </w:tcPr>
          <w:p w14:paraId="78E8308C" w14:textId="77777777" w:rsidR="00464AB1" w:rsidRDefault="00000000">
            <w:r>
              <w:t>Ferd’s outreach dedup</w:t>
            </w:r>
          </w:p>
        </w:tc>
        <w:tc>
          <w:tcPr>
            <w:tcW w:w="2640" w:type="dxa"/>
          </w:tcPr>
          <w:p w14:paraId="7E9B5D92" w14:textId="77777777" w:rsidR="00464AB1" w:rsidRDefault="00000000">
            <w:r>
              <w:t>✅ Live</w:t>
            </w:r>
          </w:p>
        </w:tc>
        <w:tc>
          <w:tcPr>
            <w:tcW w:w="2640" w:type="dxa"/>
          </w:tcPr>
          <w:p w14:paraId="2961ADD7" w14:textId="77777777" w:rsidR="00464AB1" w:rsidRDefault="00000000">
            <w:r>
              <w:t>Auto-syncs to his Google Sheet, flags ticket holders across all tabs</w:t>
            </w:r>
          </w:p>
        </w:tc>
      </w:tr>
      <w:tr w:rsidR="00464AB1" w14:paraId="73BD7B47" w14:textId="77777777">
        <w:tc>
          <w:tcPr>
            <w:tcW w:w="2640" w:type="dxa"/>
          </w:tcPr>
          <w:p w14:paraId="55ABB82D" w14:textId="77777777" w:rsidR="00464AB1" w:rsidRDefault="00000000">
            <w:r>
              <w:t>Contact export (CSV)</w:t>
            </w:r>
          </w:p>
        </w:tc>
        <w:tc>
          <w:tcPr>
            <w:tcW w:w="2640" w:type="dxa"/>
          </w:tcPr>
          <w:p w14:paraId="37C5726F" w14:textId="77777777" w:rsidR="00464AB1" w:rsidRDefault="00000000">
            <w:r>
              <w:t>✅ Live</w:t>
            </w:r>
          </w:p>
        </w:tc>
        <w:tc>
          <w:tcPr>
            <w:tcW w:w="2640" w:type="dxa"/>
          </w:tcPr>
          <w:p w14:paraId="2CC3EF3B" w14:textId="77777777" w:rsidR="00464AB1" w:rsidRDefault="00000000">
            <w:r>
              <w:t>Attendees can download their match data</w:t>
            </w:r>
          </w:p>
        </w:tc>
      </w:tr>
    </w:tbl>
    <w:p w14:paraId="472F529F" w14:textId="77777777" w:rsidR="00464AB1" w:rsidRDefault="0063084B">
      <w:r>
        <w:rPr>
          <w:noProof/>
        </w:rPr>
        <w:pict w14:anchorId="021E0299">
          <v:rect id="_x0000_i1031" alt="" style="width:468pt;height:.05pt;mso-width-percent:0;mso-height-percent:0;mso-width-percent:0;mso-height-percent:0" o:hralign="center" o:hrstd="t" o:hr="t"/>
        </w:pict>
      </w:r>
    </w:p>
    <w:p w14:paraId="7D8172F4" w14:textId="77777777" w:rsidR="00464AB1" w:rsidRDefault="00000000">
      <w:pPr>
        <w:pStyle w:val="Heading2"/>
      </w:pPr>
      <w:bookmarkStart w:id="3" w:name="what-we-built-vs.-the-original-vision"/>
      <w:bookmarkEnd w:id="2"/>
      <w:r>
        <w:t>What We Built vs. The Original Vision</w:t>
      </w:r>
    </w:p>
    <w:p w14:paraId="6A23E8A2" w14:textId="77777777" w:rsidR="00464AB1" w:rsidRDefault="00000000">
      <w:r>
        <w:rPr>
          <w:b/>
          <w:bCs/>
        </w:rPr>
        <w:t>Original pitch:</w:t>
      </w:r>
      <w:r>
        <w:t xml:space="preserve"> “Replace the randomness of conference networking with AI that finds non-obvious, high-value connections.”</w:t>
      </w:r>
    </w:p>
    <w:p w14:paraId="7EA08190" w14:textId="77777777" w:rsidR="00464AB1" w:rsidRDefault="00000000">
      <w:r>
        <w:rPr>
          <w:b/>
          <w:bCs/>
        </w:rPr>
        <w:t>Where we landed:</w:t>
      </w:r>
    </w:p>
    <w:p w14:paraId="6E977509" w14:textId="77777777" w:rsidR="00464AB1" w:rsidRDefault="00000000">
      <w:r>
        <w:t>The matching engine does significantly more than the original pitch. It doesn’t just match similar people — it infers each attendee’s ideal customer profile, identifies complementary needs, and explains why each meeting matters. The system enriches thin registration data with Grid B2B company intelligence and website scraping to build a complete picture.</w:t>
      </w:r>
    </w:p>
    <w:p w14:paraId="4371C08C" w14:textId="77777777" w:rsidR="00464AB1" w:rsidRDefault="00000000">
      <w:r>
        <w:rPr>
          <w:b/>
          <w:bCs/>
        </w:rPr>
        <w:lastRenderedPageBreak/>
        <w:t>Key innovations beyond the original concept:</w:t>
      </w:r>
      <w:r>
        <w:t xml:space="preserve"> - </w:t>
      </w:r>
      <w:r>
        <w:rPr>
          <w:b/>
          <w:bCs/>
        </w:rPr>
        <w:t>ICP-driven matching</w:t>
      </w:r>
      <w:r>
        <w:t xml:space="preserve"> — “who would buy from this person?” not just “who is similar” - </w:t>
      </w:r>
      <w:r>
        <w:rPr>
          <w:b/>
          <w:bCs/>
        </w:rPr>
        <w:t>Three match types</w:t>
      </w:r>
      <w:r>
        <w:t xml:space="preserve"> — Complementary, Non-Obvious, Deal-Ready (not just one score) - </w:t>
      </w:r>
      <w:r>
        <w:rPr>
          <w:b/>
          <w:bCs/>
        </w:rPr>
        <w:t>Sponsor intelligence</w:t>
      </w:r>
      <w:r>
        <w:t xml:space="preserve"> — repurposing the matching pipeline for a revenue product - </w:t>
      </w:r>
      <w:r>
        <w:rPr>
          <w:b/>
          <w:bCs/>
        </w:rPr>
        <w:t>Magic links</w:t>
      </w:r>
      <w:r>
        <w:t xml:space="preserve"> — zero-friction attendee access, no account creation needed - </w:t>
      </w:r>
      <w:r>
        <w:rPr>
          <w:b/>
          <w:bCs/>
        </w:rPr>
        <w:t>Anti-hallucination guardrails</w:t>
      </w:r>
      <w:r>
        <w:t xml:space="preserve"> — AI summaries are honest about what they don’t know</w:t>
      </w:r>
    </w:p>
    <w:p w14:paraId="7DF49272" w14:textId="77777777" w:rsidR="00464AB1" w:rsidRDefault="0063084B">
      <w:r>
        <w:rPr>
          <w:noProof/>
        </w:rPr>
        <w:pict w14:anchorId="3045F8F4">
          <v:rect id="_x0000_i1030" alt="" style="width:468pt;height:.05pt;mso-width-percent:0;mso-height-percent:0;mso-width-percent:0;mso-height-percent:0" o:hralign="center" o:hrstd="t" o:hr="t"/>
        </w:pict>
      </w:r>
    </w:p>
    <w:p w14:paraId="2AA32C95" w14:textId="77777777" w:rsidR="00464AB1" w:rsidRDefault="00000000">
      <w:pPr>
        <w:pStyle w:val="Heading2"/>
      </w:pPr>
      <w:bookmarkStart w:id="4" w:name="feedback-weve-acted-on"/>
      <w:bookmarkEnd w:id="3"/>
      <w:r>
        <w:t>Feedback We’ve Acted On</w:t>
      </w:r>
    </w:p>
    <w:tbl>
      <w:tblPr>
        <w:tblW w:w="5000" w:type="pct"/>
        <w:tblLayout w:type="fixed"/>
        <w:tblLook w:val="0020" w:firstRow="1" w:lastRow="0" w:firstColumn="0" w:lastColumn="0" w:noHBand="0" w:noVBand="0"/>
      </w:tblPr>
      <w:tblGrid>
        <w:gridCol w:w="3168"/>
        <w:gridCol w:w="3169"/>
        <w:gridCol w:w="3169"/>
      </w:tblGrid>
      <w:tr w:rsidR="00464AB1" w14:paraId="1EAB3B9B" w14:textId="77777777">
        <w:trPr>
          <w:tblHeader/>
        </w:trPr>
        <w:tc>
          <w:tcPr>
            <w:tcW w:w="2640" w:type="dxa"/>
          </w:tcPr>
          <w:p w14:paraId="50F20BB2" w14:textId="77777777" w:rsidR="00464AB1" w:rsidRDefault="00000000">
            <w:r>
              <w:t>Feedback</w:t>
            </w:r>
          </w:p>
        </w:tc>
        <w:tc>
          <w:tcPr>
            <w:tcW w:w="2640" w:type="dxa"/>
          </w:tcPr>
          <w:p w14:paraId="70B79503" w14:textId="77777777" w:rsidR="00464AB1" w:rsidRDefault="00000000">
            <w:r>
              <w:t>From</w:t>
            </w:r>
          </w:p>
        </w:tc>
        <w:tc>
          <w:tcPr>
            <w:tcW w:w="2640" w:type="dxa"/>
          </w:tcPr>
          <w:p w14:paraId="4DDC7CC4" w14:textId="77777777" w:rsidR="00464AB1" w:rsidRDefault="00000000">
            <w:r>
              <w:t>Action Taken</w:t>
            </w:r>
          </w:p>
        </w:tc>
      </w:tr>
      <w:tr w:rsidR="00464AB1" w14:paraId="7EA5192E" w14:textId="77777777">
        <w:tc>
          <w:tcPr>
            <w:tcW w:w="2640" w:type="dxa"/>
          </w:tcPr>
          <w:p w14:paraId="2A1A58F7" w14:textId="77777777" w:rsidR="00464AB1" w:rsidRDefault="00000000">
            <w:r>
              <w:t>“How do we integrate matchmaking into the attendee experience?”</w:t>
            </w:r>
          </w:p>
        </w:tc>
        <w:tc>
          <w:tcPr>
            <w:tcW w:w="2640" w:type="dxa"/>
          </w:tcPr>
          <w:p w14:paraId="4FD3C349" w14:textId="77777777" w:rsidR="00464AB1" w:rsidRDefault="00000000">
            <w:r>
              <w:t>Zohair</w:t>
            </w:r>
          </w:p>
        </w:tc>
        <w:tc>
          <w:tcPr>
            <w:tcW w:w="2640" w:type="dxa"/>
          </w:tcPr>
          <w:p w14:paraId="09F7B345" w14:textId="77777777" w:rsidR="00464AB1" w:rsidRDefault="00000000">
            <w:r>
              <w:t>Designed 6-phase timeline (Instant → Warm-Up → Prep → At-Event → Post-Event), built magic link onboarding, email lifecycle stubs</w:t>
            </w:r>
          </w:p>
        </w:tc>
      </w:tr>
      <w:tr w:rsidR="00464AB1" w14:paraId="121C5DD2" w14:textId="77777777">
        <w:tc>
          <w:tcPr>
            <w:tcW w:w="2640" w:type="dxa"/>
          </w:tcPr>
          <w:p w14:paraId="1EC405FB" w14:textId="77777777" w:rsidR="00464AB1" w:rsidRDefault="00000000">
            <w:r>
              <w:t>“I need to know who’s already signed up before we cold-email them”</w:t>
            </w:r>
          </w:p>
        </w:tc>
        <w:tc>
          <w:tcPr>
            <w:tcW w:w="2640" w:type="dxa"/>
          </w:tcPr>
          <w:p w14:paraId="612622DB" w14:textId="77777777" w:rsidR="00464AB1" w:rsidRDefault="00000000">
            <w:r>
              <w:t>Ferd</w:t>
            </w:r>
          </w:p>
        </w:tc>
        <w:tc>
          <w:tcPr>
            <w:tcW w:w="2640" w:type="dxa"/>
          </w:tcPr>
          <w:p w14:paraId="0F142000" w14:textId="77777777" w:rsidR="00464AB1" w:rsidRDefault="00000000">
            <w:r>
              <w:t>Built Supabase → Google Sheet sync with In Funnel flag on all outreach tabs</w:t>
            </w:r>
          </w:p>
        </w:tc>
      </w:tr>
      <w:tr w:rsidR="00464AB1" w14:paraId="7DFEA438" w14:textId="77777777">
        <w:tc>
          <w:tcPr>
            <w:tcW w:w="2640" w:type="dxa"/>
          </w:tcPr>
          <w:p w14:paraId="6547EF25" w14:textId="77777777" w:rsidR="00464AB1" w:rsidRDefault="00000000">
            <w:r>
              <w:t>“Can we tell who’s an investor vs startup?”</w:t>
            </w:r>
          </w:p>
        </w:tc>
        <w:tc>
          <w:tcPr>
            <w:tcW w:w="2640" w:type="dxa"/>
          </w:tcPr>
          <w:p w14:paraId="13AE3E94" w14:textId="77777777" w:rsidR="00464AB1" w:rsidRDefault="00000000">
            <w:r>
              <w:t>Ferd</w:t>
            </w:r>
          </w:p>
        </w:tc>
        <w:tc>
          <w:tcPr>
            <w:tcW w:w="2640" w:type="dxa"/>
          </w:tcPr>
          <w:p w14:paraId="1EA368F8" w14:textId="452F4DD5" w:rsidR="00464AB1" w:rsidRDefault="00000000">
            <w:r>
              <w:t>Added AI-inferred Category column to POT Attendees (~</w:t>
            </w:r>
            <w:r w:rsidR="007E56A5">
              <w:t>5</w:t>
            </w:r>
            <w:r>
              <w:t>0% accurate)</w:t>
            </w:r>
          </w:p>
        </w:tc>
      </w:tr>
      <w:tr w:rsidR="00464AB1" w14:paraId="25C81441" w14:textId="77777777">
        <w:tc>
          <w:tcPr>
            <w:tcW w:w="2640" w:type="dxa"/>
          </w:tcPr>
          <w:p w14:paraId="2CEEE60A" w14:textId="77777777" w:rsidR="00464AB1" w:rsidRDefault="00000000">
            <w:r>
              <w:t>“Sponsors should be a revenue product”</w:t>
            </w:r>
          </w:p>
        </w:tc>
        <w:tc>
          <w:tcPr>
            <w:tcW w:w="2640" w:type="dxa"/>
          </w:tcPr>
          <w:p w14:paraId="63FBE479" w14:textId="77777777" w:rsidR="00464AB1" w:rsidRDefault="00000000">
            <w:r>
              <w:t>Brainstorm</w:t>
            </w:r>
          </w:p>
        </w:tc>
        <w:tc>
          <w:tcPr>
            <w:tcW w:w="2640" w:type="dxa"/>
          </w:tcPr>
          <w:p w14:paraId="5178E3CD" w14:textId="77777777" w:rsidR="00464AB1" w:rsidRDefault="00000000">
            <w:r>
              <w:t>Built sponsor intelligence: per-sponsor reports with Grid data + relevant attendees + conversation openers. 3 tiers proposed (€5-50k)</w:t>
            </w:r>
          </w:p>
        </w:tc>
      </w:tr>
      <w:tr w:rsidR="00464AB1" w14:paraId="0E1DECE3" w14:textId="77777777">
        <w:tc>
          <w:tcPr>
            <w:tcW w:w="2640" w:type="dxa"/>
          </w:tcPr>
          <w:p w14:paraId="07BDC0DB" w14:textId="77777777" w:rsidR="00464AB1" w:rsidRDefault="00000000">
            <w:r>
              <w:t>“The AI makes things up about attendees”</w:t>
            </w:r>
          </w:p>
        </w:tc>
        <w:tc>
          <w:tcPr>
            <w:tcW w:w="2640" w:type="dxa"/>
          </w:tcPr>
          <w:p w14:paraId="159C50BA" w14:textId="77777777" w:rsidR="00464AB1" w:rsidRDefault="00000000">
            <w:r>
              <w:t>QA</w:t>
            </w:r>
          </w:p>
        </w:tc>
        <w:tc>
          <w:tcPr>
            <w:tcW w:w="2640" w:type="dxa"/>
          </w:tcPr>
          <w:p w14:paraId="28D1A7C5" w14:textId="77777777" w:rsidR="00464AB1" w:rsidRDefault="00000000">
            <w:r>
              <w:t>Added anti-hallucination guardrails at both enrichment (upstream) and concierge (downstream) layers. 45 sparse profiles now get factual stubs instead of fabricated summaries</w:t>
            </w:r>
          </w:p>
        </w:tc>
      </w:tr>
    </w:tbl>
    <w:p w14:paraId="2D157C69" w14:textId="77777777" w:rsidR="00464AB1" w:rsidRDefault="0063084B">
      <w:r>
        <w:rPr>
          <w:noProof/>
        </w:rPr>
        <w:pict w14:anchorId="0AAE578A">
          <v:rect id="_x0000_i1029" alt="" style="width:468pt;height:.05pt;mso-width-percent:0;mso-height-percent:0;mso-width-percent:0;mso-height-percent:0" o:hralign="center" o:hrstd="t" o:hr="t"/>
        </w:pict>
      </w:r>
    </w:p>
    <w:p w14:paraId="2C52879C" w14:textId="77777777" w:rsidR="00464AB1" w:rsidRDefault="00000000">
      <w:pPr>
        <w:pStyle w:val="Heading2"/>
      </w:pPr>
      <w:bookmarkStart w:id="5" w:name="current-blockers"/>
      <w:bookmarkEnd w:id="4"/>
      <w:r>
        <w:t>Current Blockers</w:t>
      </w:r>
    </w:p>
    <w:p w14:paraId="75293FBD" w14:textId="77777777" w:rsidR="00464AB1" w:rsidRDefault="00000000">
      <w:pPr>
        <w:pStyle w:val="Heading3"/>
      </w:pPr>
      <w:bookmarkStart w:id="6" w:name="opening-to-attendees-critical-path"/>
      <w:r>
        <w:t>1. Opening to Attendees (Critical Path)</w:t>
      </w:r>
    </w:p>
    <w:p w14:paraId="4A7F2E38" w14:textId="77777777" w:rsidR="00464AB1" w:rsidRDefault="00000000">
      <w:r>
        <w:t>The platform is ready but attendees can’t access it yet. The bottleneck:</w:t>
      </w:r>
    </w:p>
    <w:p w14:paraId="0C1CFE3A" w14:textId="4BF3326B" w:rsidR="00464AB1" w:rsidRDefault="00000000">
      <w:pPr>
        <w:numPr>
          <w:ilvl w:val="0"/>
          <w:numId w:val="7"/>
        </w:numPr>
      </w:pPr>
      <w:r>
        <w:rPr>
          <w:b/>
          <w:bCs/>
        </w:rPr>
        <w:t>Rhuna webhook</w:t>
      </w:r>
      <w:r>
        <w:t xml:space="preserve"> — Sveat said “next week” as of April 19. This webhook auto-creates attendee accounts on ticket purchase. Without it, attendees need manual onboarding.</w:t>
      </w:r>
    </w:p>
    <w:p w14:paraId="4F51AF6A" w14:textId="77777777" w:rsidR="00464AB1" w:rsidRDefault="00000000">
      <w:pPr>
        <w:numPr>
          <w:ilvl w:val="0"/>
          <w:numId w:val="7"/>
        </w:numPr>
      </w:pPr>
      <w:r>
        <w:rPr>
          <w:b/>
          <w:bCs/>
        </w:rPr>
        <w:t>Emails disabled</w:t>
      </w:r>
      <w:r>
        <w:t xml:space="preserve"> — all 7 email functions have return statements preventing sends. Ready to enable once we decide the onboarding flow.</w:t>
      </w:r>
    </w:p>
    <w:p w14:paraId="0BC36621" w14:textId="77777777" w:rsidR="00464AB1" w:rsidRDefault="00000000">
      <w:pPr>
        <w:numPr>
          <w:ilvl w:val="0"/>
          <w:numId w:val="7"/>
        </w:numPr>
      </w:pPr>
      <w:r>
        <w:rPr>
          <w:b/>
          <w:bCs/>
        </w:rPr>
        <w:t>Decision needed:</w:t>
      </w:r>
      <w:r>
        <w:t xml:space="preserve"> Do we wait for Rhuna webhook, or start distributing magic links manually to a pilot group?</w:t>
      </w:r>
    </w:p>
    <w:p w14:paraId="6231B3B0" w14:textId="77777777" w:rsidR="00464AB1" w:rsidRDefault="00000000">
      <w:r>
        <w:rPr>
          <w:b/>
          <w:bCs/>
        </w:rPr>
        <w:t>Recommendation:</w:t>
      </w:r>
      <w:r>
        <w:t xml:space="preserve"> Pick 10-15 attendees who’ve already bought tickets, send them their magic links manually, get feedback before the full launch. Pouneh Bligaard is already asking to see it via LinkedIn.</w:t>
      </w:r>
    </w:p>
    <w:p w14:paraId="27C74D84" w14:textId="77777777" w:rsidR="00464AB1" w:rsidRDefault="00000000">
      <w:pPr>
        <w:pStyle w:val="Heading3"/>
      </w:pPr>
      <w:bookmarkStart w:id="7" w:name="sponsor-intelligence-rollout"/>
      <w:bookmarkEnd w:id="6"/>
      <w:r>
        <w:t>2. Sponsor Intelligence Rollout</w:t>
      </w:r>
    </w:p>
    <w:p w14:paraId="23F58DFB" w14:textId="5F9E9555" w:rsidR="00464AB1" w:rsidRDefault="00000000">
      <w:r>
        <w:t>3 pilot reports generated</w:t>
      </w:r>
      <w:r w:rsidR="007E56A5">
        <w:t xml:space="preserve"> r</w:t>
      </w:r>
      <w:r>
        <w:t>evenue potential: €40-325k on top of existing €1.3M sponsorship revenue.</w:t>
      </w:r>
    </w:p>
    <w:p w14:paraId="1E54A589" w14:textId="2EACE89C" w:rsidR="00464AB1" w:rsidRDefault="00464AB1"/>
    <w:p w14:paraId="305F39F5" w14:textId="77777777" w:rsidR="00464AB1" w:rsidRDefault="00000000">
      <w:pPr>
        <w:pStyle w:val="Heading3"/>
      </w:pPr>
      <w:bookmarkStart w:id="8" w:name="data-quality"/>
      <w:bookmarkEnd w:id="7"/>
      <w:r>
        <w:t>3. Data Quality</w:t>
      </w:r>
    </w:p>
    <w:p w14:paraId="503F46E4" w14:textId="77777777" w:rsidR="00464AB1" w:rsidRDefault="00000000">
      <w:pPr>
        <w:numPr>
          <w:ilvl w:val="0"/>
          <w:numId w:val="8"/>
        </w:numPr>
      </w:pPr>
      <w:r>
        <w:rPr>
          <w:b/>
          <w:bCs/>
        </w:rPr>
        <w:t>LinkedIn enrichment is dead</w:t>
      </w:r>
      <w:r>
        <w:t xml:space="preserve"> — API deprecated, Proxycurl sunset. 0% LinkedIn coverage. Grid B2B and website scraping are the primary enrichment sources (27% Grid coverage).</w:t>
      </w:r>
    </w:p>
    <w:p w14:paraId="268F7F55" w14:textId="77777777" w:rsidR="00464AB1" w:rsidRDefault="00000000">
      <w:pPr>
        <w:numPr>
          <w:ilvl w:val="0"/>
          <w:numId w:val="8"/>
        </w:numPr>
      </w:pPr>
      <w:r>
        <w:rPr>
          <w:b/>
          <w:bCs/>
        </w:rPr>
        <w:lastRenderedPageBreak/>
        <w:t>47% of profiles are data-sparse</w:t>
      </w:r>
      <w:r>
        <w:t xml:space="preserve"> — no interests, no goals, just a name + company from Rhuna. These get honest “goals not specified” stubs. As attendees interact with the platform (fill in goals, accept/decline matches), data quality improves automatically.</w:t>
      </w:r>
    </w:p>
    <w:p w14:paraId="6A14A5EF" w14:textId="77777777" w:rsidR="00464AB1" w:rsidRDefault="0063084B">
      <w:r>
        <w:rPr>
          <w:noProof/>
        </w:rPr>
        <w:pict w14:anchorId="51BFF5FC">
          <v:rect id="_x0000_i1028" alt="" style="width:468pt;height:.05pt;mso-width-percent:0;mso-height-percent:0;mso-width-percent:0;mso-height-percent:0" o:hralign="center" o:hrstd="t" o:hr="t"/>
        </w:pict>
      </w:r>
    </w:p>
    <w:p w14:paraId="352EBBA9" w14:textId="77777777" w:rsidR="00464AB1" w:rsidRDefault="00000000">
      <w:pPr>
        <w:pStyle w:val="Heading2"/>
      </w:pPr>
      <w:bookmarkStart w:id="9" w:name="whats-next-priority-order"/>
      <w:bookmarkEnd w:id="5"/>
      <w:bookmarkEnd w:id="8"/>
      <w:r>
        <w:t>What’s Next (Priority Order)</w:t>
      </w:r>
    </w:p>
    <w:p w14:paraId="5CE20335" w14:textId="77777777" w:rsidR="00464AB1" w:rsidRDefault="00000000">
      <w:pPr>
        <w:numPr>
          <w:ilvl w:val="0"/>
          <w:numId w:val="9"/>
        </w:numPr>
      </w:pPr>
      <w:r>
        <w:rPr>
          <w:b/>
          <w:bCs/>
        </w:rPr>
        <w:t>Open to pilot group</w:t>
      </w:r>
      <w:r>
        <w:t xml:space="preserve"> — 10-15 attendees, magic links, collect feedback (can do this week without Rhuna webhook)</w:t>
      </w:r>
    </w:p>
    <w:p w14:paraId="65A1E6A9" w14:textId="0014F1A9" w:rsidR="00464AB1" w:rsidRDefault="00464AB1" w:rsidP="00643659"/>
    <w:p w14:paraId="0F1ADC81" w14:textId="77777777" w:rsidR="00464AB1" w:rsidRDefault="00000000">
      <w:pPr>
        <w:numPr>
          <w:ilvl w:val="0"/>
          <w:numId w:val="9"/>
        </w:numPr>
      </w:pPr>
      <w:r>
        <w:rPr>
          <w:b/>
          <w:bCs/>
        </w:rPr>
        <w:t>Schedule Rhuna ingestion</w:t>
      </w:r>
      <w:r>
        <w:t xml:space="preserve"> — automated hourly sync so new ticket buyers appear automatically</w:t>
      </w:r>
    </w:p>
    <w:p w14:paraId="148A050D" w14:textId="77777777" w:rsidR="00464AB1" w:rsidRDefault="00000000">
      <w:pPr>
        <w:numPr>
          <w:ilvl w:val="0"/>
          <w:numId w:val="9"/>
        </w:numPr>
      </w:pPr>
      <w:r>
        <w:rPr>
          <w:b/>
          <w:bCs/>
        </w:rPr>
        <w:t>Email templates</w:t>
      </w:r>
      <w:r>
        <w:t xml:space="preserve"> — design polish before enabling the full email lifecycle</w:t>
      </w:r>
    </w:p>
    <w:p w14:paraId="0DF08271" w14:textId="77777777" w:rsidR="00464AB1" w:rsidRDefault="00000000">
      <w:pPr>
        <w:numPr>
          <w:ilvl w:val="0"/>
          <w:numId w:val="9"/>
        </w:numPr>
      </w:pPr>
      <w:r>
        <w:rPr>
          <w:b/>
          <w:bCs/>
        </w:rPr>
        <w:t>CEO dashboard alignment</w:t>
      </w:r>
      <w:r>
        <w:t xml:space="preserve"> — matchmaker and CEO dash reading from different data sources</w:t>
      </w:r>
    </w:p>
    <w:p w14:paraId="5EC8DDCC" w14:textId="77777777" w:rsidR="00464AB1" w:rsidRDefault="0063084B">
      <w:r>
        <w:rPr>
          <w:noProof/>
        </w:rPr>
        <w:pict w14:anchorId="7AB00C06">
          <v:rect id="_x0000_i1027" alt="" style="width:468pt;height:.05pt;mso-width-percent:0;mso-height-percent:0;mso-width-percent:0;mso-height-percent:0" o:hralign="center" o:hrstd="t" o:hr="t"/>
        </w:pict>
      </w:r>
    </w:p>
    <w:p w14:paraId="5AF1D684" w14:textId="77777777" w:rsidR="00464AB1" w:rsidRDefault="00000000">
      <w:pPr>
        <w:pStyle w:val="Heading2"/>
      </w:pPr>
      <w:bookmarkStart w:id="10" w:name="numbers-at-a-glance"/>
      <w:bookmarkEnd w:id="9"/>
      <w:r>
        <w:t>Numbers at a Glance</w:t>
      </w:r>
    </w:p>
    <w:tbl>
      <w:tblPr>
        <w:tblW w:w="0" w:type="auto"/>
        <w:tblLook w:val="0020" w:firstRow="1" w:lastRow="0" w:firstColumn="0" w:lastColumn="0" w:noHBand="0" w:noVBand="0"/>
      </w:tblPr>
      <w:tblGrid>
        <w:gridCol w:w="3506"/>
        <w:gridCol w:w="2265"/>
      </w:tblGrid>
      <w:tr w:rsidR="00464AB1" w14:paraId="4018F730" w14:textId="77777777">
        <w:trPr>
          <w:tblHeader/>
        </w:trPr>
        <w:tc>
          <w:tcPr>
            <w:tcW w:w="0" w:type="auto"/>
          </w:tcPr>
          <w:p w14:paraId="0ABF6604" w14:textId="77777777" w:rsidR="00464AB1" w:rsidRDefault="00000000">
            <w:r>
              <w:t>Metric</w:t>
            </w:r>
          </w:p>
        </w:tc>
        <w:tc>
          <w:tcPr>
            <w:tcW w:w="0" w:type="auto"/>
          </w:tcPr>
          <w:p w14:paraId="6BB955AE" w14:textId="77777777" w:rsidR="00464AB1" w:rsidRDefault="00000000">
            <w:r>
              <w:t>Value</w:t>
            </w:r>
          </w:p>
        </w:tc>
      </w:tr>
      <w:tr w:rsidR="00464AB1" w14:paraId="7B02692B" w14:textId="77777777">
        <w:tc>
          <w:tcPr>
            <w:tcW w:w="0" w:type="auto"/>
          </w:tcPr>
          <w:p w14:paraId="18CFB366" w14:textId="77777777" w:rsidR="00464AB1" w:rsidRDefault="00000000">
            <w:r>
              <w:t>Attendees in system</w:t>
            </w:r>
          </w:p>
        </w:tc>
        <w:tc>
          <w:tcPr>
            <w:tcW w:w="0" w:type="auto"/>
          </w:tcPr>
          <w:p w14:paraId="7322040D" w14:textId="77777777" w:rsidR="00464AB1" w:rsidRDefault="00000000">
            <w:r>
              <w:t>96</w:t>
            </w:r>
          </w:p>
        </w:tc>
      </w:tr>
      <w:tr w:rsidR="00464AB1" w14:paraId="60341612" w14:textId="77777777">
        <w:tc>
          <w:tcPr>
            <w:tcW w:w="0" w:type="auto"/>
          </w:tcPr>
          <w:p w14:paraId="26899FF7" w14:textId="77777777" w:rsidR="00464AB1" w:rsidRDefault="00000000">
            <w:r>
              <w:t>AI matches generated</w:t>
            </w:r>
          </w:p>
        </w:tc>
        <w:tc>
          <w:tcPr>
            <w:tcW w:w="0" w:type="auto"/>
          </w:tcPr>
          <w:p w14:paraId="08CA9EA0" w14:textId="77777777" w:rsidR="00464AB1" w:rsidRDefault="00000000">
            <w:r>
              <w:t>234</w:t>
            </w:r>
          </w:p>
        </w:tc>
      </w:tr>
      <w:tr w:rsidR="00464AB1" w14:paraId="3346444D" w14:textId="77777777">
        <w:tc>
          <w:tcPr>
            <w:tcW w:w="0" w:type="auto"/>
          </w:tcPr>
          <w:p w14:paraId="493FA859" w14:textId="77777777" w:rsidR="00464AB1" w:rsidRDefault="00000000">
            <w:r>
              <w:t>Average match score</w:t>
            </w:r>
          </w:p>
        </w:tc>
        <w:tc>
          <w:tcPr>
            <w:tcW w:w="0" w:type="auto"/>
          </w:tcPr>
          <w:p w14:paraId="2A2A492E" w14:textId="77777777" w:rsidR="00464AB1" w:rsidRDefault="00000000">
            <w:r>
              <w:t>0.713</w:t>
            </w:r>
          </w:p>
        </w:tc>
      </w:tr>
      <w:tr w:rsidR="00464AB1" w14:paraId="2584D762" w14:textId="77777777">
        <w:tc>
          <w:tcPr>
            <w:tcW w:w="0" w:type="auto"/>
          </w:tcPr>
          <w:p w14:paraId="29B7089A" w14:textId="77777777" w:rsidR="00464AB1" w:rsidRDefault="00000000">
            <w:r>
              <w:t>Sponsor reports ready</w:t>
            </w:r>
          </w:p>
        </w:tc>
        <w:tc>
          <w:tcPr>
            <w:tcW w:w="0" w:type="auto"/>
          </w:tcPr>
          <w:p w14:paraId="6DD1D27C" w14:textId="77777777" w:rsidR="00464AB1" w:rsidRDefault="00000000">
            <w:r>
              <w:t>3 (of 37)</w:t>
            </w:r>
          </w:p>
        </w:tc>
      </w:tr>
      <w:tr w:rsidR="00464AB1" w14:paraId="07A2B290" w14:textId="77777777">
        <w:tc>
          <w:tcPr>
            <w:tcW w:w="0" w:type="auto"/>
          </w:tcPr>
          <w:p w14:paraId="74479980" w14:textId="77777777" w:rsidR="00464AB1" w:rsidRDefault="00000000">
            <w:r>
              <w:t>Ferd’s outreach contacts checked</w:t>
            </w:r>
          </w:p>
        </w:tc>
        <w:tc>
          <w:tcPr>
            <w:tcW w:w="0" w:type="auto"/>
          </w:tcPr>
          <w:p w14:paraId="79D8A79A" w14:textId="77777777" w:rsidR="00464AB1" w:rsidRDefault="00000000">
            <w:r>
              <w:t>~4,500 across 7 tabs</w:t>
            </w:r>
          </w:p>
        </w:tc>
      </w:tr>
      <w:tr w:rsidR="00464AB1" w14:paraId="3A346F2B" w14:textId="77777777">
        <w:tc>
          <w:tcPr>
            <w:tcW w:w="0" w:type="auto"/>
          </w:tcPr>
          <w:p w14:paraId="07A8FC48" w14:textId="77777777" w:rsidR="00464AB1" w:rsidRDefault="00000000">
            <w:r>
              <w:t>Days to event</w:t>
            </w:r>
          </w:p>
        </w:tc>
        <w:tc>
          <w:tcPr>
            <w:tcW w:w="0" w:type="auto"/>
          </w:tcPr>
          <w:p w14:paraId="78E311F2" w14:textId="77777777" w:rsidR="00464AB1" w:rsidRDefault="00000000">
            <w:r>
              <w:t>41</w:t>
            </w:r>
          </w:p>
        </w:tc>
      </w:tr>
      <w:tr w:rsidR="00464AB1" w14:paraId="2DD325CE" w14:textId="77777777">
        <w:tc>
          <w:tcPr>
            <w:tcW w:w="0" w:type="auto"/>
          </w:tcPr>
          <w:p w14:paraId="0899A103" w14:textId="77777777" w:rsidR="00464AB1" w:rsidRDefault="00000000">
            <w:r>
              <w:t>Infrastructure cost</w:t>
            </w:r>
          </w:p>
        </w:tc>
        <w:tc>
          <w:tcPr>
            <w:tcW w:w="0" w:type="auto"/>
          </w:tcPr>
          <w:p w14:paraId="08C2A225" w14:textId="77777777" w:rsidR="00464AB1" w:rsidRDefault="00000000">
            <w:r>
              <w:t>~€0.39/attendee</w:t>
            </w:r>
          </w:p>
        </w:tc>
      </w:tr>
    </w:tbl>
    <w:p w14:paraId="185E2ACD" w14:textId="77777777" w:rsidR="00464AB1" w:rsidRDefault="0063084B">
      <w:r>
        <w:rPr>
          <w:noProof/>
        </w:rPr>
        <w:pict w14:anchorId="616795AD">
          <v:rect id="_x0000_i1026" alt="" style="width:468pt;height:.05pt;mso-width-percent:0;mso-height-percent:0;mso-width-percent:0;mso-height-percent:0" o:hralign="center" o:hrstd="t" o:hr="t"/>
        </w:pict>
      </w:r>
    </w:p>
    <w:p w14:paraId="6F9CC194" w14:textId="77777777" w:rsidR="00464AB1" w:rsidRDefault="00000000">
      <w:pPr>
        <w:pStyle w:val="Heading2"/>
      </w:pPr>
      <w:bookmarkStart w:id="11" w:name="risk"/>
      <w:bookmarkEnd w:id="10"/>
      <w:r>
        <w:t>Risk</w:t>
      </w:r>
    </w:p>
    <w:p w14:paraId="6BBB3310" w14:textId="77777777" w:rsidR="00464AB1" w:rsidRDefault="00000000">
      <w:r>
        <w:t>The biggest risk isn’t technical — it’s timing. The platform is built but attendees haven’t seen it. Every week we wait is a week less for pre-event warm-up, mutual match conversations, and meeting scheduling. The 6-phase attendee journey we designed starts at ticket purchase — we’re already behind on that clock.</w:t>
      </w:r>
    </w:p>
    <w:p w14:paraId="07A2E706" w14:textId="77777777" w:rsidR="00464AB1" w:rsidRDefault="0063084B">
      <w:r>
        <w:rPr>
          <w:noProof/>
        </w:rPr>
        <w:pict w14:anchorId="55F1C3E9">
          <v:rect id="_x0000_i1025" alt="" style="width:468pt;height:.05pt;mso-width-percent:0;mso-height-percent:0;mso-width-percent:0;mso-height-percent:0" o:hralign="center" o:hrstd="t" o:hr="t"/>
        </w:pict>
      </w:r>
    </w:p>
    <w:p w14:paraId="0F858E8D" w14:textId="77777777" w:rsidR="00464AB1" w:rsidRDefault="00000000">
      <w:r>
        <w:rPr>
          <w:i/>
          <w:iCs/>
        </w:rPr>
        <w:t>Prepared by Shaun · April 2026</w:t>
      </w:r>
      <w:bookmarkEnd w:id="0"/>
      <w:bookmarkEnd w:id="11"/>
    </w:p>
    <w:sectPr w:rsidR="00464AB1">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F6020" w14:textId="77777777" w:rsidR="0063084B" w:rsidRDefault="0063084B">
      <w:r>
        <w:separator/>
      </w:r>
    </w:p>
  </w:endnote>
  <w:endnote w:type="continuationSeparator" w:id="0">
    <w:p w14:paraId="19600C7C" w14:textId="77777777" w:rsidR="0063084B" w:rsidRDefault="0063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68CE" w14:textId="77777777" w:rsidR="00D26FB2" w:rsidRDefault="00000000">
    <w:pPr>
      <w:jc w:val="center"/>
    </w:pPr>
    <w:r>
      <w:rPr>
        <w:color w:val="666666"/>
        <w:sz w:val="16"/>
        <w:szCs w:val="16"/>
      </w:rPr>
      <w:t xml:space="preserve">POT Matchmaker · Weekly Update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6B650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C755" w14:textId="77777777" w:rsidR="0063084B" w:rsidRDefault="0063084B">
      <w:r>
        <w:separator/>
      </w:r>
    </w:p>
  </w:footnote>
  <w:footnote w:type="continuationSeparator" w:id="0">
    <w:p w14:paraId="425C8E52" w14:textId="77777777" w:rsidR="0063084B" w:rsidRDefault="00630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62B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FCC1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8B8D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D551F4"/>
    <w:multiLevelType w:val="hybridMultilevel"/>
    <w:tmpl w:val="88DA92F4"/>
    <w:lvl w:ilvl="0" w:tplc="10FAB53A">
      <w:start w:val="1"/>
      <w:numFmt w:val="bullet"/>
      <w:lvlText w:val="•"/>
      <w:lvlJc w:val="left"/>
      <w:pPr>
        <w:ind w:left="720" w:hanging="360"/>
      </w:pPr>
    </w:lvl>
    <w:lvl w:ilvl="1" w:tplc="FB9C37E4">
      <w:numFmt w:val="decimal"/>
      <w:lvlText w:val=""/>
      <w:lvlJc w:val="left"/>
    </w:lvl>
    <w:lvl w:ilvl="2" w:tplc="ABC4FD74">
      <w:numFmt w:val="decimal"/>
      <w:lvlText w:val=""/>
      <w:lvlJc w:val="left"/>
    </w:lvl>
    <w:lvl w:ilvl="3" w:tplc="E2C09FF2">
      <w:numFmt w:val="decimal"/>
      <w:lvlText w:val=""/>
      <w:lvlJc w:val="left"/>
    </w:lvl>
    <w:lvl w:ilvl="4" w:tplc="A546F6F6">
      <w:numFmt w:val="decimal"/>
      <w:lvlText w:val=""/>
      <w:lvlJc w:val="left"/>
    </w:lvl>
    <w:lvl w:ilvl="5" w:tplc="D91C849A">
      <w:numFmt w:val="decimal"/>
      <w:lvlText w:val=""/>
      <w:lvlJc w:val="left"/>
    </w:lvl>
    <w:lvl w:ilvl="6" w:tplc="741AA408">
      <w:numFmt w:val="decimal"/>
      <w:lvlText w:val=""/>
      <w:lvlJc w:val="left"/>
    </w:lvl>
    <w:lvl w:ilvl="7" w:tplc="452E5ACC">
      <w:numFmt w:val="decimal"/>
      <w:lvlText w:val=""/>
      <w:lvlJc w:val="left"/>
    </w:lvl>
    <w:lvl w:ilvl="8" w:tplc="DECA883C">
      <w:numFmt w:val="decimal"/>
      <w:lvlText w:val=""/>
      <w:lvlJc w:val="left"/>
    </w:lvl>
  </w:abstractNum>
  <w:abstractNum w:abstractNumId="4" w15:restartNumberingAfterBreak="0">
    <w:nsid w:val="24324AAE"/>
    <w:multiLevelType w:val="hybridMultilevel"/>
    <w:tmpl w:val="C2003420"/>
    <w:lvl w:ilvl="0" w:tplc="0C9AEA94">
      <w:start w:val="1"/>
      <w:numFmt w:val="bullet"/>
      <w:lvlText w:val="●"/>
      <w:lvlJc w:val="left"/>
      <w:pPr>
        <w:ind w:left="720" w:hanging="360"/>
      </w:pPr>
    </w:lvl>
    <w:lvl w:ilvl="1" w:tplc="F71EDC80">
      <w:start w:val="1"/>
      <w:numFmt w:val="bullet"/>
      <w:lvlText w:val="○"/>
      <w:lvlJc w:val="left"/>
      <w:pPr>
        <w:ind w:left="1440" w:hanging="360"/>
      </w:pPr>
    </w:lvl>
    <w:lvl w:ilvl="2" w:tplc="CABC36EA">
      <w:start w:val="1"/>
      <w:numFmt w:val="bullet"/>
      <w:lvlText w:val="■"/>
      <w:lvlJc w:val="left"/>
      <w:pPr>
        <w:ind w:left="2160" w:hanging="360"/>
      </w:pPr>
    </w:lvl>
    <w:lvl w:ilvl="3" w:tplc="FC4A5B8E">
      <w:start w:val="1"/>
      <w:numFmt w:val="bullet"/>
      <w:lvlText w:val="●"/>
      <w:lvlJc w:val="left"/>
      <w:pPr>
        <w:ind w:left="2880" w:hanging="360"/>
      </w:pPr>
    </w:lvl>
    <w:lvl w:ilvl="4" w:tplc="B4C451AA">
      <w:start w:val="1"/>
      <w:numFmt w:val="bullet"/>
      <w:lvlText w:val="○"/>
      <w:lvlJc w:val="left"/>
      <w:pPr>
        <w:ind w:left="3600" w:hanging="360"/>
      </w:pPr>
    </w:lvl>
    <w:lvl w:ilvl="5" w:tplc="57DE34B2">
      <w:start w:val="1"/>
      <w:numFmt w:val="bullet"/>
      <w:lvlText w:val="■"/>
      <w:lvlJc w:val="left"/>
      <w:pPr>
        <w:ind w:left="4320" w:hanging="360"/>
      </w:pPr>
    </w:lvl>
    <w:lvl w:ilvl="6" w:tplc="FE4EA4F4">
      <w:start w:val="1"/>
      <w:numFmt w:val="bullet"/>
      <w:lvlText w:val="●"/>
      <w:lvlJc w:val="left"/>
      <w:pPr>
        <w:ind w:left="5040" w:hanging="360"/>
      </w:pPr>
    </w:lvl>
    <w:lvl w:ilvl="7" w:tplc="98321E42">
      <w:start w:val="1"/>
      <w:numFmt w:val="bullet"/>
      <w:lvlText w:val="●"/>
      <w:lvlJc w:val="left"/>
      <w:pPr>
        <w:ind w:left="5760" w:hanging="360"/>
      </w:pPr>
    </w:lvl>
    <w:lvl w:ilvl="8" w:tplc="2AF8BF42">
      <w:start w:val="1"/>
      <w:numFmt w:val="bullet"/>
      <w:lvlText w:val="●"/>
      <w:lvlJc w:val="left"/>
      <w:pPr>
        <w:ind w:left="6480" w:hanging="360"/>
      </w:pPr>
    </w:lvl>
  </w:abstractNum>
  <w:abstractNum w:abstractNumId="5" w15:restartNumberingAfterBreak="0">
    <w:nsid w:val="36592CD2"/>
    <w:multiLevelType w:val="hybridMultilevel"/>
    <w:tmpl w:val="458EDC5C"/>
    <w:lvl w:ilvl="0" w:tplc="769815EE">
      <w:start w:val="1"/>
      <w:numFmt w:val="decimal"/>
      <w:lvlText w:val="%1."/>
      <w:lvlJc w:val="left"/>
      <w:pPr>
        <w:ind w:left="720" w:hanging="360"/>
      </w:pPr>
    </w:lvl>
    <w:lvl w:ilvl="1" w:tplc="8964327E">
      <w:numFmt w:val="decimal"/>
      <w:lvlText w:val=""/>
      <w:lvlJc w:val="left"/>
    </w:lvl>
    <w:lvl w:ilvl="2" w:tplc="52202986">
      <w:numFmt w:val="decimal"/>
      <w:lvlText w:val=""/>
      <w:lvlJc w:val="left"/>
    </w:lvl>
    <w:lvl w:ilvl="3" w:tplc="5A8E5DC8">
      <w:numFmt w:val="decimal"/>
      <w:lvlText w:val=""/>
      <w:lvlJc w:val="left"/>
    </w:lvl>
    <w:lvl w:ilvl="4" w:tplc="27D43252">
      <w:numFmt w:val="decimal"/>
      <w:lvlText w:val=""/>
      <w:lvlJc w:val="left"/>
    </w:lvl>
    <w:lvl w:ilvl="5" w:tplc="F0023B70">
      <w:numFmt w:val="decimal"/>
      <w:lvlText w:val=""/>
      <w:lvlJc w:val="left"/>
    </w:lvl>
    <w:lvl w:ilvl="6" w:tplc="C2B07F36">
      <w:numFmt w:val="decimal"/>
      <w:lvlText w:val=""/>
      <w:lvlJc w:val="left"/>
    </w:lvl>
    <w:lvl w:ilvl="7" w:tplc="A8042A72">
      <w:numFmt w:val="decimal"/>
      <w:lvlText w:val=""/>
      <w:lvlJc w:val="left"/>
    </w:lvl>
    <w:lvl w:ilvl="8" w:tplc="D2CEDB1E">
      <w:numFmt w:val="decimal"/>
      <w:lvlText w:val=""/>
      <w:lvlJc w:val="left"/>
    </w:lvl>
  </w:abstractNum>
  <w:abstractNum w:abstractNumId="6" w15:restartNumberingAfterBreak="0">
    <w:nsid w:val="3AF61D01"/>
    <w:multiLevelType w:val="hybridMultilevel"/>
    <w:tmpl w:val="CFE2BA2A"/>
    <w:lvl w:ilvl="0" w:tplc="7B2A5738">
      <w:start w:val="1"/>
      <w:numFmt w:val="bullet"/>
      <w:lvlText w:val="•"/>
      <w:lvlJc w:val="left"/>
      <w:pPr>
        <w:ind w:left="720" w:hanging="360"/>
      </w:pPr>
    </w:lvl>
    <w:lvl w:ilvl="1" w:tplc="9A3C8564">
      <w:numFmt w:val="decimal"/>
      <w:lvlText w:val=""/>
      <w:lvlJc w:val="left"/>
    </w:lvl>
    <w:lvl w:ilvl="2" w:tplc="D1FC6D46">
      <w:numFmt w:val="decimal"/>
      <w:lvlText w:val=""/>
      <w:lvlJc w:val="left"/>
    </w:lvl>
    <w:lvl w:ilvl="3" w:tplc="9F1C709C">
      <w:numFmt w:val="decimal"/>
      <w:lvlText w:val=""/>
      <w:lvlJc w:val="left"/>
    </w:lvl>
    <w:lvl w:ilvl="4" w:tplc="B2C003DC">
      <w:numFmt w:val="decimal"/>
      <w:lvlText w:val=""/>
      <w:lvlJc w:val="left"/>
    </w:lvl>
    <w:lvl w:ilvl="5" w:tplc="63147BC6">
      <w:numFmt w:val="decimal"/>
      <w:lvlText w:val=""/>
      <w:lvlJc w:val="left"/>
    </w:lvl>
    <w:lvl w:ilvl="6" w:tplc="BB08CA6C">
      <w:numFmt w:val="decimal"/>
      <w:lvlText w:val=""/>
      <w:lvlJc w:val="left"/>
    </w:lvl>
    <w:lvl w:ilvl="7" w:tplc="1AD22C8A">
      <w:numFmt w:val="decimal"/>
      <w:lvlText w:val=""/>
      <w:lvlJc w:val="left"/>
    </w:lvl>
    <w:lvl w:ilvl="8" w:tplc="34E49DF8">
      <w:numFmt w:val="decimal"/>
      <w:lvlText w:val=""/>
      <w:lvlJc w:val="left"/>
    </w:lvl>
  </w:abstractNum>
  <w:abstractNum w:abstractNumId="7" w15:restartNumberingAfterBreak="0">
    <w:nsid w:val="3C23553A"/>
    <w:multiLevelType w:val="hybridMultilevel"/>
    <w:tmpl w:val="97AAD890"/>
    <w:lvl w:ilvl="0" w:tplc="CF8A68D6">
      <w:start w:val="1"/>
      <w:numFmt w:val="bullet"/>
      <w:lvlText w:val="•"/>
      <w:lvlJc w:val="left"/>
      <w:pPr>
        <w:ind w:left="720" w:hanging="360"/>
      </w:pPr>
    </w:lvl>
    <w:lvl w:ilvl="1" w:tplc="54BC3656">
      <w:numFmt w:val="decimal"/>
      <w:lvlText w:val=""/>
      <w:lvlJc w:val="left"/>
    </w:lvl>
    <w:lvl w:ilvl="2" w:tplc="E65CD42E">
      <w:numFmt w:val="decimal"/>
      <w:lvlText w:val=""/>
      <w:lvlJc w:val="left"/>
    </w:lvl>
    <w:lvl w:ilvl="3" w:tplc="8708B684">
      <w:numFmt w:val="decimal"/>
      <w:lvlText w:val=""/>
      <w:lvlJc w:val="left"/>
    </w:lvl>
    <w:lvl w:ilvl="4" w:tplc="82CADE08">
      <w:numFmt w:val="decimal"/>
      <w:lvlText w:val=""/>
      <w:lvlJc w:val="left"/>
    </w:lvl>
    <w:lvl w:ilvl="5" w:tplc="8AB01AFE">
      <w:numFmt w:val="decimal"/>
      <w:lvlText w:val=""/>
      <w:lvlJc w:val="left"/>
    </w:lvl>
    <w:lvl w:ilvl="6" w:tplc="EAA41A58">
      <w:numFmt w:val="decimal"/>
      <w:lvlText w:val=""/>
      <w:lvlJc w:val="left"/>
    </w:lvl>
    <w:lvl w:ilvl="7" w:tplc="F7DA1724">
      <w:numFmt w:val="decimal"/>
      <w:lvlText w:val=""/>
      <w:lvlJc w:val="left"/>
    </w:lvl>
    <w:lvl w:ilvl="8" w:tplc="2FC04022">
      <w:numFmt w:val="decimal"/>
      <w:lvlText w:val=""/>
      <w:lvlJc w:val="left"/>
    </w:lvl>
  </w:abstractNum>
  <w:num w:numId="1" w16cid:durableId="789784682">
    <w:abstractNumId w:val="4"/>
    <w:lvlOverride w:ilvl="0">
      <w:startOverride w:val="1"/>
    </w:lvlOverride>
  </w:num>
  <w:num w:numId="2" w16cid:durableId="687754254">
    <w:abstractNumId w:val="3"/>
    <w:lvlOverride w:ilvl="0">
      <w:startOverride w:val="1"/>
    </w:lvlOverride>
  </w:num>
  <w:num w:numId="3" w16cid:durableId="437602401">
    <w:abstractNumId w:val="5"/>
    <w:lvlOverride w:ilvl="0">
      <w:startOverride w:val="1"/>
    </w:lvlOverride>
  </w:num>
  <w:num w:numId="4" w16cid:durableId="171528150">
    <w:abstractNumId w:val="6"/>
    <w:lvlOverride w:ilvl="0">
      <w:startOverride w:val="1"/>
    </w:lvlOverride>
  </w:num>
  <w:num w:numId="5" w16cid:durableId="1150289516">
    <w:abstractNumId w:val="7"/>
    <w:lvlOverride w:ilvl="0">
      <w:startOverride w:val="1"/>
    </w:lvlOverride>
  </w:num>
  <w:num w:numId="6" w16cid:durableId="1875463639">
    <w:abstractNumId w:val="0"/>
  </w:num>
  <w:num w:numId="7" w16cid:durableId="1232738038">
    <w:abstractNumId w:val="1"/>
  </w:num>
  <w:num w:numId="8" w16cid:durableId="2102948881">
    <w:abstractNumId w:val="1"/>
  </w:num>
  <w:num w:numId="9" w16cid:durableId="173954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FB2"/>
    <w:rsid w:val="002C5717"/>
    <w:rsid w:val="00464AB1"/>
    <w:rsid w:val="0063084B"/>
    <w:rsid w:val="00643659"/>
    <w:rsid w:val="006B650C"/>
    <w:rsid w:val="007E56A5"/>
    <w:rsid w:val="008A2DE3"/>
    <w:rsid w:val="00C244A9"/>
    <w:rsid w:val="00D26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97EC"/>
  <w15:docId w15:val="{A1FB2809-A109-7B43-809F-C1DCB38D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0"/>
      <w:szCs w:val="30"/>
    </w:rPr>
  </w:style>
  <w:style w:type="paragraph" w:styleId="Heading2">
    <w:name w:val="heading 2"/>
    <w:uiPriority w:val="9"/>
    <w:unhideWhenUsed/>
    <w:qFormat/>
    <w:pPr>
      <w:spacing w:before="280" w:after="120"/>
      <w:outlineLvl w:val="1"/>
    </w:pPr>
    <w:rPr>
      <w:b/>
      <w:bCs/>
      <w:color w:val="E7631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Kutsanzira, Shaun</cp:lastModifiedBy>
  <cp:revision>2</cp:revision>
  <dcterms:created xsi:type="dcterms:W3CDTF">2026-04-22T08:07:00Z</dcterms:created>
  <dcterms:modified xsi:type="dcterms:W3CDTF">2026-04-22T20:41:00Z</dcterms:modified>
</cp:coreProperties>
</file>