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038CD5" w14:textId="3EB4E018" w:rsidR="00001D3E" w:rsidRPr="00CA388E" w:rsidRDefault="00D2235C" w:rsidP="006C1449">
      <w:pPr>
        <w:jc w:val="center"/>
        <w:rPr>
          <w:rFonts w:asciiTheme="minorEastAsia" w:hAnsiTheme="minorEastAsia"/>
          <w:b/>
          <w:bCs/>
          <w:sz w:val="36"/>
          <w:szCs w:val="36"/>
        </w:rPr>
      </w:pPr>
      <w:r>
        <w:rPr>
          <w:rFonts w:ascii="MS PMincho" w:eastAsia="MS PMincho" w:hAnsi="MS PMincho"/>
          <w:sz w:val="36"/>
          <w:szCs w:val="36"/>
        </w:rPr>
        <w:t xml:space="preserve"> </w:t>
      </w:r>
      <w:r w:rsidR="00A83409" w:rsidRPr="00A83409">
        <w:rPr>
          <w:rFonts w:asciiTheme="minorEastAsia" w:hAnsiTheme="minorEastAsia"/>
          <w:b/>
          <w:bCs/>
          <w:sz w:val="28"/>
          <w:szCs w:val="28"/>
        </w:rPr>
        <w:t>熱可塑CFRP用マトリクス樹脂のHeガス透過特性に関する実験的評価</w:t>
      </w:r>
    </w:p>
    <w:p w14:paraId="07ED3D5C" w14:textId="666F8431" w:rsidR="00B80CA2" w:rsidRPr="00CA388E" w:rsidRDefault="000E0057" w:rsidP="006C1449">
      <w:pPr>
        <w:jc w:val="center"/>
        <w:rPr>
          <w:rFonts w:asciiTheme="minorEastAsia" w:hAnsiTheme="minorEastAsia"/>
          <w:sz w:val="28"/>
          <w:szCs w:val="28"/>
        </w:rPr>
      </w:pPr>
      <w:r w:rsidRPr="00CA388E">
        <w:rPr>
          <w:rFonts w:asciiTheme="minorEastAsia" w:hAnsiTheme="minorEastAsia" w:hint="eastAsia"/>
          <w:sz w:val="28"/>
          <w:szCs w:val="28"/>
        </w:rPr>
        <w:t>〇</w:t>
      </w:r>
      <w:r w:rsidR="00C622E1">
        <w:rPr>
          <w:rFonts w:asciiTheme="minorEastAsia" w:hAnsiTheme="minorEastAsia" w:hint="eastAsia"/>
          <w:szCs w:val="21"/>
        </w:rPr>
        <w:t>リム　シヨウ　小笠原　俊夫</w:t>
      </w:r>
    </w:p>
    <w:p w14:paraId="3EB6BC47" w14:textId="7C0590D5" w:rsidR="000E0057" w:rsidRPr="00CA388E" w:rsidRDefault="008F067B" w:rsidP="006C1449">
      <w:pPr>
        <w:jc w:val="center"/>
        <w:rPr>
          <w:rFonts w:asciiTheme="minorEastAsia" w:hAnsiTheme="minorEastAsia"/>
          <w:szCs w:val="21"/>
        </w:rPr>
      </w:pPr>
      <w:r>
        <w:rPr>
          <w:rFonts w:asciiTheme="minorEastAsia" w:hAnsiTheme="minorEastAsia" w:hint="eastAsia"/>
          <w:szCs w:val="21"/>
        </w:rPr>
        <w:t xml:space="preserve">東京農工大学　工学部　機械システム工学科　</w:t>
      </w:r>
      <w:r w:rsidR="00D6720F" w:rsidRPr="00CA388E">
        <w:rPr>
          <w:rFonts w:asciiTheme="minorEastAsia" w:hAnsiTheme="minorEastAsia" w:hint="eastAsia"/>
          <w:szCs w:val="21"/>
        </w:rPr>
        <w:t>（</w:t>
      </w:r>
      <w:r w:rsidR="000E0057" w:rsidRPr="00CA388E">
        <w:rPr>
          <w:rFonts w:asciiTheme="minorEastAsia" w:hAnsiTheme="minorEastAsia" w:hint="eastAsia"/>
          <w:szCs w:val="21"/>
        </w:rPr>
        <w:t>住所</w:t>
      </w:r>
      <w:r w:rsidR="00D6720F" w:rsidRPr="00CA388E">
        <w:rPr>
          <w:rFonts w:asciiTheme="minorEastAsia" w:hAnsiTheme="minorEastAsia" w:hint="eastAsia"/>
          <w:szCs w:val="21"/>
        </w:rPr>
        <w:t>）〇〇〇〇〇〇〇〇〇〇</w:t>
      </w:r>
    </w:p>
    <w:p w14:paraId="70DE17DB" w14:textId="4DF7A4DD" w:rsidR="00FA1489" w:rsidRDefault="00FA1489">
      <w:pPr>
        <w:rPr>
          <w:sz w:val="18"/>
          <w:szCs w:val="18"/>
        </w:rPr>
      </w:pPr>
      <w:r>
        <w:rPr>
          <w:rFonts w:hint="eastAsia"/>
          <w:sz w:val="18"/>
          <w:szCs w:val="18"/>
        </w:rPr>
        <w:t xml:space="preserve">　　　　　　　　　　　　　　　　　　　　　　　　　　　　　　　　　　　　　　　　　　</w:t>
      </w:r>
      <w:r w:rsidR="007171DD">
        <w:rPr>
          <w:rFonts w:hint="eastAsia"/>
          <w:sz w:val="18"/>
          <w:szCs w:val="18"/>
        </w:rPr>
        <w:t xml:space="preserve">　</w:t>
      </w:r>
      <w:r w:rsidR="000E0057">
        <w:rPr>
          <w:rFonts w:hint="eastAsia"/>
          <w:sz w:val="18"/>
          <w:szCs w:val="18"/>
        </w:rPr>
        <w:t xml:space="preserve">　　　　　　　　</w:t>
      </w:r>
    </w:p>
    <w:p w14:paraId="13461DB4" w14:textId="77777777" w:rsidR="00FA1489" w:rsidRDefault="00FA1489">
      <w:pPr>
        <w:rPr>
          <w:sz w:val="18"/>
          <w:szCs w:val="18"/>
        </w:rPr>
      </w:pPr>
    </w:p>
    <w:p w14:paraId="03EE40A9" w14:textId="77777777" w:rsidR="00FA1489" w:rsidRDefault="00FA1489">
      <w:pPr>
        <w:rPr>
          <w:sz w:val="18"/>
          <w:szCs w:val="18"/>
        </w:rPr>
        <w:sectPr w:rsidR="00FA1489" w:rsidSect="00FA1489">
          <w:type w:val="continuous"/>
          <w:pgSz w:w="11906" w:h="16838" w:code="9"/>
          <w:pgMar w:top="1985" w:right="1361" w:bottom="1701" w:left="1361" w:header="851" w:footer="992" w:gutter="0"/>
          <w:cols w:space="425"/>
          <w:docGrid w:type="linesAndChars" w:linePitch="305" w:charSpace="-303"/>
        </w:sectPr>
      </w:pPr>
    </w:p>
    <w:p w14:paraId="663344B2" w14:textId="2D7D1144" w:rsidR="00FA1489" w:rsidRPr="00AF2943" w:rsidRDefault="000E0057">
      <w:pPr>
        <w:rPr>
          <w:sz w:val="24"/>
          <w:szCs w:val="24"/>
        </w:rPr>
      </w:pPr>
      <w:r w:rsidRPr="00AF2943">
        <w:rPr>
          <w:rFonts w:hint="eastAsia"/>
          <w:sz w:val="24"/>
          <w:szCs w:val="24"/>
        </w:rPr>
        <w:t>１．緒言</w:t>
      </w:r>
    </w:p>
    <w:p w14:paraId="7DAC143B" w14:textId="549D6648" w:rsidR="00A215D3" w:rsidRPr="006A21D5" w:rsidRDefault="00D6720F">
      <w:r>
        <w:rPr>
          <w:rFonts w:hint="eastAsia"/>
          <w:sz w:val="18"/>
          <w:szCs w:val="18"/>
        </w:rPr>
        <w:t xml:space="preserve">　</w:t>
      </w:r>
      <w:r w:rsidR="00AA61E0" w:rsidRPr="006A21D5">
        <w:rPr>
          <w:rFonts w:hint="eastAsia"/>
        </w:rPr>
        <w:t>炭素</w:t>
      </w:r>
      <w:r w:rsidR="00AA61E0" w:rsidRPr="006A21D5">
        <w:t>繊維強化プラスチック</w:t>
      </w:r>
      <w:r w:rsidR="00AA61E0" w:rsidRPr="006A21D5">
        <w:t>(CFRP)</w:t>
      </w:r>
      <w:r w:rsidR="00AA61E0" w:rsidRPr="006A21D5">
        <w:t>は，比強度・比剛性に優れ，</w:t>
      </w:r>
      <w:r w:rsidR="00AA61E0" w:rsidRPr="006A21D5">
        <w:rPr>
          <w:rFonts w:hint="eastAsia"/>
        </w:rPr>
        <w:t>水素タンク貯蔵タンクの軽量化に有望な材料である。</w:t>
      </w:r>
      <w:r w:rsidR="00FF5612" w:rsidRPr="006A21D5">
        <w:rPr>
          <w:rFonts w:hint="eastAsia"/>
        </w:rPr>
        <w:t>ライナーが使われている従来のタイプ</w:t>
      </w:r>
      <w:r w:rsidR="00FF5612" w:rsidRPr="006A21D5">
        <w:rPr>
          <w:rFonts w:hint="eastAsia"/>
        </w:rPr>
        <w:t>II,III,IV</w:t>
      </w:r>
      <w:r w:rsidR="00FF5612" w:rsidRPr="006A21D5">
        <w:rPr>
          <w:rFonts w:hint="eastAsia"/>
        </w:rPr>
        <w:t>の上に、さらなるの軽量化を図るため，ライナーレス</w:t>
      </w:r>
      <w:r w:rsidR="00FF5612" w:rsidRPr="006A21D5">
        <w:rPr>
          <w:rFonts w:hint="eastAsia"/>
        </w:rPr>
        <w:t>CFRP</w:t>
      </w:r>
      <w:r w:rsidR="00FF5612" w:rsidRPr="006A21D5">
        <w:rPr>
          <w:rFonts w:hint="eastAsia"/>
        </w:rPr>
        <w:t>タンクの開発は今進んでいる</w:t>
      </w:r>
      <w:r w:rsidR="00656AB4" w:rsidRPr="006A21D5">
        <w:rPr>
          <w:rFonts w:hint="eastAsia"/>
        </w:rPr>
        <w:t>．</w:t>
      </w:r>
    </w:p>
    <w:p w14:paraId="50F51B32" w14:textId="39E90410" w:rsidR="00656AB4" w:rsidRDefault="00086EA3">
      <w:r>
        <w:rPr>
          <w:rFonts w:hint="eastAsia"/>
        </w:rPr>
        <w:t xml:space="preserve"> </w:t>
      </w:r>
      <w:r w:rsidR="00CA7BC9">
        <w:t>CFR</w:t>
      </w:r>
      <w:r>
        <w:rPr>
          <w:rFonts w:hint="eastAsia"/>
        </w:rPr>
        <w:t>P</w:t>
      </w:r>
      <w:r w:rsidR="00CA7BC9">
        <w:t>タンク</w:t>
      </w:r>
      <w:r w:rsidR="00656AB4">
        <w:rPr>
          <w:rFonts w:hint="eastAsia"/>
        </w:rPr>
        <w:t>における</w:t>
      </w:r>
      <w:r w:rsidR="00656AB4">
        <w:t>気体漏洩については，マトリクスクラックなどの損傷を介した漏洩挙動に関する研究が進められている．一方，損傷のない材料内部を気体分子が溶解・拡散することによって生じる透過挙動については，十分に明らかになっていない．</w:t>
      </w:r>
      <w:r w:rsidR="0075311C" w:rsidRPr="0075311C">
        <w:t>CFRP</w:t>
      </w:r>
      <w:r w:rsidR="0075311C" w:rsidRPr="0075311C">
        <w:t>は炭素繊維とマトリックス樹脂から構成されるため，</w:t>
      </w:r>
      <w:r w:rsidR="0075311C" w:rsidRPr="0075311C">
        <w:t>CFRP</w:t>
      </w:r>
      <w:r w:rsidR="0075311C" w:rsidRPr="0075311C">
        <w:t>全体の透過特性を理解する上では，その基礎となるマトリックス樹脂単体のガス透過特性を把握することが重要である．</w:t>
      </w:r>
    </w:p>
    <w:p w14:paraId="7466A77B" w14:textId="24B1808A" w:rsidR="005D6E73" w:rsidRDefault="00656AB4">
      <w:r>
        <w:rPr>
          <w:rFonts w:hint="eastAsia"/>
        </w:rPr>
        <w:t xml:space="preserve">　そこで本研究では，</w:t>
      </w:r>
      <w:r w:rsidR="005D6E73">
        <w:rPr>
          <w:rFonts w:hint="eastAsia"/>
        </w:rPr>
        <w:t>熱可塑性</w:t>
      </w:r>
      <w:r w:rsidR="005D6E73">
        <w:rPr>
          <w:rFonts w:hint="eastAsia"/>
        </w:rPr>
        <w:t>CFRP</w:t>
      </w:r>
      <w:r w:rsidR="005D6E73">
        <w:rPr>
          <w:rFonts w:hint="eastAsia"/>
        </w:rPr>
        <w:t>用マトリックス樹脂を対象に透過試験を行い，</w:t>
      </w:r>
      <w:r w:rsidR="00CA05D0">
        <w:rPr>
          <w:rFonts w:hint="eastAsia"/>
        </w:rPr>
        <w:t>得られた</w:t>
      </w:r>
      <w:r w:rsidR="005D6E73">
        <w:rPr>
          <w:rFonts w:hint="eastAsia"/>
        </w:rPr>
        <w:t>結果を基づいて透過</w:t>
      </w:r>
      <w:r w:rsidR="00CA05D0">
        <w:rPr>
          <w:rFonts w:hint="eastAsia"/>
        </w:rPr>
        <w:t>係数</w:t>
      </w:r>
      <w:r w:rsidR="005D6E73">
        <w:rPr>
          <w:rFonts w:hint="eastAsia"/>
        </w:rPr>
        <w:t>および拡散係数を</w:t>
      </w:r>
      <w:r w:rsidR="00CA05D0">
        <w:rPr>
          <w:rFonts w:hint="eastAsia"/>
        </w:rPr>
        <w:t>算出し，樹脂のガス透過特性を評価した</w:t>
      </w:r>
      <w:r w:rsidR="005D6E73">
        <w:rPr>
          <w:rFonts w:hint="eastAsia"/>
        </w:rPr>
        <w:t>．さらに異なる</w:t>
      </w:r>
      <w:r w:rsidR="00CA05D0">
        <w:rPr>
          <w:rFonts w:hint="eastAsia"/>
        </w:rPr>
        <w:t>板</w:t>
      </w:r>
      <w:r w:rsidR="005D6E73">
        <w:rPr>
          <w:rFonts w:hint="eastAsia"/>
        </w:rPr>
        <w:t>厚</w:t>
      </w:r>
      <w:r w:rsidR="00CA05D0">
        <w:rPr>
          <w:rFonts w:hint="eastAsia"/>
        </w:rPr>
        <w:t>の試験片について同じ透過試験を実施し，</w:t>
      </w:r>
      <w:r w:rsidR="0075311C">
        <w:rPr>
          <w:rFonts w:hint="eastAsia"/>
        </w:rPr>
        <w:t>板厚が非定常拡散挙動及び算出された拡散係数へ及ぼす影響を検討した．</w:t>
      </w:r>
    </w:p>
    <w:p w14:paraId="2D5D8158" w14:textId="77777777" w:rsidR="0086361D" w:rsidRPr="00CA05D0" w:rsidRDefault="0086361D">
      <w:pPr>
        <w:rPr>
          <w:lang w:val="en-JP"/>
        </w:rPr>
      </w:pPr>
    </w:p>
    <w:p w14:paraId="67BBA5E8" w14:textId="2375010E" w:rsidR="00091764" w:rsidRDefault="00091764" w:rsidP="00091764">
      <w:pPr>
        <w:rPr>
          <w:sz w:val="24"/>
          <w:szCs w:val="24"/>
        </w:rPr>
      </w:pPr>
      <w:r>
        <w:rPr>
          <w:rFonts w:hint="eastAsia"/>
          <w:szCs w:val="21"/>
        </w:rPr>
        <w:t>2</w:t>
      </w:r>
      <w:r w:rsidRPr="00AF2943">
        <w:rPr>
          <w:rFonts w:hint="eastAsia"/>
          <w:sz w:val="24"/>
          <w:szCs w:val="24"/>
        </w:rPr>
        <w:t>．</w:t>
      </w:r>
      <w:r>
        <w:rPr>
          <w:rFonts w:hint="eastAsia"/>
          <w:sz w:val="24"/>
          <w:szCs w:val="24"/>
        </w:rPr>
        <w:t>実験方法</w:t>
      </w:r>
    </w:p>
    <w:p w14:paraId="1C0BAC77" w14:textId="417534DA" w:rsidR="00091764" w:rsidRDefault="00656AB4" w:rsidP="00091764">
      <w:pPr>
        <w:rPr>
          <w:szCs w:val="21"/>
        </w:rPr>
      </w:pPr>
      <w:r w:rsidRPr="00656AB4">
        <w:rPr>
          <w:rFonts w:hint="eastAsia"/>
          <w:szCs w:val="21"/>
        </w:rPr>
        <w:t>2.1</w:t>
      </w:r>
      <w:r>
        <w:rPr>
          <w:rFonts w:hint="eastAsia"/>
          <w:szCs w:val="21"/>
        </w:rPr>
        <w:t xml:space="preserve"> </w:t>
      </w:r>
      <w:r>
        <w:rPr>
          <w:rFonts w:hint="eastAsia"/>
          <w:szCs w:val="21"/>
        </w:rPr>
        <w:t>試験片</w:t>
      </w:r>
    </w:p>
    <w:p w14:paraId="57D87BBC" w14:textId="050374E5" w:rsidR="00B544D6" w:rsidRDefault="0086361D" w:rsidP="00091764">
      <w:pPr>
        <w:rPr>
          <w:rFonts w:ascii="MS Mincho" w:eastAsia="MS Mincho" w:hAnsi="MS Mincho" w:cs="MS Mincho"/>
        </w:rPr>
      </w:pPr>
      <w:r>
        <w:rPr>
          <w:rFonts w:hint="eastAsia"/>
        </w:rPr>
        <w:t xml:space="preserve">　</w:t>
      </w:r>
      <w:r w:rsidR="00B544D6">
        <w:t>試験材料には，熱可塑性樹脂である</w:t>
      </w:r>
      <w:r w:rsidR="00B544D6">
        <w:t>PEEK</w:t>
      </w:r>
      <w:r w:rsidR="00B544D6">
        <w:t>（</w:t>
      </w:r>
      <w:r w:rsidR="00B544D6">
        <w:t>polyether ether ketone</w:t>
      </w:r>
      <w:r w:rsidR="00B544D6">
        <w:t>）および</w:t>
      </w:r>
      <w:r w:rsidR="00B544D6">
        <w:t>PP</w:t>
      </w:r>
      <w:r w:rsidR="00B544D6">
        <w:t>（</w:t>
      </w:r>
      <w:r w:rsidR="00B544D6">
        <w:t>polypropylene</w:t>
      </w:r>
      <w:r w:rsidR="00B544D6">
        <w:t>）を用いた．</w:t>
      </w:r>
      <w:r w:rsidR="00B544D6">
        <w:t>PEEK</w:t>
      </w:r>
      <w:r w:rsidR="00B544D6">
        <w:t>には株式会社ミスミより購入した板材を使用し，板厚は</w:t>
      </w:r>
      <w:r w:rsidR="00B544D6">
        <w:t>1</w:t>
      </w:r>
      <w:r w:rsidR="00B544D6">
        <w:t>，</w:t>
      </w:r>
      <w:r w:rsidR="00B544D6">
        <w:t>2</w:t>
      </w:r>
      <w:r w:rsidR="00B544D6">
        <w:t>および</w:t>
      </w:r>
      <w:r w:rsidR="00B544D6">
        <w:t>3 mm</w:t>
      </w:r>
      <w:r w:rsidR="00B544D6">
        <w:t>とした．試験片寸法はいずれも</w:t>
      </w:r>
      <w:r w:rsidR="00B544D6">
        <w:t>100 mm × 100 mm</w:t>
      </w:r>
      <w:r w:rsidR="00B544D6">
        <w:t>とした．</w:t>
      </w:r>
      <w:r w:rsidR="00B544D6">
        <w:t>PP</w:t>
      </w:r>
      <w:r w:rsidR="00B544D6">
        <w:t>についても</w:t>
      </w:r>
      <w:r w:rsidR="00B544D6">
        <w:t>100 mm × 100 mm</w:t>
      </w:r>
      <w:r w:rsidR="00B544D6">
        <w:t>の板状試験片を用いた</w:t>
      </w:r>
      <w:r w:rsidR="00B544D6">
        <w:rPr>
          <w:rFonts w:ascii="MS Mincho" w:eastAsia="MS Mincho" w:hAnsi="MS Mincho" w:cs="MS Mincho" w:hint="eastAsia"/>
        </w:rPr>
        <w:t>．</w:t>
      </w:r>
    </w:p>
    <w:p w14:paraId="39A1C139" w14:textId="77777777" w:rsidR="0086361D" w:rsidRDefault="0086361D" w:rsidP="00091764">
      <w:pPr>
        <w:rPr>
          <w:rFonts w:ascii="MS Mincho" w:eastAsia="MS Mincho" w:hAnsi="MS Mincho" w:cs="MS Mincho"/>
        </w:rPr>
      </w:pPr>
    </w:p>
    <w:p w14:paraId="4AE61664" w14:textId="22AE7257" w:rsidR="0086361D" w:rsidRDefault="0086361D" w:rsidP="00091764">
      <w:pPr>
        <w:rPr>
          <w:szCs w:val="21"/>
        </w:rPr>
      </w:pPr>
      <w:r>
        <w:rPr>
          <w:szCs w:val="21"/>
        </w:rPr>
        <w:t>2.2</w:t>
      </w:r>
      <w:r>
        <w:rPr>
          <w:rFonts w:hint="eastAsia"/>
          <w:szCs w:val="21"/>
        </w:rPr>
        <w:t xml:space="preserve"> </w:t>
      </w:r>
      <w:r>
        <w:rPr>
          <w:rFonts w:hint="eastAsia"/>
          <w:szCs w:val="21"/>
        </w:rPr>
        <w:t>拡散試験</w:t>
      </w:r>
    </w:p>
    <w:p w14:paraId="32C7F5C9" w14:textId="77777777" w:rsidR="00FD7A0B" w:rsidRDefault="0086361D" w:rsidP="004D306D">
      <w:pPr>
        <w:rPr>
          <w:szCs w:val="21"/>
          <w:lang w:val="en-JP"/>
        </w:rPr>
      </w:pPr>
      <w:r>
        <w:rPr>
          <w:rFonts w:hint="eastAsia"/>
          <w:szCs w:val="21"/>
        </w:rPr>
        <w:t xml:space="preserve">　</w:t>
      </w:r>
      <w:r w:rsidR="004D306D" w:rsidRPr="004D306D">
        <w:rPr>
          <w:szCs w:val="21"/>
          <w:lang w:val="en-JP"/>
        </w:rPr>
        <w:t>試験片厚さ方向の</w:t>
      </w:r>
      <w:r w:rsidR="004D306D" w:rsidRPr="004D306D">
        <w:rPr>
          <w:szCs w:val="21"/>
          <w:lang w:val="en-JP"/>
        </w:rPr>
        <w:t>He</w:t>
      </w:r>
      <w:r w:rsidR="004D306D" w:rsidRPr="004D306D">
        <w:rPr>
          <w:szCs w:val="21"/>
          <w:lang w:val="en-JP"/>
        </w:rPr>
        <w:t>ガス透過特性を評価するため，気体透過試験を実施した．試験片を透過試験用治具</w:t>
      </w:r>
      <w:r w:rsidR="00DD7E9F">
        <w:rPr>
          <w:rFonts w:hint="eastAsia"/>
          <w:szCs w:val="21"/>
          <w:lang w:val="en-JP"/>
        </w:rPr>
        <w:t>の上下のカップ</w:t>
      </w:r>
      <w:r w:rsidR="004D306D" w:rsidRPr="004D306D">
        <w:rPr>
          <w:szCs w:val="21"/>
          <w:lang w:val="en-JP"/>
        </w:rPr>
        <w:t>に固定し，有効透過領域を</w:t>
      </w:r>
      <w:r w:rsidR="004D306D" w:rsidRPr="004D306D">
        <w:rPr>
          <w:szCs w:val="21"/>
          <w:lang w:val="en-JP"/>
        </w:rPr>
        <w:t>41 × 41 mm</w:t>
      </w:r>
      <w:r w:rsidR="004D306D" w:rsidRPr="004D306D">
        <w:rPr>
          <w:szCs w:val="21"/>
          <w:lang w:val="en-JP"/>
        </w:rPr>
        <w:t>とした．</w:t>
      </w:r>
      <w:r w:rsidR="00DD7E9F">
        <w:rPr>
          <w:rFonts w:hint="eastAsia"/>
          <w:szCs w:val="21"/>
          <w:lang w:val="en-JP"/>
        </w:rPr>
        <w:t>上部を</w:t>
      </w:r>
      <w:r w:rsidR="004D306D" w:rsidRPr="004D306D">
        <w:rPr>
          <w:rFonts w:hint="eastAsia"/>
          <w:szCs w:val="21"/>
          <w:lang w:val="en-JP"/>
        </w:rPr>
        <w:t>H</w:t>
      </w:r>
      <w:r w:rsidR="004D306D" w:rsidRPr="004D306D">
        <w:rPr>
          <w:szCs w:val="21"/>
          <w:lang w:val="en-JP"/>
        </w:rPr>
        <w:t>e</w:t>
      </w:r>
      <w:r w:rsidR="004D306D" w:rsidRPr="004D306D">
        <w:rPr>
          <w:szCs w:val="21"/>
          <w:lang w:val="en-JP"/>
        </w:rPr>
        <w:t>ガス供給側，</w:t>
      </w:r>
      <w:r w:rsidR="00DD7E9F">
        <w:rPr>
          <w:rFonts w:hint="eastAsia"/>
          <w:szCs w:val="21"/>
          <w:lang w:val="en-JP"/>
        </w:rPr>
        <w:t>下部を</w:t>
      </w:r>
      <w:r w:rsidR="004D306D" w:rsidRPr="004D306D">
        <w:rPr>
          <w:rFonts w:hint="eastAsia"/>
          <w:szCs w:val="21"/>
          <w:lang w:val="en-JP"/>
        </w:rPr>
        <w:t>真</w:t>
      </w:r>
      <w:r w:rsidR="004D306D" w:rsidRPr="004D306D">
        <w:rPr>
          <w:szCs w:val="21"/>
          <w:lang w:val="en-JP"/>
        </w:rPr>
        <w:t>空側とし</w:t>
      </w:r>
      <w:r w:rsidR="00DD7E9F">
        <w:rPr>
          <w:rFonts w:hint="eastAsia"/>
          <w:szCs w:val="21"/>
          <w:lang w:val="en-JP"/>
        </w:rPr>
        <w:t>た。</w:t>
      </w:r>
      <w:r w:rsidR="004D306D" w:rsidRPr="004D306D">
        <w:rPr>
          <w:szCs w:val="21"/>
          <w:lang w:val="en-JP"/>
        </w:rPr>
        <w:t>真空側には島津製作所製</w:t>
      </w:r>
      <w:r w:rsidR="004D306D" w:rsidRPr="004D306D">
        <w:rPr>
          <w:szCs w:val="21"/>
          <w:lang w:val="en-JP"/>
        </w:rPr>
        <w:t>He</w:t>
      </w:r>
      <w:r w:rsidR="004D306D" w:rsidRPr="004D306D">
        <w:rPr>
          <w:szCs w:val="21"/>
          <w:lang w:val="en-JP"/>
        </w:rPr>
        <w:t>リークディテクタ</w:t>
      </w:r>
      <w:r w:rsidR="004D306D" w:rsidRPr="004D306D">
        <w:rPr>
          <w:szCs w:val="21"/>
          <w:lang w:val="en-JP"/>
        </w:rPr>
        <w:t>MSE-2600</w:t>
      </w:r>
      <w:r w:rsidR="004D306D" w:rsidRPr="004D306D">
        <w:rPr>
          <w:szCs w:val="21"/>
          <w:lang w:val="en-JP"/>
        </w:rPr>
        <w:t>を接続し</w:t>
      </w:r>
      <w:r w:rsidR="00DD7E9F">
        <w:rPr>
          <w:rFonts w:hint="eastAsia"/>
          <w:szCs w:val="21"/>
          <w:lang w:val="en-JP"/>
        </w:rPr>
        <w:t>，</w:t>
      </w:r>
      <w:r w:rsidR="004D306D" w:rsidRPr="004D306D">
        <w:rPr>
          <w:szCs w:val="21"/>
          <w:lang w:val="en-JP"/>
        </w:rPr>
        <w:t>試験開始前に真空排気</w:t>
      </w:r>
      <w:r w:rsidR="00FD7A0B">
        <w:rPr>
          <w:rFonts w:hint="eastAsia"/>
          <w:szCs w:val="21"/>
          <w:lang w:val="en-JP"/>
        </w:rPr>
        <w:t>を行っ</w:t>
      </w:r>
      <w:r w:rsidR="00DD7E9F">
        <w:rPr>
          <w:rFonts w:hint="eastAsia"/>
          <w:szCs w:val="21"/>
          <w:lang w:val="en-JP"/>
        </w:rPr>
        <w:t>た．また，真空側の圧力を</w:t>
      </w:r>
      <w:r w:rsidR="00FD7A0B">
        <w:rPr>
          <w:rFonts w:hint="eastAsia"/>
          <w:szCs w:val="21"/>
          <w:lang w:val="en-JP"/>
        </w:rPr>
        <w:t>測定する</w:t>
      </w:r>
      <w:r w:rsidR="00DD7E9F">
        <w:rPr>
          <w:rFonts w:hint="eastAsia"/>
          <w:szCs w:val="21"/>
          <w:lang w:val="en-JP"/>
        </w:rPr>
        <w:t>ため，外付けの圧力計を</w:t>
      </w:r>
      <w:r w:rsidR="00FD7A0B">
        <w:rPr>
          <w:rFonts w:hint="eastAsia"/>
          <w:szCs w:val="21"/>
          <w:lang w:val="en-JP"/>
        </w:rPr>
        <w:t>設置した．</w:t>
      </w:r>
    </w:p>
    <w:p w14:paraId="205DB6F2" w14:textId="5BAA459C" w:rsidR="004D306D" w:rsidRPr="004D306D" w:rsidRDefault="00FD7A0B" w:rsidP="004D306D">
      <w:pPr>
        <w:rPr>
          <w:szCs w:val="21"/>
          <w:lang w:val="en-JP"/>
        </w:rPr>
      </w:pPr>
      <w:r>
        <w:rPr>
          <w:rFonts w:hint="eastAsia"/>
          <w:szCs w:val="21"/>
          <w:lang w:val="en-JP"/>
        </w:rPr>
        <w:t xml:space="preserve">　真空側</w:t>
      </w:r>
      <w:r w:rsidR="004D306D" w:rsidRPr="004D306D">
        <w:rPr>
          <w:szCs w:val="21"/>
          <w:lang w:val="en-JP"/>
        </w:rPr>
        <w:t>圧力</w:t>
      </w:r>
      <w:r>
        <w:rPr>
          <w:rFonts w:hint="eastAsia"/>
          <w:szCs w:val="21"/>
          <w:lang w:val="en-JP"/>
        </w:rPr>
        <w:t>が</w:t>
      </w:r>
      <w:r w:rsidR="004D306D" w:rsidRPr="004D306D">
        <w:rPr>
          <w:szCs w:val="21"/>
          <w:lang w:val="en-JP"/>
        </w:rPr>
        <w:t>1.5</w:t>
      </w:r>
      <w:r w:rsidR="004D306D" w:rsidRPr="004D306D">
        <w:rPr>
          <w:szCs w:val="21"/>
          <w:lang w:val="en-JP"/>
        </w:rPr>
        <w:t>～</w:t>
      </w:r>
      <w:r w:rsidR="004D306D" w:rsidRPr="004D306D">
        <w:rPr>
          <w:szCs w:val="21"/>
          <w:lang w:val="en-JP"/>
        </w:rPr>
        <w:t>1.</w:t>
      </w:r>
      <w:r w:rsidR="00CB5D2A">
        <w:rPr>
          <w:rFonts w:hint="eastAsia"/>
          <w:szCs w:val="21"/>
          <w:lang w:val="en-JP"/>
        </w:rPr>
        <w:t>8</w:t>
      </w:r>
      <w:r w:rsidR="004D306D" w:rsidRPr="004D306D">
        <w:rPr>
          <w:szCs w:val="21"/>
          <w:lang w:val="en-JP"/>
        </w:rPr>
        <w:t xml:space="preserve"> Pa</w:t>
      </w:r>
      <w:r>
        <w:rPr>
          <w:rFonts w:hint="eastAsia"/>
          <w:szCs w:val="21"/>
          <w:lang w:val="en-JP"/>
        </w:rPr>
        <w:t>程度まで低下したことを確認したあと，実験を開始した</w:t>
      </w:r>
      <w:r w:rsidR="004D306D" w:rsidRPr="004D306D">
        <w:rPr>
          <w:rFonts w:hint="eastAsia"/>
          <w:szCs w:val="21"/>
          <w:lang w:val="en-JP"/>
        </w:rPr>
        <w:t>．</w:t>
      </w:r>
      <w:r w:rsidR="004D306D" w:rsidRPr="004D306D">
        <w:rPr>
          <w:szCs w:val="21"/>
          <w:lang w:val="en-JP"/>
        </w:rPr>
        <w:t>供給側に</w:t>
      </w:r>
      <w:r w:rsidR="004D306D" w:rsidRPr="004D306D">
        <w:rPr>
          <w:szCs w:val="21"/>
          <w:lang w:val="en-JP"/>
        </w:rPr>
        <w:t>He</w:t>
      </w:r>
      <w:r w:rsidR="004D306D" w:rsidRPr="004D306D">
        <w:rPr>
          <w:szCs w:val="21"/>
          <w:lang w:val="en-JP"/>
        </w:rPr>
        <w:t>ガスを導入した．</w:t>
      </w:r>
      <w:r w:rsidR="004D306D" w:rsidRPr="004D306D">
        <w:rPr>
          <w:szCs w:val="21"/>
          <w:lang w:val="en-JP"/>
        </w:rPr>
        <w:t>He</w:t>
      </w:r>
      <w:r w:rsidR="004D306D" w:rsidRPr="004D306D">
        <w:rPr>
          <w:szCs w:val="21"/>
          <w:lang w:val="en-JP"/>
        </w:rPr>
        <w:t>ガス圧力は約</w:t>
      </w:r>
      <w:r w:rsidR="004D306D" w:rsidRPr="004D306D">
        <w:rPr>
          <w:szCs w:val="21"/>
          <w:lang w:val="en-JP"/>
        </w:rPr>
        <w:t>5.0 kPa</w:t>
      </w:r>
      <w:r w:rsidR="004D306D" w:rsidRPr="004D306D">
        <w:rPr>
          <w:szCs w:val="21"/>
          <w:lang w:val="en-JP"/>
        </w:rPr>
        <w:t>とし，試験中は</w:t>
      </w:r>
      <w:r w:rsidR="004D306D">
        <w:t>レギュレータを介して</w:t>
      </w:r>
      <w:r w:rsidR="004D306D" w:rsidRPr="004D306D">
        <w:rPr>
          <w:szCs w:val="21"/>
          <w:lang w:val="en-JP"/>
        </w:rPr>
        <w:t>継続して供給した．試験片を透過して真空側へ到達した</w:t>
      </w:r>
      <w:r w:rsidR="004D306D" w:rsidRPr="004D306D">
        <w:rPr>
          <w:szCs w:val="21"/>
          <w:lang w:val="en-JP"/>
        </w:rPr>
        <w:t>He</w:t>
      </w:r>
      <w:r w:rsidR="004D306D" w:rsidRPr="004D306D">
        <w:rPr>
          <w:szCs w:val="21"/>
          <w:lang w:val="en-JP"/>
        </w:rPr>
        <w:t>ガスをリークディテクタにより測定し，リークレートの時間変化を記録した．また，リークディテクタをパソコンに接続し，測定値をリアルタイムで取得した．</w:t>
      </w:r>
    </w:p>
    <w:p w14:paraId="5DCC066C" w14:textId="2C0F3D57" w:rsidR="0086361D" w:rsidRPr="008625AA" w:rsidRDefault="004D306D" w:rsidP="00091764">
      <w:pPr>
        <w:rPr>
          <w:szCs w:val="21"/>
          <w:lang w:val="en-JP"/>
        </w:rPr>
      </w:pPr>
      <w:r w:rsidRPr="004D306D">
        <w:rPr>
          <w:szCs w:val="21"/>
          <w:lang w:val="en-JP"/>
        </w:rPr>
        <w:t xml:space="preserve">　得られたリークレートの時間変化から透過曲線を作成し，透過特性の評価に用いた．</w:t>
      </w:r>
    </w:p>
    <w:p w14:paraId="71B1731E" w14:textId="77777777" w:rsidR="00656AB4" w:rsidRDefault="00656AB4" w:rsidP="00091764">
      <w:pPr>
        <w:rPr>
          <w:szCs w:val="21"/>
        </w:rPr>
      </w:pPr>
    </w:p>
    <w:p w14:paraId="6955ABB6" w14:textId="4F897A78" w:rsidR="00B14F61" w:rsidRDefault="00B14F61" w:rsidP="00091764">
      <w:pPr>
        <w:rPr>
          <w:szCs w:val="21"/>
        </w:rPr>
      </w:pPr>
      <w:r>
        <w:rPr>
          <w:szCs w:val="21"/>
        </w:rPr>
        <w:t>2.</w:t>
      </w:r>
      <w:r>
        <w:rPr>
          <w:rFonts w:hint="eastAsia"/>
          <w:szCs w:val="21"/>
        </w:rPr>
        <w:t xml:space="preserve">3 </w:t>
      </w:r>
      <w:r w:rsidR="00012B4D">
        <w:rPr>
          <w:rFonts w:hint="eastAsia"/>
          <w:szCs w:val="21"/>
        </w:rPr>
        <w:t>データ処理および拡散係数の算出</w:t>
      </w:r>
    </w:p>
    <w:p w14:paraId="2386F811" w14:textId="20EC8044" w:rsidR="00F5552E" w:rsidRDefault="00012B4D" w:rsidP="00091764">
      <w:r>
        <w:rPr>
          <w:rFonts w:hint="eastAsia"/>
          <w:szCs w:val="21"/>
        </w:rPr>
        <w:t xml:space="preserve">　</w:t>
      </w:r>
      <w:r w:rsidR="00F5552E">
        <w:t>MSE-2600</w:t>
      </w:r>
      <w:r w:rsidR="00F5552E">
        <w:t>から出力される信号をパソコンにより</w:t>
      </w:r>
      <w:r w:rsidR="00F5552E">
        <w:t>2</w:t>
      </w:r>
      <w:r w:rsidR="00F5552E">
        <w:t>秒間隔で取得し，リークレートの時間変化を記録した．取得したデータは自作の解析プログラムを用いて</w:t>
      </w:r>
      <w:r w:rsidR="00F5552E">
        <w:t>10</w:t>
      </w:r>
      <w:r w:rsidR="00F5552E">
        <w:t>秒間隔ごとに中央値を算出し，さらに</w:t>
      </w:r>
      <w:r w:rsidR="00F5552E">
        <w:t>7</w:t>
      </w:r>
      <w:r w:rsidR="00F5552E">
        <w:t>点の移動中央値を用いて平滑化処理を行った</w:t>
      </w:r>
      <w:r w:rsidR="00F5552E">
        <w:rPr>
          <w:rFonts w:ascii="MS Mincho" w:eastAsia="MS Mincho" w:hAnsi="MS Mincho" w:cs="MS Mincho" w:hint="eastAsia"/>
        </w:rPr>
        <w:t>．He</w:t>
      </w:r>
      <w:r w:rsidR="005A7D6D">
        <w:rPr>
          <w:rFonts w:ascii="MS Mincho" w:eastAsia="MS Mincho" w:hAnsi="MS Mincho" w:cs="MS Mincho" w:hint="eastAsia"/>
        </w:rPr>
        <w:t>を流す</w:t>
      </w:r>
      <w:r w:rsidR="00F5552E">
        <w:rPr>
          <w:rFonts w:ascii="MS Mincho" w:eastAsia="MS Mincho" w:hAnsi="MS Mincho" w:cs="MS Mincho" w:hint="eastAsia"/>
        </w:rPr>
        <w:t>前</w:t>
      </w:r>
      <w:r w:rsidR="005A7D6D">
        <w:rPr>
          <w:rFonts w:ascii="MS Mincho" w:eastAsia="MS Mincho" w:hAnsi="MS Mincho" w:cs="MS Mincho" w:hint="eastAsia"/>
        </w:rPr>
        <w:t>に</w:t>
      </w:r>
      <w:r w:rsidR="00337141">
        <w:t>MSE-2600</w:t>
      </w:r>
      <w:r w:rsidR="00337141">
        <w:rPr>
          <w:rFonts w:hint="eastAsia"/>
        </w:rPr>
        <w:t>が出力したリークレートを初期リークレート</w:t>
      </w:r>
      <w:r w:rsidR="00337141">
        <w:rPr>
          <w:rFonts w:hint="eastAsia"/>
        </w:rPr>
        <w:t>Q</w:t>
      </w:r>
      <w:r w:rsidR="00337141" w:rsidRPr="00337141">
        <w:rPr>
          <w:rFonts w:hint="eastAsia"/>
          <w:vertAlign w:val="subscript"/>
        </w:rPr>
        <w:t>0</w:t>
      </w:r>
      <w:r w:rsidR="00337141">
        <w:rPr>
          <w:rFonts w:hint="eastAsia"/>
        </w:rPr>
        <w:t>とし，リークレートが安定領域に達した定常</w:t>
      </w:r>
      <w:r w:rsidR="00C446C6">
        <w:rPr>
          <w:rFonts w:hint="eastAsia"/>
        </w:rPr>
        <w:t>リークレイト</w:t>
      </w:r>
      <w:r w:rsidR="00337141">
        <w:rPr>
          <w:rFonts w:hint="eastAsia"/>
        </w:rPr>
        <w:t>Q</w:t>
      </w:r>
      <w:r w:rsidR="00337141" w:rsidRPr="00337141">
        <w:rPr>
          <w:rFonts w:hint="eastAsia"/>
          <w:vertAlign w:val="subscript"/>
        </w:rPr>
        <w:t>s</w:t>
      </w:r>
      <w:r w:rsidR="00337141">
        <w:rPr>
          <w:rFonts w:hint="eastAsia"/>
        </w:rPr>
        <w:t>を求めた．</w:t>
      </w:r>
    </w:p>
    <w:p w14:paraId="79023722" w14:textId="7EB4245C" w:rsidR="00337141" w:rsidRDefault="00337141" w:rsidP="00091764">
      <w:r>
        <w:rPr>
          <w:rFonts w:hint="eastAsia"/>
        </w:rPr>
        <w:t xml:space="preserve">　</w:t>
      </w:r>
      <w:r w:rsidR="00A853AE">
        <w:rPr>
          <w:rFonts w:hint="eastAsia"/>
        </w:rPr>
        <w:t>拡散係数</w:t>
      </w:r>
      <w:r w:rsidR="00A853AE">
        <w:rPr>
          <w:rFonts w:hint="eastAsia"/>
        </w:rPr>
        <w:t>D</w:t>
      </w:r>
      <w:r w:rsidR="00A853AE">
        <w:rPr>
          <w:rFonts w:hint="eastAsia"/>
        </w:rPr>
        <w:t>は一次元フィック拡散に基づき</w:t>
      </w:r>
      <w:r w:rsidR="007A78AF">
        <w:rPr>
          <w:rFonts w:hint="eastAsia"/>
        </w:rPr>
        <w:t>ハーフタイム法で算出した．</w:t>
      </w:r>
      <w:r w:rsidR="00A853AE">
        <w:rPr>
          <w:rFonts w:hint="eastAsia"/>
        </w:rPr>
        <w:t>式</w:t>
      </w:r>
      <w:r w:rsidR="007A78AF">
        <w:rPr>
          <w:rFonts w:hint="eastAsia"/>
        </w:rPr>
        <w:t>は以下通りに示す。</w:t>
      </w:r>
    </w:p>
    <w:p w14:paraId="486D4982" w14:textId="3B7AB4F5" w:rsidR="000A664F" w:rsidRDefault="007A78AF" w:rsidP="00091764">
      <w:r>
        <w:rPr>
          <w:rFonts w:hint="eastAsia"/>
        </w:rPr>
        <w:lastRenderedPageBreak/>
        <w:t xml:space="preserve">　　　　　　</w:t>
      </w:r>
      <w:r w:rsidR="00A853AE">
        <w:rPr>
          <w:rFonts w:hint="eastAsia"/>
        </w:rPr>
        <w:t xml:space="preserve">　</w:t>
      </w:r>
      <m:oMath>
        <m:r>
          <w:rPr>
            <w:rFonts w:ascii="Cambria Math" w:hAnsi="Cambria Math" w:hint="eastAsia"/>
          </w:rPr>
          <m:t>D</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7.199</m:t>
            </m:r>
            <m:sSub>
              <m:sSubPr>
                <m:ctrlPr>
                  <w:rPr>
                    <w:rFonts w:ascii="Cambria Math" w:hAnsi="Cambria Math"/>
                    <w:i/>
                  </w:rPr>
                </m:ctrlPr>
              </m:sSubPr>
              <m:e>
                <m:r>
                  <w:rPr>
                    <w:rFonts w:ascii="Cambria Math" w:hAnsi="Cambria Math"/>
                  </w:rPr>
                  <m:t>t</m:t>
                </m:r>
              </m:e>
              <m:sub>
                <m:r>
                  <w:rPr>
                    <w:rFonts w:ascii="Cambria Math" w:hAnsi="Cambria Math"/>
                  </w:rPr>
                  <m:t>50</m:t>
                </m:r>
              </m:sub>
            </m:sSub>
          </m:den>
        </m:f>
        <m:r>
          <w:rPr>
            <w:rFonts w:ascii="Cambria Math" w:hAnsi="Cambria Math"/>
          </w:rPr>
          <m:t xml:space="preserve">  </m:t>
        </m:r>
      </m:oMath>
      <w:r>
        <w:t xml:space="preserve"> </w:t>
      </w:r>
      <w:r>
        <w:rPr>
          <w:rFonts w:hint="eastAsia"/>
        </w:rPr>
        <w:t xml:space="preserve">　　</w:t>
      </w:r>
      <w:r>
        <w:t>(1)</w:t>
      </w:r>
    </w:p>
    <w:p w14:paraId="1003C2F4" w14:textId="27EAD25C" w:rsidR="007A78AF" w:rsidRPr="007A78AF" w:rsidRDefault="007A78AF" w:rsidP="00091764">
      <w:r>
        <w:rPr>
          <w:rFonts w:hint="eastAsia"/>
        </w:rPr>
        <w:t xml:space="preserve">　ここで</w:t>
      </w:r>
      <w:r>
        <w:rPr>
          <w:rFonts w:hint="eastAsia"/>
        </w:rPr>
        <w:t>t</w:t>
      </w:r>
      <w:r w:rsidRPr="007A78AF">
        <w:rPr>
          <w:rFonts w:hint="eastAsia"/>
          <w:vertAlign w:val="subscript"/>
        </w:rPr>
        <w:t>50</w:t>
      </w:r>
      <w:r>
        <w:rPr>
          <w:rFonts w:hint="eastAsia"/>
        </w:rPr>
        <w:t>というのは初期リークレート</w:t>
      </w:r>
      <w:r>
        <w:rPr>
          <w:rFonts w:hint="eastAsia"/>
        </w:rPr>
        <w:t>Q</w:t>
      </w:r>
      <w:r w:rsidRPr="00337141">
        <w:rPr>
          <w:rFonts w:hint="eastAsia"/>
          <w:vertAlign w:val="subscript"/>
        </w:rPr>
        <w:t>0</w:t>
      </w:r>
      <w:r>
        <w:rPr>
          <w:rFonts w:hint="eastAsia"/>
        </w:rPr>
        <w:t>と定常</w:t>
      </w:r>
      <w:r w:rsidR="00C446C6">
        <w:rPr>
          <w:rFonts w:hint="eastAsia"/>
        </w:rPr>
        <w:t>リークレイト</w:t>
      </w:r>
      <w:r>
        <w:rPr>
          <w:rFonts w:hint="eastAsia"/>
        </w:rPr>
        <w:t>Q</w:t>
      </w:r>
      <w:r w:rsidRPr="00337141">
        <w:rPr>
          <w:rFonts w:hint="eastAsia"/>
          <w:vertAlign w:val="subscript"/>
        </w:rPr>
        <w:t>s</w:t>
      </w:r>
      <w:r>
        <w:t>の差の</w:t>
      </w:r>
      <w:r>
        <w:t>50 %</w:t>
      </w:r>
      <w:r>
        <w:t>に相当する値に達するまでの時間であり，自作の解析プログラムを用いて自動的に算出した</w:t>
      </w:r>
      <w:r w:rsidR="002A158C">
        <w:rPr>
          <w:rFonts w:hint="eastAsia"/>
        </w:rPr>
        <w:t>．</w:t>
      </w:r>
      <w:r w:rsidR="002A158C">
        <w:t xml:space="preserve"> </w:t>
      </w:r>
      <w:r>
        <w:t>L</w:t>
      </w:r>
      <w:r>
        <w:t>は試験片厚さである</w:t>
      </w:r>
      <w:r>
        <w:rPr>
          <w:rFonts w:ascii="MS Mincho" w:eastAsia="MS Mincho" w:hAnsi="MS Mincho" w:cs="MS Mincho" w:hint="eastAsia"/>
        </w:rPr>
        <w:t>．</w:t>
      </w:r>
    </w:p>
    <w:p w14:paraId="1C14191A" w14:textId="2BF39A7F" w:rsidR="008144E2" w:rsidRDefault="002A158C" w:rsidP="004B54B0">
      <w:r>
        <w:rPr>
          <w:rFonts w:hint="eastAsia"/>
        </w:rPr>
        <w:t xml:space="preserve">　また，</w:t>
      </w:r>
      <w:r w:rsidR="00C27A1E">
        <w:rPr>
          <w:rFonts w:hint="eastAsia"/>
        </w:rPr>
        <w:t>透過係数</w:t>
      </w:r>
      <w:r w:rsidR="007F7CA9">
        <w:rPr>
          <w:rFonts w:hint="eastAsia"/>
        </w:rPr>
        <w:t>P</w:t>
      </w:r>
      <w:r w:rsidR="007F7CA9">
        <w:rPr>
          <w:rFonts w:hint="eastAsia"/>
        </w:rPr>
        <w:t>は以下の式を使って算出した．</w:t>
      </w:r>
      <w:r w:rsidR="004B54B0">
        <w:rPr>
          <w:rFonts w:hint="eastAsia"/>
        </w:rPr>
        <w:t xml:space="preserve">　　　　</w:t>
      </w:r>
    </w:p>
    <w:p w14:paraId="08EA4819" w14:textId="644227C7" w:rsidR="008144E2" w:rsidRDefault="008144E2" w:rsidP="008144E2">
      <w:r>
        <w:rPr>
          <w:rFonts w:hint="eastAsia"/>
        </w:rPr>
        <w:t xml:space="preserve">　　　　　　　　</w:t>
      </w:r>
      <m:oMath>
        <m:r>
          <w:rPr>
            <w:rFonts w:ascii="Cambria Math" w:hAnsi="Cambria Math"/>
          </w:rPr>
          <m:t>P=</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L</m:t>
            </m:r>
          </m:num>
          <m:den>
            <m:r>
              <w:rPr>
                <w:rFonts w:ascii="Cambria Math" w:hAnsi="Cambria Math"/>
              </w:rPr>
              <m:t>A Δp</m:t>
            </m:r>
          </m:den>
        </m:f>
      </m:oMath>
      <w:r>
        <w:rPr>
          <w:rFonts w:hint="eastAsia"/>
        </w:rPr>
        <w:t xml:space="preserve">　　　　</w:t>
      </w:r>
      <w:r>
        <w:t>(</w:t>
      </w:r>
      <w:r>
        <w:rPr>
          <w:rFonts w:hint="eastAsia"/>
        </w:rPr>
        <w:t>2</w:t>
      </w:r>
      <w:r>
        <w:t>)</w:t>
      </w:r>
    </w:p>
    <w:p w14:paraId="0F7BD245" w14:textId="1DBFD435" w:rsidR="008144E2" w:rsidRPr="008144E2" w:rsidRDefault="008144E2" w:rsidP="00091764">
      <w:r>
        <w:rPr>
          <w:rFonts w:hint="eastAsia"/>
        </w:rPr>
        <w:t xml:space="preserve">　ここで</w:t>
      </w:r>
      <w:r>
        <w:rPr>
          <w:rFonts w:hint="eastAsia"/>
        </w:rPr>
        <w:t>A</w:t>
      </w:r>
      <w:r>
        <w:rPr>
          <w:rFonts w:hint="eastAsia"/>
        </w:rPr>
        <w:t>は有効透過面積で，Δ</w:t>
      </w:r>
      <w:r>
        <w:rPr>
          <w:rFonts w:hint="eastAsia"/>
        </w:rPr>
        <w:t>p</w:t>
      </w:r>
      <w:r>
        <w:rPr>
          <w:rFonts w:hint="eastAsia"/>
        </w:rPr>
        <w:t>は試験片</w:t>
      </w:r>
      <w:r w:rsidR="00CD05DD">
        <w:rPr>
          <w:rFonts w:hint="eastAsia"/>
        </w:rPr>
        <w:t>両側</w:t>
      </w:r>
      <w:r>
        <w:rPr>
          <w:rFonts w:hint="eastAsia"/>
        </w:rPr>
        <w:t>の圧力差</w:t>
      </w:r>
      <w:r w:rsidR="00CD05DD">
        <w:rPr>
          <w:rFonts w:hint="eastAsia"/>
        </w:rPr>
        <w:t>である</w:t>
      </w:r>
      <w:r>
        <w:rPr>
          <w:rFonts w:hint="eastAsia"/>
        </w:rPr>
        <w:t>。</w:t>
      </w:r>
    </w:p>
    <w:p w14:paraId="7F92477A" w14:textId="77777777" w:rsidR="00F5552E" w:rsidRPr="00656AB4" w:rsidRDefault="00F5552E" w:rsidP="00091764">
      <w:pPr>
        <w:rPr>
          <w:szCs w:val="21"/>
        </w:rPr>
      </w:pPr>
    </w:p>
    <w:p w14:paraId="5195C9A7" w14:textId="2CCEFC6C" w:rsidR="00091764" w:rsidRDefault="00091764" w:rsidP="00091764">
      <w:pPr>
        <w:rPr>
          <w:sz w:val="24"/>
          <w:szCs w:val="24"/>
        </w:rPr>
      </w:pPr>
      <w:r>
        <w:rPr>
          <w:rFonts w:hint="eastAsia"/>
          <w:szCs w:val="21"/>
        </w:rPr>
        <w:t>3</w:t>
      </w:r>
      <w:r w:rsidRPr="00AF2943">
        <w:rPr>
          <w:rFonts w:hint="eastAsia"/>
          <w:sz w:val="24"/>
          <w:szCs w:val="24"/>
        </w:rPr>
        <w:t>．</w:t>
      </w:r>
      <w:r>
        <w:rPr>
          <w:rFonts w:hint="eastAsia"/>
          <w:sz w:val="24"/>
          <w:szCs w:val="24"/>
        </w:rPr>
        <w:t>実験結果</w:t>
      </w:r>
    </w:p>
    <w:p w14:paraId="6CB5FED0" w14:textId="6453B91F" w:rsidR="00337141" w:rsidRDefault="00337141" w:rsidP="00337141">
      <w:pPr>
        <w:rPr>
          <w:szCs w:val="21"/>
        </w:rPr>
      </w:pPr>
      <w:r>
        <w:rPr>
          <w:rFonts w:hint="eastAsia"/>
          <w:szCs w:val="21"/>
        </w:rPr>
        <w:t>3</w:t>
      </w:r>
      <w:r w:rsidRPr="00656AB4">
        <w:rPr>
          <w:rFonts w:hint="eastAsia"/>
          <w:szCs w:val="21"/>
        </w:rPr>
        <w:t>.1</w:t>
      </w:r>
      <w:r>
        <w:rPr>
          <w:rFonts w:hint="eastAsia"/>
          <w:szCs w:val="21"/>
        </w:rPr>
        <w:t xml:space="preserve"> </w:t>
      </w:r>
      <w:r>
        <w:rPr>
          <w:rFonts w:hint="eastAsia"/>
          <w:szCs w:val="21"/>
        </w:rPr>
        <w:t>リークレートの時間応答</w:t>
      </w:r>
    </w:p>
    <w:p w14:paraId="66D8CC50" w14:textId="77777777" w:rsidR="00D07FD3" w:rsidRDefault="00337141" w:rsidP="00091764">
      <w:pPr>
        <w:rPr>
          <w:szCs w:val="21"/>
          <w:lang w:val="en-JP"/>
        </w:rPr>
      </w:pPr>
      <w:r>
        <w:rPr>
          <w:rFonts w:hint="eastAsia"/>
          <w:szCs w:val="21"/>
        </w:rPr>
        <w:t xml:space="preserve">　</w:t>
      </w:r>
      <w:r w:rsidR="00FA7689" w:rsidRPr="00F6458C">
        <w:rPr>
          <w:szCs w:val="21"/>
          <w:lang w:val="en-JP"/>
        </w:rPr>
        <w:t>PEEK</w:t>
      </w:r>
      <w:r w:rsidR="00FA7689" w:rsidRPr="00F6458C">
        <w:rPr>
          <w:szCs w:val="21"/>
          <w:lang w:val="en-JP"/>
        </w:rPr>
        <w:t>および</w:t>
      </w:r>
      <w:r w:rsidR="00FA7689" w:rsidRPr="00F6458C">
        <w:rPr>
          <w:szCs w:val="21"/>
          <w:lang w:val="en-JP"/>
        </w:rPr>
        <w:t>PP</w:t>
      </w:r>
      <w:r w:rsidR="00FA7689" w:rsidRPr="00F6458C">
        <w:rPr>
          <w:szCs w:val="21"/>
          <w:lang w:val="en-JP"/>
        </w:rPr>
        <w:t>試験片の代表的な</w:t>
      </w:r>
      <w:r w:rsidR="00FA7689" w:rsidRPr="00F6458C">
        <w:rPr>
          <w:szCs w:val="21"/>
          <w:lang w:val="en-JP"/>
        </w:rPr>
        <w:t>He</w:t>
      </w:r>
      <w:r w:rsidR="00FA7689" w:rsidRPr="00F6458C">
        <w:rPr>
          <w:szCs w:val="21"/>
          <w:lang w:val="en-JP"/>
        </w:rPr>
        <w:t>ガス透過曲線を</w:t>
      </w:r>
      <w:r w:rsidR="00FA7689" w:rsidRPr="00F6458C">
        <w:rPr>
          <w:szCs w:val="21"/>
          <w:lang w:val="en-JP"/>
        </w:rPr>
        <w:t>Fig. 3</w:t>
      </w:r>
      <w:r w:rsidR="00FA7689" w:rsidRPr="00F6458C">
        <w:rPr>
          <w:szCs w:val="21"/>
          <w:lang w:val="en-JP"/>
        </w:rPr>
        <w:t>に示す．</w:t>
      </w:r>
    </w:p>
    <w:p w14:paraId="2C6430FE" w14:textId="77777777" w:rsidR="00865949" w:rsidRDefault="00865949" w:rsidP="00091764">
      <w:pPr>
        <w:rPr>
          <w:szCs w:val="21"/>
          <w:lang w:val="en-JP"/>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9"/>
      </w:tblGrid>
      <w:tr w:rsidR="00D07FD3" w14:paraId="6ED78385" w14:textId="77777777" w:rsidTr="00865949">
        <w:tc>
          <w:tcPr>
            <w:tcW w:w="4369" w:type="dxa"/>
          </w:tcPr>
          <w:p w14:paraId="29AD0CF9" w14:textId="13285818" w:rsidR="00D07FD3" w:rsidRDefault="00D07FD3" w:rsidP="00091764">
            <w:pPr>
              <w:rPr>
                <w:szCs w:val="21"/>
                <w:lang w:val="en-JP"/>
              </w:rPr>
            </w:pPr>
            <w:r>
              <w:rPr>
                <w:noProof/>
                <w:szCs w:val="21"/>
              </w:rPr>
              <w:drawing>
                <wp:inline distT="0" distB="0" distL="0" distR="0" wp14:anchorId="0DC83F7A" wp14:editId="5637EBFB">
                  <wp:extent cx="2175642" cy="1161601"/>
                  <wp:effectExtent l="0" t="0" r="0" b="0"/>
                  <wp:docPr id="159232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21978" name="Picture 15923219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87410" cy="1167884"/>
                          </a:xfrm>
                          <a:prstGeom prst="rect">
                            <a:avLst/>
                          </a:prstGeom>
                        </pic:spPr>
                      </pic:pic>
                    </a:graphicData>
                  </a:graphic>
                </wp:inline>
              </w:drawing>
            </w:r>
          </w:p>
        </w:tc>
      </w:tr>
      <w:tr w:rsidR="00D07FD3" w14:paraId="39B9CCAB" w14:textId="77777777" w:rsidTr="00865949">
        <w:tc>
          <w:tcPr>
            <w:tcW w:w="4369" w:type="dxa"/>
          </w:tcPr>
          <w:p w14:paraId="5CDD8811" w14:textId="602D6625" w:rsidR="00D07FD3" w:rsidRPr="00D07FD3" w:rsidRDefault="00D07FD3" w:rsidP="00091764">
            <w:pPr>
              <w:rPr>
                <w:szCs w:val="21"/>
              </w:rPr>
            </w:pPr>
            <w:r>
              <w:rPr>
                <w:rFonts w:hint="eastAsia"/>
                <w:szCs w:val="21"/>
                <w:lang w:eastAsia="zh-CN"/>
              </w:rPr>
              <w:t>（</w:t>
            </w:r>
            <w:r>
              <w:rPr>
                <w:rFonts w:hint="eastAsia"/>
                <w:szCs w:val="21"/>
                <w:lang w:eastAsia="zh-CN"/>
              </w:rPr>
              <w:t>a</w:t>
            </w:r>
            <w:r>
              <w:rPr>
                <w:rFonts w:hint="eastAsia"/>
                <w:szCs w:val="21"/>
                <w:lang w:eastAsia="zh-CN"/>
              </w:rPr>
              <w:t>）</w:t>
            </w:r>
            <w:r>
              <w:rPr>
                <w:rFonts w:hint="eastAsia"/>
                <w:szCs w:val="21"/>
              </w:rPr>
              <w:t>PEEK</w:t>
            </w:r>
            <w:r>
              <w:rPr>
                <w:szCs w:val="21"/>
              </w:rPr>
              <w:t>_1mm</w:t>
            </w:r>
          </w:p>
        </w:tc>
      </w:tr>
      <w:tr w:rsidR="00D07FD3" w14:paraId="01EC0B35" w14:textId="77777777" w:rsidTr="00865949">
        <w:tc>
          <w:tcPr>
            <w:tcW w:w="4369" w:type="dxa"/>
          </w:tcPr>
          <w:p w14:paraId="68C8FF03" w14:textId="68ECDDC0" w:rsidR="00D07FD3" w:rsidRDefault="00D07FD3" w:rsidP="00091764">
            <w:pPr>
              <w:rPr>
                <w:noProof/>
                <w:szCs w:val="21"/>
                <w:lang w:eastAsia="zh-CN"/>
              </w:rPr>
            </w:pPr>
            <w:r>
              <w:rPr>
                <w:noProof/>
                <w:szCs w:val="21"/>
                <w:lang w:eastAsia="zh-CN"/>
              </w:rPr>
              <w:drawing>
                <wp:inline distT="0" distB="0" distL="0" distR="0" wp14:anchorId="6203F925" wp14:editId="4D79FDF2">
                  <wp:extent cx="2175510" cy="1163021"/>
                  <wp:effectExtent l="0" t="0" r="0" b="5715"/>
                  <wp:docPr id="1251666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66471" name="Picture 12516664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7752" cy="1196296"/>
                          </a:xfrm>
                          <a:prstGeom prst="rect">
                            <a:avLst/>
                          </a:prstGeom>
                        </pic:spPr>
                      </pic:pic>
                    </a:graphicData>
                  </a:graphic>
                </wp:inline>
              </w:drawing>
            </w:r>
          </w:p>
        </w:tc>
      </w:tr>
      <w:tr w:rsidR="00D07FD3" w14:paraId="4CE6FC0F" w14:textId="77777777" w:rsidTr="00865949">
        <w:tc>
          <w:tcPr>
            <w:tcW w:w="4369" w:type="dxa"/>
          </w:tcPr>
          <w:p w14:paraId="7CE734F1" w14:textId="6CF89565" w:rsidR="00D07FD3" w:rsidRDefault="00D07FD3" w:rsidP="00091764">
            <w:pPr>
              <w:rPr>
                <w:rFonts w:hint="eastAsia"/>
                <w:szCs w:val="21"/>
              </w:rPr>
            </w:pPr>
            <w:r>
              <w:rPr>
                <w:rFonts w:hint="eastAsia"/>
                <w:szCs w:val="21"/>
                <w:lang w:eastAsia="zh-CN"/>
              </w:rPr>
              <w:t>（</w:t>
            </w:r>
            <w:r>
              <w:rPr>
                <w:rFonts w:hint="eastAsia"/>
                <w:szCs w:val="21"/>
                <w:lang w:eastAsia="zh-CN"/>
              </w:rPr>
              <w:t>b</w:t>
            </w:r>
            <w:r>
              <w:rPr>
                <w:rFonts w:hint="eastAsia"/>
                <w:szCs w:val="21"/>
                <w:lang w:eastAsia="zh-CN"/>
              </w:rPr>
              <w:t>）</w:t>
            </w:r>
            <w:r>
              <w:rPr>
                <w:rFonts w:hint="eastAsia"/>
                <w:szCs w:val="21"/>
              </w:rPr>
              <w:t>PP</w:t>
            </w:r>
            <w:r>
              <w:rPr>
                <w:szCs w:val="21"/>
              </w:rPr>
              <w:t>_3mm</w:t>
            </w:r>
          </w:p>
        </w:tc>
      </w:tr>
      <w:tr w:rsidR="00865949" w14:paraId="1263A65D" w14:textId="77777777" w:rsidTr="00865949">
        <w:tc>
          <w:tcPr>
            <w:tcW w:w="4369" w:type="dxa"/>
          </w:tcPr>
          <w:p w14:paraId="61BA6345" w14:textId="77777777" w:rsidR="00865949" w:rsidRDefault="00865949" w:rsidP="00865949">
            <w:r>
              <w:rPr>
                <w:rFonts w:hint="eastAsia"/>
                <w:lang w:eastAsia="zh-CN"/>
              </w:rPr>
              <w:t>Fig</w:t>
            </w:r>
            <w:r>
              <w:rPr>
                <w:lang w:eastAsia="zh-CN"/>
              </w:rPr>
              <w:t xml:space="preserve">. </w:t>
            </w:r>
            <w:r>
              <w:t>3 He gas permeation curves of (a) PEEK_1mm (b) PP specimens_3mm.</w:t>
            </w:r>
          </w:p>
          <w:p w14:paraId="2D04209B" w14:textId="77777777" w:rsidR="00865949" w:rsidRDefault="00865949" w:rsidP="00091764">
            <w:pPr>
              <w:rPr>
                <w:rFonts w:hint="eastAsia"/>
                <w:szCs w:val="21"/>
                <w:lang w:eastAsia="zh-CN"/>
              </w:rPr>
            </w:pPr>
          </w:p>
        </w:tc>
      </w:tr>
    </w:tbl>
    <w:p w14:paraId="4AE542D4" w14:textId="2C0826B6" w:rsidR="00F6458C" w:rsidRPr="00F6458C" w:rsidRDefault="00FA7689" w:rsidP="00F6458C">
      <w:pPr>
        <w:rPr>
          <w:szCs w:val="21"/>
          <w:lang w:val="en-JP"/>
        </w:rPr>
      </w:pPr>
      <w:r>
        <w:rPr>
          <w:rFonts w:hint="eastAsia"/>
          <w:szCs w:val="21"/>
          <w:lang w:val="en-JP"/>
        </w:rPr>
        <w:t xml:space="preserve">　</w:t>
      </w:r>
      <w:r w:rsidR="00F6458C" w:rsidRPr="00F6458C">
        <w:rPr>
          <w:szCs w:val="21"/>
          <w:lang w:val="en-JP"/>
        </w:rPr>
        <w:t>Fig. 3(a)</w:t>
      </w:r>
      <w:r w:rsidR="00F6458C" w:rsidRPr="00F6458C">
        <w:rPr>
          <w:szCs w:val="21"/>
          <w:lang w:val="en-JP"/>
        </w:rPr>
        <w:t>は</w:t>
      </w:r>
      <w:r w:rsidR="00F6458C" w:rsidRPr="00F6458C">
        <w:rPr>
          <w:szCs w:val="21"/>
          <w:lang w:val="en-JP"/>
        </w:rPr>
        <w:t>PEEK</w:t>
      </w:r>
      <w:r w:rsidR="00F6458C" w:rsidRPr="00F6458C">
        <w:rPr>
          <w:szCs w:val="21"/>
          <w:lang w:val="en-JP"/>
        </w:rPr>
        <w:t>，</w:t>
      </w:r>
      <w:r w:rsidR="00F6458C" w:rsidRPr="00F6458C">
        <w:rPr>
          <w:szCs w:val="21"/>
          <w:lang w:val="en-JP"/>
        </w:rPr>
        <w:t>Fig. 3(b)</w:t>
      </w:r>
      <w:r w:rsidR="00F6458C" w:rsidRPr="00F6458C">
        <w:rPr>
          <w:szCs w:val="21"/>
          <w:lang w:val="en-JP"/>
        </w:rPr>
        <w:t>は</w:t>
      </w:r>
      <w:r w:rsidR="00F6458C" w:rsidRPr="00F6458C">
        <w:rPr>
          <w:szCs w:val="21"/>
          <w:lang w:val="en-JP"/>
        </w:rPr>
        <w:t>PP</w:t>
      </w:r>
      <w:r w:rsidR="00F6458C" w:rsidRPr="00F6458C">
        <w:rPr>
          <w:szCs w:val="21"/>
          <w:lang w:val="en-JP"/>
        </w:rPr>
        <w:t>の結果を示している．図中の点は</w:t>
      </w:r>
      <w:r w:rsidR="00F6458C" w:rsidRPr="00F6458C">
        <w:rPr>
          <w:szCs w:val="21"/>
          <w:lang w:val="en-JP"/>
        </w:rPr>
        <w:t>MSE-2600</w:t>
      </w:r>
      <w:r w:rsidR="00F6458C" w:rsidRPr="00F6458C">
        <w:rPr>
          <w:szCs w:val="21"/>
          <w:lang w:val="en-JP"/>
        </w:rPr>
        <w:t>から取得したリークレートの測定値，実線は平滑化処理後のリークレートを示す．</w:t>
      </w:r>
    </w:p>
    <w:p w14:paraId="3EC02906" w14:textId="1373051E" w:rsidR="003364B0" w:rsidRDefault="00F6458C" w:rsidP="003364B0">
      <w:pPr>
        <w:rPr>
          <w:szCs w:val="21"/>
          <w:lang w:val="en-JP"/>
        </w:rPr>
      </w:pPr>
      <w:r w:rsidRPr="00F6458C">
        <w:rPr>
          <w:szCs w:val="21"/>
          <w:lang w:val="en-JP"/>
        </w:rPr>
        <w:t xml:space="preserve">　いずれの試験片においても，</w:t>
      </w:r>
      <w:r w:rsidRPr="00F6458C">
        <w:rPr>
          <w:szCs w:val="21"/>
          <w:lang w:val="en-JP"/>
        </w:rPr>
        <w:t>He</w:t>
      </w:r>
      <w:r w:rsidRPr="00F6458C">
        <w:rPr>
          <w:szCs w:val="21"/>
          <w:lang w:val="en-JP"/>
        </w:rPr>
        <w:t>ガス導入後</w:t>
      </w:r>
      <w:r w:rsidRPr="00F6458C">
        <w:rPr>
          <w:szCs w:val="21"/>
          <w:lang w:val="en-JP"/>
        </w:rPr>
        <w:t>にリークレートは徐々に上昇し，時間の経過とともに一定値へ漸近する傾向を示した．</w:t>
      </w:r>
      <w:r w:rsidRPr="00F6458C">
        <w:rPr>
          <w:szCs w:val="21"/>
          <w:lang w:val="en-JP"/>
        </w:rPr>
        <w:t>PEEK</w:t>
      </w:r>
      <w:r w:rsidRPr="00F6458C">
        <w:rPr>
          <w:szCs w:val="21"/>
          <w:lang w:val="en-JP"/>
        </w:rPr>
        <w:t>および</w:t>
      </w:r>
      <w:r w:rsidRPr="00F6458C">
        <w:rPr>
          <w:szCs w:val="21"/>
          <w:lang w:val="en-JP"/>
        </w:rPr>
        <w:t>PP</w:t>
      </w:r>
      <w:r w:rsidRPr="00F6458C">
        <w:rPr>
          <w:szCs w:val="21"/>
          <w:lang w:val="en-JP"/>
        </w:rPr>
        <w:t>では透過曲線の基本的な形状は類似していたが，定常状態に達するまでの時間には差が確認された．</w:t>
      </w:r>
    </w:p>
    <w:p w14:paraId="42D4207C" w14:textId="77777777" w:rsidR="009538A9" w:rsidRDefault="009538A9" w:rsidP="003364B0">
      <w:pPr>
        <w:rPr>
          <w:szCs w:val="21"/>
          <w:lang w:val="en-JP"/>
        </w:rPr>
      </w:pPr>
    </w:p>
    <w:p w14:paraId="133AB63A" w14:textId="71F3822D" w:rsidR="009538A9" w:rsidRDefault="009538A9" w:rsidP="003364B0">
      <w:pPr>
        <w:rPr>
          <w:szCs w:val="21"/>
          <w:lang w:val="en-JP"/>
        </w:rPr>
      </w:pPr>
      <w:r>
        <w:rPr>
          <w:szCs w:val="21"/>
          <w:lang w:val="en-JP"/>
        </w:rPr>
        <w:t xml:space="preserve">3.2 </w:t>
      </w:r>
      <w:r w:rsidR="00FA7689">
        <w:rPr>
          <w:rFonts w:hint="eastAsia"/>
          <w:szCs w:val="21"/>
          <w:lang w:val="en-JP"/>
        </w:rPr>
        <w:t>拡散係数及透過係数</w:t>
      </w:r>
    </w:p>
    <w:p w14:paraId="1B2BDC4D" w14:textId="1FF9B300" w:rsidR="00FA7689" w:rsidRDefault="00FA7689" w:rsidP="003364B0">
      <w:pPr>
        <w:rPr>
          <w:szCs w:val="21"/>
          <w:lang w:val="en-JP"/>
        </w:rPr>
      </w:pPr>
      <w:r>
        <w:rPr>
          <w:rFonts w:hint="eastAsia"/>
          <w:szCs w:val="21"/>
          <w:lang w:val="en-JP"/>
        </w:rPr>
        <w:t xml:space="preserve">　算出した各試験片の拡散係数および透過係数は表１に示す。</w:t>
      </w:r>
    </w:p>
    <w:p w14:paraId="4B3758D2" w14:textId="774EDCA7" w:rsidR="00825BD1" w:rsidRDefault="00825BD1" w:rsidP="003364B0">
      <w:pPr>
        <w:rPr>
          <w:szCs w:val="21"/>
          <w:lang w:val="en-JP"/>
        </w:rPr>
      </w:pPr>
      <w:r>
        <w:rPr>
          <w:szCs w:val="21"/>
          <w:lang w:val="en-JP"/>
        </w:rPr>
        <w:t xml:space="preserve"> </w:t>
      </w:r>
    </w:p>
    <w:p w14:paraId="2298B075" w14:textId="3588C528" w:rsidR="00825BD1" w:rsidRDefault="00825BD1" w:rsidP="003364B0">
      <w:pPr>
        <w:rPr>
          <w:szCs w:val="21"/>
          <w:lang w:val="en-JP"/>
        </w:rPr>
      </w:pPr>
      <w:r>
        <w:rPr>
          <w:rFonts w:hint="eastAsia"/>
          <w:szCs w:val="21"/>
          <w:lang w:val="en-JP"/>
        </w:rPr>
        <w:t>表</w:t>
      </w:r>
      <w:r>
        <w:rPr>
          <w:rFonts w:hint="eastAsia"/>
          <w:szCs w:val="21"/>
          <w:lang w:val="en-JP"/>
        </w:rPr>
        <w:t xml:space="preserve">1 </w:t>
      </w:r>
      <w:r>
        <w:rPr>
          <w:rFonts w:hint="eastAsia"/>
          <w:szCs w:val="21"/>
          <w:lang w:val="en-JP"/>
        </w:rPr>
        <w:t>試験片ごとの拡散・透過係数</w:t>
      </w:r>
    </w:p>
    <w:tbl>
      <w:tblPr>
        <w:tblStyle w:val="TableGrid"/>
        <w:tblW w:w="0" w:type="auto"/>
        <w:tblLook w:val="04A0" w:firstRow="1" w:lastRow="0" w:firstColumn="1" w:lastColumn="0" w:noHBand="0" w:noVBand="1"/>
      </w:tblPr>
      <w:tblGrid>
        <w:gridCol w:w="1458"/>
        <w:gridCol w:w="1446"/>
        <w:gridCol w:w="1465"/>
      </w:tblGrid>
      <w:tr w:rsidR="00825BD1" w14:paraId="33C2A02F" w14:textId="77777777" w:rsidTr="00825BD1">
        <w:tc>
          <w:tcPr>
            <w:tcW w:w="1531" w:type="dxa"/>
          </w:tcPr>
          <w:p w14:paraId="52C5E829" w14:textId="7DE213A1" w:rsidR="00825BD1" w:rsidRDefault="00825BD1" w:rsidP="003364B0">
            <w:pPr>
              <w:rPr>
                <w:szCs w:val="21"/>
              </w:rPr>
            </w:pPr>
            <w:r>
              <w:rPr>
                <w:rFonts w:hint="eastAsia"/>
                <w:szCs w:val="21"/>
              </w:rPr>
              <w:t>試験片</w:t>
            </w:r>
          </w:p>
        </w:tc>
        <w:tc>
          <w:tcPr>
            <w:tcW w:w="1532" w:type="dxa"/>
          </w:tcPr>
          <w:p w14:paraId="0D683EB8" w14:textId="7DAEF7A0" w:rsidR="00825BD1" w:rsidRDefault="00825BD1" w:rsidP="003364B0">
            <w:pPr>
              <w:rPr>
                <w:szCs w:val="21"/>
              </w:rPr>
            </w:pPr>
            <w:r>
              <w:rPr>
                <w:rFonts w:hint="eastAsia"/>
                <w:szCs w:val="21"/>
              </w:rPr>
              <w:t>拡散係数</w:t>
            </w:r>
            <w:r>
              <w:rPr>
                <w:szCs w:val="21"/>
              </w:rPr>
              <w:t>D</w:t>
            </w:r>
          </w:p>
        </w:tc>
        <w:tc>
          <w:tcPr>
            <w:tcW w:w="1532" w:type="dxa"/>
          </w:tcPr>
          <w:p w14:paraId="733AD9CE" w14:textId="3C5EA0CC" w:rsidR="00825BD1" w:rsidRDefault="00825BD1" w:rsidP="003364B0">
            <w:pPr>
              <w:rPr>
                <w:szCs w:val="21"/>
              </w:rPr>
            </w:pPr>
            <w:r>
              <w:rPr>
                <w:rFonts w:hint="eastAsia"/>
                <w:szCs w:val="21"/>
              </w:rPr>
              <w:t>透過係数</w:t>
            </w:r>
            <w:r>
              <w:rPr>
                <w:szCs w:val="21"/>
              </w:rPr>
              <w:t>P</w:t>
            </w:r>
          </w:p>
        </w:tc>
      </w:tr>
      <w:tr w:rsidR="00AA1802" w14:paraId="527A6014" w14:textId="77777777" w:rsidTr="00825BD1">
        <w:tc>
          <w:tcPr>
            <w:tcW w:w="1531" w:type="dxa"/>
          </w:tcPr>
          <w:p w14:paraId="4C87F793" w14:textId="1F0F97FA" w:rsidR="00AA1802" w:rsidRDefault="00AA1802" w:rsidP="00AA1802">
            <w:pPr>
              <w:rPr>
                <w:szCs w:val="21"/>
              </w:rPr>
            </w:pPr>
            <w:r>
              <w:rPr>
                <w:rFonts w:hint="eastAsia"/>
                <w:szCs w:val="21"/>
              </w:rPr>
              <w:t>PEEK _1mm</w:t>
            </w:r>
          </w:p>
        </w:tc>
        <w:tc>
          <w:tcPr>
            <w:tcW w:w="1532" w:type="dxa"/>
          </w:tcPr>
          <w:p w14:paraId="1731ADB4" w14:textId="1D96271E" w:rsidR="00AA1802" w:rsidRDefault="00AA1802" w:rsidP="00AA1802">
            <w:pPr>
              <w:rPr>
                <w:szCs w:val="21"/>
              </w:rPr>
            </w:pPr>
            <w:r>
              <w:rPr>
                <w:szCs w:val="21"/>
              </w:rPr>
              <w:t>1.21*10</w:t>
            </w:r>
            <w:r w:rsidRPr="00825BD1">
              <w:rPr>
                <w:szCs w:val="21"/>
                <w:vertAlign w:val="superscript"/>
              </w:rPr>
              <w:t>-</w:t>
            </w:r>
            <w:r>
              <w:rPr>
                <w:szCs w:val="21"/>
                <w:vertAlign w:val="superscript"/>
              </w:rPr>
              <w:t>10</w:t>
            </w:r>
          </w:p>
        </w:tc>
        <w:tc>
          <w:tcPr>
            <w:tcW w:w="1532" w:type="dxa"/>
          </w:tcPr>
          <w:p w14:paraId="67E18A0F" w14:textId="1A9C91F7" w:rsidR="00AA1802" w:rsidRDefault="00AA1802" w:rsidP="00AA1802">
            <w:pPr>
              <w:rPr>
                <w:szCs w:val="21"/>
              </w:rPr>
            </w:pPr>
            <w:r>
              <w:rPr>
                <w:szCs w:val="21"/>
              </w:rPr>
              <w:t>9</w:t>
            </w:r>
            <w:r w:rsidRPr="00120AEE">
              <w:rPr>
                <w:szCs w:val="21"/>
              </w:rPr>
              <w:t>.</w:t>
            </w:r>
            <w:r>
              <w:rPr>
                <w:szCs w:val="21"/>
              </w:rPr>
              <w:t>796</w:t>
            </w:r>
            <w:r w:rsidRPr="00120AEE">
              <w:rPr>
                <w:szCs w:val="21"/>
              </w:rPr>
              <w:t>*10</w:t>
            </w:r>
            <w:r w:rsidRPr="00120AEE">
              <w:rPr>
                <w:szCs w:val="21"/>
                <w:vertAlign w:val="superscript"/>
              </w:rPr>
              <w:t>-1</w:t>
            </w:r>
            <w:r>
              <w:rPr>
                <w:szCs w:val="21"/>
                <w:vertAlign w:val="superscript"/>
              </w:rPr>
              <w:t>5</w:t>
            </w:r>
          </w:p>
        </w:tc>
      </w:tr>
      <w:tr w:rsidR="00AA1802" w14:paraId="58B68E4A" w14:textId="77777777" w:rsidTr="00825BD1">
        <w:tc>
          <w:tcPr>
            <w:tcW w:w="1531" w:type="dxa"/>
          </w:tcPr>
          <w:p w14:paraId="3BC4B80E" w14:textId="122DBF73" w:rsidR="00AA1802" w:rsidRDefault="00AA1802" w:rsidP="00AA1802">
            <w:pPr>
              <w:rPr>
                <w:szCs w:val="21"/>
              </w:rPr>
            </w:pPr>
            <w:r w:rsidRPr="002C2A4E">
              <w:rPr>
                <w:rFonts w:hint="eastAsia"/>
                <w:szCs w:val="21"/>
              </w:rPr>
              <w:t>PEEK _</w:t>
            </w:r>
            <w:r>
              <w:rPr>
                <w:szCs w:val="21"/>
              </w:rPr>
              <w:t>2</w:t>
            </w:r>
            <w:r w:rsidRPr="002C2A4E">
              <w:rPr>
                <w:rFonts w:hint="eastAsia"/>
                <w:szCs w:val="21"/>
              </w:rPr>
              <w:t>mm</w:t>
            </w:r>
          </w:p>
        </w:tc>
        <w:tc>
          <w:tcPr>
            <w:tcW w:w="1532" w:type="dxa"/>
          </w:tcPr>
          <w:p w14:paraId="04D5D44C" w14:textId="01A72562" w:rsidR="00AA1802" w:rsidRDefault="00AA1802" w:rsidP="00AA1802">
            <w:pPr>
              <w:rPr>
                <w:szCs w:val="21"/>
              </w:rPr>
            </w:pPr>
            <w:r>
              <w:rPr>
                <w:szCs w:val="21"/>
              </w:rPr>
              <w:t>2</w:t>
            </w:r>
            <w:r w:rsidRPr="00E32AF8">
              <w:rPr>
                <w:szCs w:val="21"/>
              </w:rPr>
              <w:t>.1</w:t>
            </w:r>
            <w:r>
              <w:rPr>
                <w:szCs w:val="21"/>
              </w:rPr>
              <w:t>1</w:t>
            </w:r>
            <w:r w:rsidRPr="00E32AF8">
              <w:rPr>
                <w:szCs w:val="21"/>
              </w:rPr>
              <w:t>*10</w:t>
            </w:r>
            <w:r w:rsidRPr="00E32AF8">
              <w:rPr>
                <w:szCs w:val="21"/>
                <w:vertAlign w:val="superscript"/>
              </w:rPr>
              <w:t>-</w:t>
            </w:r>
            <w:r>
              <w:rPr>
                <w:szCs w:val="21"/>
                <w:vertAlign w:val="superscript"/>
              </w:rPr>
              <w:t>10</w:t>
            </w:r>
          </w:p>
        </w:tc>
        <w:tc>
          <w:tcPr>
            <w:tcW w:w="1532" w:type="dxa"/>
          </w:tcPr>
          <w:p w14:paraId="1A3E079B" w14:textId="2E37A15E" w:rsidR="00AA1802" w:rsidRDefault="00AA1802" w:rsidP="00AA1802">
            <w:pPr>
              <w:rPr>
                <w:szCs w:val="21"/>
              </w:rPr>
            </w:pPr>
            <w:r w:rsidRPr="00120AEE">
              <w:rPr>
                <w:szCs w:val="21"/>
              </w:rPr>
              <w:t>1.</w:t>
            </w:r>
            <w:r>
              <w:rPr>
                <w:szCs w:val="21"/>
              </w:rPr>
              <w:t>134</w:t>
            </w:r>
            <w:r w:rsidRPr="00120AEE">
              <w:rPr>
                <w:szCs w:val="21"/>
              </w:rPr>
              <w:t>*10</w:t>
            </w:r>
            <w:r w:rsidRPr="00120AEE">
              <w:rPr>
                <w:szCs w:val="21"/>
                <w:vertAlign w:val="superscript"/>
              </w:rPr>
              <w:t>-1</w:t>
            </w:r>
            <w:r>
              <w:rPr>
                <w:szCs w:val="21"/>
                <w:vertAlign w:val="superscript"/>
              </w:rPr>
              <w:t>4</w:t>
            </w:r>
          </w:p>
        </w:tc>
      </w:tr>
      <w:tr w:rsidR="00AA1802" w14:paraId="3BD73CB3" w14:textId="77777777" w:rsidTr="00825BD1">
        <w:tc>
          <w:tcPr>
            <w:tcW w:w="1531" w:type="dxa"/>
          </w:tcPr>
          <w:p w14:paraId="6E7D8393" w14:textId="79864E42" w:rsidR="00AA1802" w:rsidRDefault="00AA1802" w:rsidP="00AA1802">
            <w:pPr>
              <w:rPr>
                <w:szCs w:val="21"/>
              </w:rPr>
            </w:pPr>
            <w:r w:rsidRPr="002C2A4E">
              <w:rPr>
                <w:rFonts w:hint="eastAsia"/>
                <w:szCs w:val="21"/>
              </w:rPr>
              <w:t>PEEK _</w:t>
            </w:r>
            <w:r>
              <w:rPr>
                <w:szCs w:val="21"/>
              </w:rPr>
              <w:t>3</w:t>
            </w:r>
            <w:r w:rsidRPr="002C2A4E">
              <w:rPr>
                <w:rFonts w:hint="eastAsia"/>
                <w:szCs w:val="21"/>
              </w:rPr>
              <w:t>mm</w:t>
            </w:r>
          </w:p>
        </w:tc>
        <w:tc>
          <w:tcPr>
            <w:tcW w:w="1532" w:type="dxa"/>
          </w:tcPr>
          <w:p w14:paraId="602D7E4F" w14:textId="5C004C18" w:rsidR="00AA1802" w:rsidRDefault="00AA1802" w:rsidP="00AA1802">
            <w:pPr>
              <w:rPr>
                <w:szCs w:val="21"/>
              </w:rPr>
            </w:pPr>
            <w:r>
              <w:rPr>
                <w:szCs w:val="21"/>
              </w:rPr>
              <w:t>2.59</w:t>
            </w:r>
            <w:r w:rsidRPr="00E32AF8">
              <w:rPr>
                <w:szCs w:val="21"/>
              </w:rPr>
              <w:t>*10</w:t>
            </w:r>
            <w:r w:rsidRPr="00E32AF8">
              <w:rPr>
                <w:szCs w:val="21"/>
                <w:vertAlign w:val="superscript"/>
              </w:rPr>
              <w:t>-</w:t>
            </w:r>
            <w:r>
              <w:rPr>
                <w:szCs w:val="21"/>
                <w:vertAlign w:val="superscript"/>
              </w:rPr>
              <w:t>10</w:t>
            </w:r>
          </w:p>
        </w:tc>
        <w:tc>
          <w:tcPr>
            <w:tcW w:w="1532" w:type="dxa"/>
          </w:tcPr>
          <w:p w14:paraId="4C5389B8" w14:textId="7D328F30" w:rsidR="00AA1802" w:rsidRDefault="00AA1802" w:rsidP="00AA1802">
            <w:pPr>
              <w:rPr>
                <w:szCs w:val="21"/>
              </w:rPr>
            </w:pPr>
            <w:r w:rsidRPr="00120AEE">
              <w:rPr>
                <w:szCs w:val="21"/>
              </w:rPr>
              <w:t>1.</w:t>
            </w:r>
            <w:r>
              <w:rPr>
                <w:szCs w:val="21"/>
              </w:rPr>
              <w:t>716</w:t>
            </w:r>
            <w:r w:rsidRPr="00120AEE">
              <w:rPr>
                <w:szCs w:val="21"/>
              </w:rPr>
              <w:t>*10</w:t>
            </w:r>
            <w:r w:rsidRPr="00120AEE">
              <w:rPr>
                <w:szCs w:val="21"/>
                <w:vertAlign w:val="superscript"/>
              </w:rPr>
              <w:t>-1</w:t>
            </w:r>
            <w:r>
              <w:rPr>
                <w:szCs w:val="21"/>
                <w:vertAlign w:val="superscript"/>
              </w:rPr>
              <w:t>4</w:t>
            </w:r>
          </w:p>
        </w:tc>
      </w:tr>
      <w:tr w:rsidR="00AA1802" w14:paraId="53BCF2D0" w14:textId="77777777" w:rsidTr="00825BD1">
        <w:tc>
          <w:tcPr>
            <w:tcW w:w="1531" w:type="dxa"/>
          </w:tcPr>
          <w:p w14:paraId="4B40653C" w14:textId="31831A8E" w:rsidR="00AA1802" w:rsidRDefault="00AA1802" w:rsidP="00AA1802">
            <w:pPr>
              <w:rPr>
                <w:szCs w:val="21"/>
              </w:rPr>
            </w:pPr>
            <w:r w:rsidRPr="002C2A4E">
              <w:rPr>
                <w:rFonts w:hint="eastAsia"/>
                <w:szCs w:val="21"/>
              </w:rPr>
              <w:t>P</w:t>
            </w:r>
            <w:r>
              <w:rPr>
                <w:szCs w:val="21"/>
              </w:rPr>
              <w:t>P_3mm</w:t>
            </w:r>
          </w:p>
        </w:tc>
        <w:tc>
          <w:tcPr>
            <w:tcW w:w="1532" w:type="dxa"/>
          </w:tcPr>
          <w:p w14:paraId="00789035" w14:textId="2C3F3B32" w:rsidR="00AA1802" w:rsidRDefault="00AA1802" w:rsidP="00AA1802">
            <w:pPr>
              <w:rPr>
                <w:szCs w:val="21"/>
              </w:rPr>
            </w:pPr>
            <w:r>
              <w:rPr>
                <w:szCs w:val="21"/>
              </w:rPr>
              <w:t>9</w:t>
            </w:r>
            <w:r w:rsidRPr="00E32AF8">
              <w:rPr>
                <w:szCs w:val="21"/>
              </w:rPr>
              <w:t>.</w:t>
            </w:r>
            <w:r>
              <w:rPr>
                <w:szCs w:val="21"/>
              </w:rPr>
              <w:t>43</w:t>
            </w:r>
            <w:r w:rsidRPr="00E32AF8">
              <w:rPr>
                <w:szCs w:val="21"/>
              </w:rPr>
              <w:t>*10</w:t>
            </w:r>
            <w:r w:rsidRPr="00E32AF8">
              <w:rPr>
                <w:szCs w:val="21"/>
                <w:vertAlign w:val="superscript"/>
              </w:rPr>
              <w:t>-</w:t>
            </w:r>
            <w:r>
              <w:rPr>
                <w:szCs w:val="21"/>
                <w:vertAlign w:val="superscript"/>
              </w:rPr>
              <w:t>10</w:t>
            </w:r>
          </w:p>
        </w:tc>
        <w:tc>
          <w:tcPr>
            <w:tcW w:w="1532" w:type="dxa"/>
          </w:tcPr>
          <w:p w14:paraId="2C40F9D4" w14:textId="3B685FE2" w:rsidR="00AA1802" w:rsidRDefault="00AA1802" w:rsidP="00AA1802">
            <w:pPr>
              <w:rPr>
                <w:szCs w:val="21"/>
              </w:rPr>
            </w:pPr>
            <w:r w:rsidRPr="00120AEE">
              <w:rPr>
                <w:szCs w:val="21"/>
              </w:rPr>
              <w:t>1.</w:t>
            </w:r>
            <w:r>
              <w:rPr>
                <w:szCs w:val="21"/>
              </w:rPr>
              <w:t>742</w:t>
            </w:r>
            <w:r w:rsidRPr="00120AEE">
              <w:rPr>
                <w:szCs w:val="21"/>
              </w:rPr>
              <w:t>*10</w:t>
            </w:r>
            <w:r w:rsidRPr="00120AEE">
              <w:rPr>
                <w:szCs w:val="21"/>
                <w:vertAlign w:val="superscript"/>
              </w:rPr>
              <w:t>-1</w:t>
            </w:r>
            <w:r>
              <w:rPr>
                <w:szCs w:val="21"/>
                <w:vertAlign w:val="superscript"/>
              </w:rPr>
              <w:t>4</w:t>
            </w:r>
          </w:p>
        </w:tc>
      </w:tr>
    </w:tbl>
    <w:p w14:paraId="0D555D57" w14:textId="77777777" w:rsidR="00825BD1" w:rsidRDefault="00825BD1" w:rsidP="003364B0">
      <w:pPr>
        <w:rPr>
          <w:szCs w:val="21"/>
        </w:rPr>
      </w:pPr>
    </w:p>
    <w:p w14:paraId="2173DACC" w14:textId="454032FF" w:rsidR="00AA1802" w:rsidRDefault="00AA1802" w:rsidP="003364B0">
      <w:pPr>
        <w:rPr>
          <w:rFonts w:ascii="MS Mincho" w:eastAsia="MS Mincho" w:hAnsi="MS Mincho" w:cs="MS Mincho"/>
        </w:rPr>
      </w:pPr>
      <w:r>
        <w:rPr>
          <w:rFonts w:hint="eastAsia"/>
          <w:szCs w:val="21"/>
        </w:rPr>
        <w:t xml:space="preserve">　表１より，</w:t>
      </w:r>
      <w:r>
        <w:t>板厚の増加に伴って算出された拡散係数が増加する傾向を示した</w:t>
      </w:r>
      <w:r>
        <w:rPr>
          <w:rFonts w:ascii="MS Mincho" w:eastAsia="MS Mincho" w:hAnsi="MS Mincho" w:cs="MS Mincho" w:hint="eastAsia"/>
        </w:rPr>
        <w:t>．透過係数についても増加する傾向が確認された。</w:t>
      </w:r>
    </w:p>
    <w:p w14:paraId="2182E155" w14:textId="77777777" w:rsidR="00AA1802" w:rsidRPr="00FA7689" w:rsidRDefault="00AA1802" w:rsidP="003364B0">
      <w:pPr>
        <w:rPr>
          <w:szCs w:val="21"/>
        </w:rPr>
      </w:pPr>
    </w:p>
    <w:p w14:paraId="0C505DE6" w14:textId="2971424B" w:rsidR="00A17898" w:rsidRDefault="00825BD1" w:rsidP="003364B0">
      <w:pPr>
        <w:rPr>
          <w:sz w:val="24"/>
          <w:szCs w:val="24"/>
        </w:rPr>
      </w:pPr>
      <w:r>
        <w:rPr>
          <w:sz w:val="24"/>
          <w:szCs w:val="24"/>
        </w:rPr>
        <w:t>4</w:t>
      </w:r>
      <w:r w:rsidR="00D6720F" w:rsidRPr="00AF2943">
        <w:rPr>
          <w:rFonts w:hint="eastAsia"/>
          <w:sz w:val="24"/>
          <w:szCs w:val="24"/>
        </w:rPr>
        <w:t>．おわりに</w:t>
      </w:r>
    </w:p>
    <w:p w14:paraId="048646C7" w14:textId="1683FFD7" w:rsidR="00B914BC" w:rsidRDefault="001C3353" w:rsidP="003364B0">
      <w:pPr>
        <w:rPr>
          <w:sz w:val="24"/>
          <w:szCs w:val="24"/>
        </w:rPr>
      </w:pPr>
      <w:r>
        <w:rPr>
          <w:rFonts w:hint="eastAsia"/>
        </w:rPr>
        <w:t xml:space="preserve">　</w:t>
      </w:r>
      <w:r w:rsidR="005D2526">
        <w:t>本研究では，熱可塑性</w:t>
      </w:r>
      <w:r w:rsidR="005D2526">
        <w:t>CFRP</w:t>
      </w:r>
      <w:r w:rsidR="005D2526">
        <w:t>用マトリックス樹脂の</w:t>
      </w:r>
      <w:r w:rsidR="005D2526">
        <w:t>He</w:t>
      </w:r>
      <w:r w:rsidR="005D2526">
        <w:t>ガス透過特性を実験的に評価した．</w:t>
      </w:r>
      <w:r w:rsidR="005D2526">
        <w:t>PEEK</w:t>
      </w:r>
      <w:r w:rsidR="005D2526">
        <w:t>および</w:t>
      </w:r>
      <w:r w:rsidR="005D2526">
        <w:t>PP</w:t>
      </w:r>
      <w:r w:rsidR="005D2526">
        <w:t>の透過挙動を確認するとともに，透過係数および拡散係数を算出した．今後は試験回数を増やし，得られた係数の再現性および板厚依存性について検討する</w:t>
      </w:r>
      <w:r>
        <w:rPr>
          <w:rFonts w:ascii="MS Mincho" w:eastAsia="MS Mincho" w:hAnsi="MS Mincho" w:cs="MS Mincho" w:hint="eastAsia"/>
        </w:rPr>
        <w:t>．</w:t>
      </w:r>
    </w:p>
    <w:p w14:paraId="61A6897B" w14:textId="2874A8B9" w:rsidR="00825BD1" w:rsidRDefault="00825BD1" w:rsidP="003364B0">
      <w:pPr>
        <w:rPr>
          <w:sz w:val="24"/>
          <w:szCs w:val="24"/>
        </w:rPr>
      </w:pPr>
      <w:r>
        <w:rPr>
          <w:sz w:val="24"/>
          <w:szCs w:val="24"/>
        </w:rPr>
        <w:t>5</w:t>
      </w:r>
      <w:r w:rsidRPr="00AF2943">
        <w:rPr>
          <w:rFonts w:hint="eastAsia"/>
          <w:sz w:val="24"/>
          <w:szCs w:val="24"/>
        </w:rPr>
        <w:t>．</w:t>
      </w:r>
      <w:r>
        <w:rPr>
          <w:rFonts w:hint="eastAsia"/>
          <w:sz w:val="24"/>
          <w:szCs w:val="24"/>
        </w:rPr>
        <w:t>参考文献</w:t>
      </w:r>
    </w:p>
    <w:p w14:paraId="59FAB9BB" w14:textId="02B40FAE" w:rsidR="00B56068" w:rsidRPr="00AF2943" w:rsidRDefault="00B56068" w:rsidP="003364B0">
      <w:pPr>
        <w:rPr>
          <w:szCs w:val="21"/>
        </w:rPr>
      </w:pPr>
    </w:p>
    <w:sectPr w:rsidR="00B56068" w:rsidRPr="00AF2943" w:rsidSect="002E3D62">
      <w:type w:val="continuous"/>
      <w:pgSz w:w="11906" w:h="16838" w:code="9"/>
      <w:pgMar w:top="1985" w:right="1361" w:bottom="1701" w:left="1361" w:header="851" w:footer="992" w:gutter="0"/>
      <w:cols w:num="2" w:space="425"/>
      <w:docGrid w:type="linesAndChars" w:linePitch="305" w:charSpace="-3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8FF058" w14:textId="77777777" w:rsidR="00F5113F" w:rsidRDefault="00F5113F" w:rsidP="00EB1021">
      <w:r>
        <w:separator/>
      </w:r>
    </w:p>
  </w:endnote>
  <w:endnote w:type="continuationSeparator" w:id="0">
    <w:p w14:paraId="688455E6" w14:textId="77777777" w:rsidR="00F5113F" w:rsidRDefault="00F5113F" w:rsidP="00EB1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Mincho">
    <w:altName w:val="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373D61" w14:textId="77777777" w:rsidR="00F5113F" w:rsidRDefault="00F5113F" w:rsidP="00EB1021">
      <w:r>
        <w:separator/>
      </w:r>
    </w:p>
  </w:footnote>
  <w:footnote w:type="continuationSeparator" w:id="0">
    <w:p w14:paraId="1858B334" w14:textId="77777777" w:rsidR="00F5113F" w:rsidRDefault="00F5113F" w:rsidP="00EB10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B71BF0"/>
    <w:multiLevelType w:val="hybridMultilevel"/>
    <w:tmpl w:val="EB248AB4"/>
    <w:lvl w:ilvl="0" w:tplc="752EF8F8">
      <w:numFmt w:val="bullet"/>
      <w:lvlText w:val="■"/>
      <w:lvlJc w:val="left"/>
      <w:pPr>
        <w:ind w:left="360" w:hanging="360"/>
      </w:pPr>
      <w:rPr>
        <w:rFonts w:ascii="MS Mincho" w:eastAsia="MS Mincho" w:hAnsi="MS Mincho"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5D251EDE"/>
    <w:multiLevelType w:val="hybridMultilevel"/>
    <w:tmpl w:val="22266E8A"/>
    <w:lvl w:ilvl="0" w:tplc="FDE6F75C">
      <w:numFmt w:val="bullet"/>
      <w:lvlText w:val="■"/>
      <w:lvlJc w:val="left"/>
      <w:pPr>
        <w:ind w:left="360" w:hanging="360"/>
      </w:pPr>
      <w:rPr>
        <w:rFonts w:ascii="MS Mincho" w:eastAsia="MS Mincho" w:hAnsi="MS Mincho"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78603A0A"/>
    <w:multiLevelType w:val="hybridMultilevel"/>
    <w:tmpl w:val="0308C14C"/>
    <w:lvl w:ilvl="0" w:tplc="650AB9B6">
      <w:numFmt w:val="bullet"/>
      <w:lvlText w:val="■"/>
      <w:lvlJc w:val="left"/>
      <w:pPr>
        <w:ind w:left="360" w:hanging="360"/>
      </w:pPr>
      <w:rPr>
        <w:rFonts w:ascii="MS Mincho" w:eastAsia="MS Mincho" w:hAnsi="MS Mincho"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921640207">
    <w:abstractNumId w:val="0"/>
  </w:num>
  <w:num w:numId="2" w16cid:durableId="526992857">
    <w:abstractNumId w:val="1"/>
  </w:num>
  <w:num w:numId="3" w16cid:durableId="160341700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bordersDoNotSurroundHeader/>
  <w:bordersDoNotSurroundFooter/>
  <w:proofState w:spelling="clean" w:grammar="clean"/>
  <w:defaultTabStop w:val="840"/>
  <w:drawingGridHorizontalSpacing w:val="209"/>
  <w:drawingGridVerticalSpacing w:val="30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16"/>
    <w:rsid w:val="00001D3E"/>
    <w:rsid w:val="000118BC"/>
    <w:rsid w:val="00012B4D"/>
    <w:rsid w:val="0005723C"/>
    <w:rsid w:val="00086EA3"/>
    <w:rsid w:val="00091764"/>
    <w:rsid w:val="000A664F"/>
    <w:rsid w:val="000B0683"/>
    <w:rsid w:val="000E0057"/>
    <w:rsid w:val="000E6BC5"/>
    <w:rsid w:val="00180AEC"/>
    <w:rsid w:val="001A5187"/>
    <w:rsid w:val="001C3353"/>
    <w:rsid w:val="001D5BBD"/>
    <w:rsid w:val="002A158C"/>
    <w:rsid w:val="002E3D62"/>
    <w:rsid w:val="002E5763"/>
    <w:rsid w:val="002F74E7"/>
    <w:rsid w:val="00302900"/>
    <w:rsid w:val="003364B0"/>
    <w:rsid w:val="00337141"/>
    <w:rsid w:val="003453E2"/>
    <w:rsid w:val="00416A73"/>
    <w:rsid w:val="0046252B"/>
    <w:rsid w:val="004A4CC4"/>
    <w:rsid w:val="004B54B0"/>
    <w:rsid w:val="004C42BE"/>
    <w:rsid w:val="004D306D"/>
    <w:rsid w:val="00531336"/>
    <w:rsid w:val="00582C4D"/>
    <w:rsid w:val="005A7D6D"/>
    <w:rsid w:val="005D0F91"/>
    <w:rsid w:val="005D2526"/>
    <w:rsid w:val="005D6E73"/>
    <w:rsid w:val="005D7E29"/>
    <w:rsid w:val="00615C08"/>
    <w:rsid w:val="00620DE2"/>
    <w:rsid w:val="00656AB4"/>
    <w:rsid w:val="00664335"/>
    <w:rsid w:val="00682AED"/>
    <w:rsid w:val="006A21D5"/>
    <w:rsid w:val="006C1449"/>
    <w:rsid w:val="006D6674"/>
    <w:rsid w:val="007171DD"/>
    <w:rsid w:val="007430DA"/>
    <w:rsid w:val="0075311C"/>
    <w:rsid w:val="0076636E"/>
    <w:rsid w:val="007A78AF"/>
    <w:rsid w:val="007C30AF"/>
    <w:rsid w:val="007D3EB0"/>
    <w:rsid w:val="007D6E9D"/>
    <w:rsid w:val="007F2B48"/>
    <w:rsid w:val="007F6324"/>
    <w:rsid w:val="007F7CA9"/>
    <w:rsid w:val="008144E2"/>
    <w:rsid w:val="00823D28"/>
    <w:rsid w:val="00825BD1"/>
    <w:rsid w:val="00862254"/>
    <w:rsid w:val="008625AA"/>
    <w:rsid w:val="0086361D"/>
    <w:rsid w:val="00865949"/>
    <w:rsid w:val="00865BD6"/>
    <w:rsid w:val="00883616"/>
    <w:rsid w:val="008B750B"/>
    <w:rsid w:val="008F067B"/>
    <w:rsid w:val="00904542"/>
    <w:rsid w:val="0092141E"/>
    <w:rsid w:val="009538A9"/>
    <w:rsid w:val="009B6DDD"/>
    <w:rsid w:val="009C32C8"/>
    <w:rsid w:val="009F2CD2"/>
    <w:rsid w:val="00A17898"/>
    <w:rsid w:val="00A215D3"/>
    <w:rsid w:val="00A22E6E"/>
    <w:rsid w:val="00A6622C"/>
    <w:rsid w:val="00A83409"/>
    <w:rsid w:val="00A853AE"/>
    <w:rsid w:val="00AA1802"/>
    <w:rsid w:val="00AA204F"/>
    <w:rsid w:val="00AA61E0"/>
    <w:rsid w:val="00AF2943"/>
    <w:rsid w:val="00B03BA1"/>
    <w:rsid w:val="00B14F61"/>
    <w:rsid w:val="00B544D6"/>
    <w:rsid w:val="00B56068"/>
    <w:rsid w:val="00B80CA2"/>
    <w:rsid w:val="00B85D61"/>
    <w:rsid w:val="00B914BC"/>
    <w:rsid w:val="00B97F75"/>
    <w:rsid w:val="00BE4E5B"/>
    <w:rsid w:val="00C27A1E"/>
    <w:rsid w:val="00C27C8F"/>
    <w:rsid w:val="00C446C6"/>
    <w:rsid w:val="00C57D7B"/>
    <w:rsid w:val="00C622E1"/>
    <w:rsid w:val="00C7795C"/>
    <w:rsid w:val="00C86C97"/>
    <w:rsid w:val="00C87D21"/>
    <w:rsid w:val="00CA05D0"/>
    <w:rsid w:val="00CA388E"/>
    <w:rsid w:val="00CA7BC9"/>
    <w:rsid w:val="00CB5D2A"/>
    <w:rsid w:val="00CD05DD"/>
    <w:rsid w:val="00CF28B5"/>
    <w:rsid w:val="00D031F3"/>
    <w:rsid w:val="00D07FD3"/>
    <w:rsid w:val="00D2235C"/>
    <w:rsid w:val="00D6720F"/>
    <w:rsid w:val="00DD7E9F"/>
    <w:rsid w:val="00E55A69"/>
    <w:rsid w:val="00EB1021"/>
    <w:rsid w:val="00ED4213"/>
    <w:rsid w:val="00F15975"/>
    <w:rsid w:val="00F5113F"/>
    <w:rsid w:val="00F5552E"/>
    <w:rsid w:val="00F6458C"/>
    <w:rsid w:val="00FA1489"/>
    <w:rsid w:val="00FA7689"/>
    <w:rsid w:val="00FB3C77"/>
    <w:rsid w:val="00FD71B9"/>
    <w:rsid w:val="00FD7A0B"/>
    <w:rsid w:val="00FE0ABB"/>
    <w:rsid w:val="00FE4DE0"/>
    <w:rsid w:val="00FF5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81A69B"/>
  <w15:docId w15:val="{E5511305-2EFE-9E46-A3B8-0412B479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BD1"/>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683"/>
    <w:pPr>
      <w:ind w:leftChars="400" w:left="840"/>
    </w:pPr>
  </w:style>
  <w:style w:type="paragraph" w:styleId="BalloonText">
    <w:name w:val="Balloon Text"/>
    <w:basedOn w:val="Normal"/>
    <w:link w:val="BalloonTextChar"/>
    <w:uiPriority w:val="99"/>
    <w:semiHidden/>
    <w:unhideWhenUsed/>
    <w:rsid w:val="00A6622C"/>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6622C"/>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EB1021"/>
    <w:pPr>
      <w:tabs>
        <w:tab w:val="center" w:pos="4252"/>
        <w:tab w:val="right" w:pos="8504"/>
      </w:tabs>
      <w:snapToGrid w:val="0"/>
    </w:pPr>
  </w:style>
  <w:style w:type="character" w:customStyle="1" w:styleId="HeaderChar">
    <w:name w:val="Header Char"/>
    <w:basedOn w:val="DefaultParagraphFont"/>
    <w:link w:val="Header"/>
    <w:uiPriority w:val="99"/>
    <w:rsid w:val="00EB1021"/>
  </w:style>
  <w:style w:type="paragraph" w:styleId="Footer">
    <w:name w:val="footer"/>
    <w:basedOn w:val="Normal"/>
    <w:link w:val="FooterChar"/>
    <w:uiPriority w:val="99"/>
    <w:unhideWhenUsed/>
    <w:rsid w:val="00EB1021"/>
    <w:pPr>
      <w:tabs>
        <w:tab w:val="center" w:pos="4252"/>
        <w:tab w:val="right" w:pos="8504"/>
      </w:tabs>
      <w:snapToGrid w:val="0"/>
    </w:pPr>
  </w:style>
  <w:style w:type="character" w:customStyle="1" w:styleId="FooterChar">
    <w:name w:val="Footer Char"/>
    <w:basedOn w:val="DefaultParagraphFont"/>
    <w:link w:val="Footer"/>
    <w:uiPriority w:val="99"/>
    <w:rsid w:val="00EB1021"/>
  </w:style>
  <w:style w:type="character" w:styleId="PlaceholderText">
    <w:name w:val="Placeholder Text"/>
    <w:basedOn w:val="DefaultParagraphFont"/>
    <w:uiPriority w:val="99"/>
    <w:semiHidden/>
    <w:rsid w:val="00A853AE"/>
    <w:rPr>
      <w:color w:val="666666"/>
    </w:rPr>
  </w:style>
  <w:style w:type="table" w:styleId="TableGrid">
    <w:name w:val="Table Grid"/>
    <w:basedOn w:val="TableNormal"/>
    <w:uiPriority w:val="39"/>
    <w:rsid w:val="00825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372</Words>
  <Characters>2122</Characters>
  <Application>Microsoft Office Word</Application>
  <DocSecurity>0</DocSecurity>
  <Lines>17</Lines>
  <Paragraphs>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Hewlett-Packard Company</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yamanaka</dc:creator>
  <cp:lastModifiedBy>Lim Zi Yang</cp:lastModifiedBy>
  <cp:revision>8</cp:revision>
  <cp:lastPrinted>2021-10-06T06:53:00Z</cp:lastPrinted>
  <dcterms:created xsi:type="dcterms:W3CDTF">2026-09-04T06:25:00Z</dcterms:created>
  <dcterms:modified xsi:type="dcterms:W3CDTF">2026-09-08T07:03:00Z</dcterms:modified>
</cp:coreProperties>
</file>