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sz w:val="52"/>
        </w:rPr>
        <w:t>USER MANUAL</w:t>
      </w:r>
    </w:p>
    <w:p>
      <w:pPr>
        <w:jc w:val="center"/>
      </w:pPr>
      <w:r>
        <w:rPr>
          <w:rFonts w:ascii="Times New Roman" w:hAnsi="Times New Roman"/>
          <w:b/>
          <w:i/>
          <w:sz w:val="32"/>
        </w:rPr>
        <w:t>DocExtract - Intelligent Document Processing</w:t>
      </w:r>
    </w:p>
    <w:p/>
    <w:p>
      <w:pPr>
        <w:spacing w:before="360" w:after="160"/>
      </w:pPr>
      <w:r>
        <w:rPr>
          <w:rFonts w:ascii="Times New Roman" w:hAnsi="Times New Roman"/>
          <w:b/>
          <w:color w:val="000000"/>
          <w:sz w:val="36"/>
        </w:rPr>
        <w:t>Document Control</w:t>
      </w:r>
    </w:p>
    <w:p>
      <w:pPr>
        <w:spacing w:before="240" w:after="120"/>
      </w:pPr>
      <w:r>
        <w:rPr>
          <w:rFonts w:ascii="Times New Roman" w:hAnsi="Times New Roman"/>
          <w:b/>
          <w:i/>
          <w:sz w:val="26"/>
        </w:rPr>
        <w:t>Document History</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2353"/>
        <w:gridCol w:w="2353"/>
        <w:gridCol w:w="2353"/>
        <w:gridCol w:w="2353"/>
      </w:tblGrid>
      <w:tr>
        <w:tc>
          <w:tcPr>
            <w:tcW w:type="dxa" w:w="1152"/>
            <w:shd w:val="clear" w:fill="404040"/>
          </w:tcPr>
          <w:p>
            <w:r/>
            <w:r>
              <w:rPr>
                <w:rFonts w:ascii="Times New Roman" w:hAnsi="Times New Roman"/>
                <w:b/>
                <w:color w:val="FFFFFF"/>
                <w:sz w:val="22"/>
              </w:rPr>
              <w:t>Version</w:t>
            </w:r>
          </w:p>
        </w:tc>
        <w:tc>
          <w:tcPr>
            <w:tcW w:type="dxa" w:w="1584"/>
            <w:shd w:val="clear" w:fill="404040"/>
          </w:tcPr>
          <w:p>
            <w:r/>
            <w:r>
              <w:rPr>
                <w:rFonts w:ascii="Times New Roman" w:hAnsi="Times New Roman"/>
                <w:b/>
                <w:color w:val="FFFFFF"/>
                <w:sz w:val="22"/>
              </w:rPr>
              <w:t>Date</w:t>
            </w:r>
          </w:p>
        </w:tc>
        <w:tc>
          <w:tcPr>
            <w:tcW w:type="dxa" w:w="2592"/>
            <w:shd w:val="clear" w:fill="404040"/>
          </w:tcPr>
          <w:p>
            <w:r/>
            <w:r>
              <w:rPr>
                <w:rFonts w:ascii="Times New Roman" w:hAnsi="Times New Roman"/>
                <w:b/>
                <w:color w:val="FFFFFF"/>
                <w:sz w:val="22"/>
              </w:rPr>
              <w:t>Author</w:t>
            </w:r>
          </w:p>
        </w:tc>
        <w:tc>
          <w:tcPr>
            <w:tcW w:type="dxa" w:w="3888"/>
            <w:shd w:val="clear" w:fill="404040"/>
          </w:tcPr>
          <w:p>
            <w:r/>
            <w:r>
              <w:rPr>
                <w:rFonts w:ascii="Times New Roman" w:hAnsi="Times New Roman"/>
                <w:b/>
                <w:color w:val="FFFFFF"/>
                <w:sz w:val="22"/>
              </w:rPr>
              <w:t>Description</w:t>
            </w:r>
          </w:p>
        </w:tc>
      </w:tr>
      <w:tr>
        <w:tc>
          <w:tcPr>
            <w:tcW w:type="dxa" w:w="1152"/>
          </w:tcPr>
          <w:p>
            <w:r/>
            <w:r>
              <w:rPr>
                <w:rFonts w:ascii="Times New Roman" w:hAnsi="Times New Roman"/>
                <w:sz w:val="21"/>
              </w:rPr>
              <w:t>1.0</w:t>
            </w:r>
          </w:p>
        </w:tc>
        <w:tc>
          <w:tcPr>
            <w:tcW w:type="dxa" w:w="1584"/>
          </w:tcPr>
          <w:p>
            <w:r/>
            <w:r>
              <w:rPr>
                <w:rFonts w:ascii="Times New Roman" w:hAnsi="Times New Roman"/>
                <w:sz w:val="21"/>
              </w:rPr>
              <w:t>08/07/2026</w:t>
            </w:r>
          </w:p>
        </w:tc>
        <w:tc>
          <w:tcPr>
            <w:tcW w:type="dxa" w:w="2592"/>
          </w:tcPr>
          <w:p>
            <w:r/>
            <w:r>
              <w:rPr>
                <w:rFonts w:ascii="Times New Roman" w:hAnsi="Times New Roman"/>
                <w:sz w:val="21"/>
              </w:rPr>
              <w:t>DocExtract Project Team</w:t>
            </w:r>
          </w:p>
        </w:tc>
        <w:tc>
          <w:tcPr>
            <w:tcW w:type="dxa" w:w="3888"/>
          </w:tcPr>
          <w:p>
            <w:r/>
            <w:r>
              <w:rPr>
                <w:rFonts w:ascii="Times New Roman" w:hAnsi="Times New Roman"/>
                <w:sz w:val="21"/>
              </w:rPr>
              <w:t>Initial document.</w:t>
            </w:r>
          </w:p>
        </w:tc>
      </w:tr>
      <w:tr>
        <w:tc>
          <w:tcPr>
            <w:tcW w:type="dxa" w:w="1152"/>
          </w:tcPr>
          <w:p>
            <w:r/>
            <w:r>
              <w:rPr>
                <w:rFonts w:ascii="Times New Roman" w:hAnsi="Times New Roman"/>
                <w:sz w:val="21"/>
              </w:rPr>
              <w:t>1.1</w:t>
            </w:r>
          </w:p>
        </w:tc>
        <w:tc>
          <w:tcPr>
            <w:tcW w:type="dxa" w:w="1584"/>
          </w:tcPr>
          <w:p>
            <w:r/>
            <w:r>
              <w:rPr>
                <w:rFonts w:ascii="Times New Roman" w:hAnsi="Times New Roman"/>
                <w:sz w:val="21"/>
              </w:rPr>
              <w:t>23/07/2026</w:t>
            </w:r>
          </w:p>
        </w:tc>
        <w:tc>
          <w:tcPr>
            <w:tcW w:type="dxa" w:w="2592"/>
          </w:tcPr>
          <w:p>
            <w:r/>
            <w:r>
              <w:rPr>
                <w:rFonts w:ascii="Times New Roman" w:hAnsi="Times New Roman"/>
                <w:sz w:val="21"/>
              </w:rPr>
              <w:t>DocExtract Project Team</w:t>
            </w:r>
          </w:p>
        </w:tc>
        <w:tc>
          <w:tcPr>
            <w:tcW w:type="dxa" w:w="3888"/>
          </w:tcPr>
          <w:p>
            <w:r/>
            <w:r>
              <w:rPr>
                <w:rFonts w:ascii="Times New Roman" w:hAnsi="Times New Roman"/>
                <w:sz w:val="21"/>
              </w:rPr>
              <w:t>Selectable extraction models on upload; audit log 60-entry retention and pagination; Processing Log pagination and model filter; persistent RAG chat history with sidebar; admin permanent document deletion.</w:t>
            </w:r>
          </w:p>
        </w:tc>
      </w:tr>
      <w:tr>
        <w:tc>
          <w:tcPr>
            <w:tcW w:type="dxa" w:w="2353"/>
          </w:tcPr>
          <w:p>
            <w:r/>
            <w:r>
              <w:rPr>
                <w:rFonts w:ascii="Times New Roman" w:hAnsi="Times New Roman"/>
                <w:sz w:val="20"/>
              </w:rPr>
              <w:t>1.2</w:t>
            </w:r>
          </w:p>
        </w:tc>
        <w:tc>
          <w:tcPr>
            <w:tcW w:type="dxa" w:w="2353"/>
          </w:tcPr>
          <w:p>
            <w:r/>
            <w:r>
              <w:rPr>
                <w:rFonts w:ascii="Times New Roman" w:hAnsi="Times New Roman"/>
                <w:sz w:val="20"/>
              </w:rPr>
              <w:t>29 Juli 2026</w:t>
            </w:r>
          </w:p>
        </w:tc>
        <w:tc>
          <w:tcPr>
            <w:tcW w:type="dxa" w:w="2353"/>
          </w:tcPr>
          <w:p>
            <w:r/>
            <w:r>
              <w:rPr>
                <w:rFonts w:ascii="Times New Roman" w:hAnsi="Times New Roman"/>
                <w:sz w:val="20"/>
              </w:rPr>
              <w:t>Tim DocExtract</w:t>
            </w:r>
          </w:p>
        </w:tc>
        <w:tc>
          <w:tcPr>
            <w:tcW w:type="dxa" w:w="2353"/>
          </w:tcPr>
          <w:p>
            <w:r/>
            <w:r>
              <w:rPr>
                <w:rFonts w:ascii="Times New Roman" w:hAnsi="Times New Roman"/>
                <w:sz w:val="20"/>
              </w:rPr>
              <w:t>Added section 7 (Archive and date-range export); updated section 6; renumbered sections 7-12 to 8-13 and figures 7-12 to 9-14.</w:t>
            </w:r>
          </w:p>
        </w:tc>
      </w:tr>
    </w:tbl>
    <w:p>
      <w:pPr>
        <w:spacing w:after="80"/>
      </w:pPr>
    </w:p>
    <w:p>
      <w:pPr>
        <w:spacing w:before="240" w:after="120"/>
      </w:pPr>
      <w:r>
        <w:rPr>
          <w:rFonts w:ascii="Times New Roman" w:hAnsi="Times New Roman"/>
          <w:b/>
          <w:i/>
          <w:sz w:val="26"/>
        </w:rPr>
        <w:t>Document Distribution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3137"/>
        <w:gridCol w:w="3137"/>
        <w:gridCol w:w="3137"/>
      </w:tblGrid>
      <w:tr>
        <w:tc>
          <w:tcPr>
            <w:tcW w:type="dxa" w:w="1440"/>
            <w:shd w:val="clear" w:fill="404040"/>
          </w:tcPr>
          <w:p>
            <w:r/>
            <w:r>
              <w:rPr>
                <w:rFonts w:ascii="Times New Roman" w:hAnsi="Times New Roman"/>
                <w:b/>
                <w:color w:val="FFFFFF"/>
                <w:sz w:val="22"/>
              </w:rPr>
              <w:t># of Copy</w:t>
            </w:r>
          </w:p>
        </w:tc>
        <w:tc>
          <w:tcPr>
            <w:tcW w:type="dxa" w:w="3744"/>
            <w:shd w:val="clear" w:fill="404040"/>
          </w:tcPr>
          <w:p>
            <w:r/>
            <w:r>
              <w:rPr>
                <w:rFonts w:ascii="Times New Roman" w:hAnsi="Times New Roman"/>
                <w:b/>
                <w:color w:val="FFFFFF"/>
                <w:sz w:val="22"/>
              </w:rPr>
              <w:t>Description</w:t>
            </w:r>
          </w:p>
        </w:tc>
        <w:tc>
          <w:tcPr>
            <w:tcW w:type="dxa" w:w="4032"/>
            <w:shd w:val="clear" w:fill="404040"/>
          </w:tcPr>
          <w:p>
            <w:r/>
            <w:r>
              <w:rPr>
                <w:rFonts w:ascii="Times New Roman" w:hAnsi="Times New Roman"/>
                <w:b/>
                <w:color w:val="FFFFFF"/>
                <w:sz w:val="22"/>
              </w:rPr>
              <w:t>Location</w:t>
            </w:r>
          </w:p>
        </w:tc>
      </w:tr>
      <w:tr>
        <w:tc>
          <w:tcPr>
            <w:tcW w:type="dxa" w:w="1440"/>
          </w:tcPr>
          <w:p>
            <w:r/>
            <w:r>
              <w:rPr>
                <w:rFonts w:ascii="Times New Roman" w:hAnsi="Times New Roman"/>
                <w:sz w:val="21"/>
              </w:rPr>
              <w:t>1 set</w:t>
            </w:r>
          </w:p>
        </w:tc>
        <w:tc>
          <w:tcPr>
            <w:tcW w:type="dxa" w:w="3744"/>
          </w:tcPr>
          <w:p>
            <w:r/>
            <w:r>
              <w:rPr>
                <w:rFonts w:ascii="Times New Roman" w:hAnsi="Times New Roman"/>
                <w:sz w:val="21"/>
              </w:rPr>
              <w:t>Master copy</w:t>
            </w:r>
          </w:p>
        </w:tc>
        <w:tc>
          <w:tcPr>
            <w:tcW w:type="dxa" w:w="4032"/>
          </w:tcPr>
          <w:p>
            <w:r/>
            <w:r>
              <w:rPr>
                <w:rFonts w:ascii="Times New Roman" w:hAnsi="Times New Roman"/>
                <w:sz w:val="21"/>
              </w:rPr>
              <w:t>DocExtract project repository (Works/)</w:t>
            </w:r>
          </w:p>
        </w:tc>
      </w:tr>
      <w:tr>
        <w:tc>
          <w:tcPr>
            <w:tcW w:type="dxa" w:w="1440"/>
          </w:tcPr>
          <w:p>
            <w:r/>
            <w:r>
              <w:rPr>
                <w:rFonts w:ascii="Times New Roman" w:hAnsi="Times New Roman"/>
                <w:sz w:val="21"/>
              </w:rPr>
              <w:t>1 set</w:t>
            </w:r>
          </w:p>
        </w:tc>
        <w:tc>
          <w:tcPr>
            <w:tcW w:type="dxa" w:w="3744"/>
          </w:tcPr>
          <w:p>
            <w:r/>
            <w:r>
              <w:rPr>
                <w:rFonts w:ascii="Times New Roman" w:hAnsi="Times New Roman"/>
                <w:sz w:val="21"/>
              </w:rPr>
              <w:t>DocExtract project documentation</w:t>
            </w:r>
          </w:p>
        </w:tc>
        <w:tc>
          <w:tcPr>
            <w:tcW w:type="dxa" w:w="4032"/>
          </w:tcPr>
          <w:p>
            <w:r/>
            <w:r>
              <w:rPr>
                <w:rFonts w:ascii="Times New Roman" w:hAnsi="Times New Roman"/>
                <w:sz w:val="21"/>
              </w:rPr>
              <w:t>Project team shared folder</w:t>
            </w:r>
          </w:p>
        </w:tc>
      </w:tr>
    </w:tbl>
    <w:p>
      <w:pPr>
        <w:spacing w:after="80"/>
      </w:pPr>
    </w:p>
    <w:p>
      <w:r>
        <w:br w:type="page"/>
      </w:r>
    </w:p>
    <w:p>
      <w:pPr>
        <w:spacing w:before="360" w:after="160"/>
        <w:jc w:val="center"/>
      </w:pPr>
      <w:r>
        <w:rPr>
          <w:rFonts w:ascii="Times New Roman" w:hAnsi="Times New Roman"/>
          <w:b/>
          <w:color w:val="000000"/>
          <w:sz w:val="36"/>
        </w:rPr>
        <w:t>Table of Contents</w:t>
      </w:r>
    </w:p>
    <w:p>
      <w:pPr>
        <w:spacing w:after="80"/>
      </w:pPr>
      <w:r>
        <w:rPr>
          <w:rFonts w:ascii="Times New Roman" w:hAnsi="Times New Roman"/>
          <w:sz w:val="22"/>
        </w:rPr>
        <w:t>Definitions</w:t>
      </w:r>
    </w:p>
    <w:p>
      <w:pPr>
        <w:spacing w:after="80"/>
      </w:pPr>
      <w:r>
        <w:rPr>
          <w:rFonts w:ascii="Times New Roman" w:hAnsi="Times New Roman"/>
          <w:sz w:val="22"/>
        </w:rPr>
        <w:t>1. Sign In</w:t>
      </w:r>
    </w:p>
    <w:p>
      <w:pPr>
        <w:spacing w:after="80"/>
      </w:pPr>
      <w:r>
        <w:rPr>
          <w:rFonts w:ascii="Times New Roman" w:hAnsi="Times New Roman"/>
          <w:sz w:val="22"/>
        </w:rPr>
        <w:t>2. Upload a Document (Single &amp; Batch)</w:t>
      </w:r>
    </w:p>
    <w:p>
      <w:pPr>
        <w:spacing w:after="80"/>
      </w:pPr>
      <w:r>
        <w:rPr>
          <w:rFonts w:ascii="Times New Roman" w:hAnsi="Times New Roman"/>
          <w:sz w:val="22"/>
        </w:rPr>
        <w:t>3. View Extraction Results</w:t>
      </w:r>
    </w:p>
    <w:p>
      <w:pPr>
        <w:spacing w:after="80"/>
      </w:pPr>
      <w:r>
        <w:rPr>
          <w:rFonts w:ascii="Times New Roman" w:hAnsi="Times New Roman"/>
          <w:sz w:val="22"/>
        </w:rPr>
        <w:t>4. Review &amp; Correct Fields</w:t>
      </w:r>
    </w:p>
    <w:p>
      <w:pPr>
        <w:spacing w:after="80"/>
      </w:pPr>
      <w:r>
        <w:rPr>
          <w:rFonts w:ascii="Times New Roman" w:hAnsi="Times New Roman"/>
          <w:sz w:val="22"/>
        </w:rPr>
        <w:t>5. Approve / Reject a Document</w:t>
      </w:r>
    </w:p>
    <w:p>
      <w:pPr>
        <w:spacing w:after="80"/>
      </w:pPr>
      <w:r>
        <w:rPr>
          <w:rFonts w:ascii="Times New Roman" w:hAnsi="Times New Roman"/>
          <w:sz w:val="22"/>
        </w:rPr>
        <w:t>6. Export to CSV / JSON</w:t>
      </w:r>
    </w:p>
    <w:p>
      <w:r>
        <w:rPr>
          <w:rFonts w:ascii="Times New Roman" w:hAnsi="Times New Roman"/>
          <w:b w:val="0"/>
          <w:sz w:val="22"/>
        </w:rPr>
        <w:t>7. Archive &amp; Export a Date Range</w:t>
      </w:r>
    </w:p>
    <w:p>
      <w:pPr>
        <w:spacing w:after="80"/>
      </w:pPr>
      <w:r>
        <w:rPr>
          <w:rFonts w:ascii="Times New Roman" w:hAnsi="Times New Roman"/>
          <w:sz w:val="22"/>
        </w:rPr>
        <w:t>8. Dashboard (Accuracy Evaluation &amp; ROI Calculator)</w:t>
      </w:r>
    </w:p>
    <w:p>
      <w:pPr>
        <w:spacing w:after="80"/>
      </w:pPr>
      <w:r>
        <w:rPr>
          <w:rFonts w:ascii="Times New Roman" w:hAnsi="Times New Roman"/>
          <w:sz w:val="22"/>
        </w:rPr>
        <w:t>9. Audit Log</w:t>
      </w:r>
    </w:p>
    <w:p>
      <w:pPr>
        <w:spacing w:after="80"/>
      </w:pPr>
      <w:r>
        <w:rPr>
          <w:rFonts w:ascii="Times New Roman" w:hAnsi="Times New Roman"/>
          <w:sz w:val="22"/>
        </w:rPr>
        <w:t>10. Settings (Validation Rules &amp; User Management)</w:t>
      </w:r>
    </w:p>
    <w:p>
      <w:pPr>
        <w:spacing w:after="80"/>
      </w:pPr>
      <w:r>
        <w:rPr>
          <w:rFonts w:ascii="Times New Roman" w:hAnsi="Times New Roman"/>
          <w:sz w:val="22"/>
        </w:rPr>
        <w:t>11. Model Speed (Performance) Page</w:t>
      </w:r>
    </w:p>
    <w:p>
      <w:pPr>
        <w:spacing w:after="80"/>
      </w:pPr>
      <w:r>
        <w:rPr>
          <w:rFonts w:ascii="Times New Roman" w:hAnsi="Times New Roman"/>
          <w:sz w:val="22"/>
        </w:rPr>
        <w:t>12. RAG Assistant (Document Chat)</w:t>
      </w:r>
    </w:p>
    <w:p>
      <w:pPr>
        <w:spacing w:after="80"/>
      </w:pPr>
      <w:r>
        <w:rPr>
          <w:rFonts w:ascii="Times New Roman" w:hAnsi="Times New Roman"/>
          <w:sz w:val="22"/>
        </w:rPr>
        <w:t>13. Admin Document Deletion</w:t>
      </w:r>
    </w:p>
    <w:p>
      <w:pPr>
        <w:spacing w:after="80"/>
      </w:pPr>
      <w:r>
        <w:rPr>
          <w:rFonts w:ascii="Times New Roman" w:hAnsi="Times New Roman"/>
          <w:sz w:val="22"/>
        </w:rPr>
        <w:t>User Manual Approval</w:t>
      </w:r>
    </w:p>
    <w:p>
      <w:r>
        <w:br w:type="page"/>
      </w:r>
    </w:p>
    <w:p>
      <w:pPr>
        <w:spacing w:before="360" w:after="160"/>
      </w:pPr>
      <w:r>
        <w:rPr>
          <w:rFonts w:ascii="Times New Roman" w:hAnsi="Times New Roman"/>
          <w:b/>
          <w:color w:val="000000"/>
          <w:sz w:val="36"/>
        </w:rPr>
        <w:t>Definitions</w:t>
      </w:r>
    </w:p>
    <w:p>
      <w:pPr>
        <w:spacing w:after="160"/>
        <w:jc w:val="both"/>
      </w:pPr>
      <w:r>
        <w:rPr>
          <w:rFonts w:ascii="Times New Roman" w:hAnsi="Times New Roman"/>
          <w:b w:val="0"/>
          <w:sz w:val="22"/>
        </w:rPr>
        <w:t>DocExtract is an Intelligent Document Processing application. A user uploads an invoice, purchase order, or receipt; a local multimodal vision model (Qwen3-VL-4B, served by LM Studio) reads the document and returns structured data; business rules validate the data; a staff reviewer corrects and approves flagged documents; and approved data is exported to CSV/JSON and a mock downstream API.</w:t>
      </w:r>
    </w:p>
    <w:p>
      <w:pPr>
        <w:spacing w:after="80"/>
        <w:jc w:val="both"/>
      </w:pPr>
      <w:r>
        <w:rPr>
          <w:rFonts w:ascii="Times New Roman" w:hAnsi="Times New Roman"/>
          <w:b/>
          <w:sz w:val="22"/>
        </w:rPr>
        <w:t>Key terms used throughout this manual:</w:t>
      </w:r>
    </w:p>
    <w:p>
      <w:pPr>
        <w:pStyle w:val="ListBullet"/>
      </w:pPr>
      <w:r>
        <w:rPr>
          <w:rFonts w:ascii="Times New Roman" w:hAnsi="Times New Roman"/>
          <w:sz w:val="22"/>
        </w:rPr>
        <w:t>Document types: Invoice, Purchase Order, Receipt - the three document types DocExtract can extract.</w:t>
      </w:r>
    </w:p>
    <w:p>
      <w:pPr>
        <w:pStyle w:val="ListBullet"/>
      </w:pPr>
      <w:r>
        <w:rPr>
          <w:rFonts w:ascii="Times New Roman" w:hAnsi="Times New Roman"/>
          <w:sz w:val="22"/>
        </w:rPr>
        <w:t>Extraction: the automatic reading of a document's fields by the vision model.</w:t>
      </w:r>
    </w:p>
    <w:p>
      <w:pPr>
        <w:pStyle w:val="ListBullet"/>
      </w:pPr>
      <w:r>
        <w:rPr>
          <w:rFonts w:ascii="Times New Roman" w:hAnsi="Times New Roman"/>
          <w:sz w:val="22"/>
        </w:rPr>
        <w:t>Validation: automated business-rule checks (e.g., line items sum to subtotal, subtotal + tax = total, PPN 11%, required fields) that flag possible issues.</w:t>
      </w:r>
    </w:p>
    <w:p>
      <w:pPr>
        <w:pStyle w:val="ListBullet"/>
      </w:pPr>
      <w:r>
        <w:rPr>
          <w:rFonts w:ascii="Times New Roman" w:hAnsi="Times New Roman"/>
          <w:sz w:val="22"/>
        </w:rPr>
        <w:t>Status: a document's place in the workflow - extracted, in_review, flagged, approved, or rejected.</w:t>
      </w:r>
    </w:p>
    <w:p>
      <w:pPr>
        <w:pStyle w:val="ListBullet"/>
      </w:pPr>
      <w:r>
        <w:rPr>
          <w:rFonts w:ascii="Times New Roman" w:hAnsi="Times New Roman"/>
          <w:sz w:val="22"/>
        </w:rPr>
        <w:t>Confidence: a heuristic 50–99% score (floored at 50) indicating how much a document may need review.</w:t>
      </w:r>
    </w:p>
    <w:p>
      <w:pPr>
        <w:pStyle w:val="ListBullet"/>
      </w:pPr>
      <w:r>
        <w:rPr>
          <w:rFonts w:ascii="Times New Roman" w:hAnsi="Times New Roman"/>
          <w:sz w:val="22"/>
        </w:rPr>
        <w:t>Roles: user (uploads documents and views their own results), staff (reviews, corrects, and approves/rejects documents), and admin (manages users, validation rules, and monitoring).</w:t>
      </w:r>
    </w:p>
    <w:p>
      <w:pPr>
        <w:pStyle w:val="ListBullet"/>
      </w:pPr>
      <w:r>
        <w:rPr>
          <w:rFonts w:ascii="Times New Roman" w:hAnsi="Times New Roman"/>
          <w:sz w:val="22"/>
        </w:rPr>
        <w:t>Audit Log: a record of every significant action taken in the system (login, upload, correction, approval, rejection, export, settings change, document deletion). Only the 60 most recent entries are retained.</w:t>
      </w:r>
    </w:p>
    <w:p>
      <w:r>
        <w:br w:type="page"/>
      </w:r>
    </w:p>
    <w:p>
      <w:pPr>
        <w:spacing w:before="320" w:after="120"/>
      </w:pPr>
      <w:r>
        <w:rPr>
          <w:rFonts w:ascii="Times New Roman" w:hAnsi="Times New Roman"/>
          <w:b/>
          <w:color w:val="000000"/>
          <w:sz w:val="30"/>
        </w:rPr>
        <w:t>1. Sign In</w:t>
      </w:r>
    </w:p>
    <w:p>
      <w:pPr>
        <w:spacing w:after="120"/>
        <w:jc w:val="both"/>
      </w:pPr>
      <w:r>
        <w:rPr>
          <w:rFonts w:ascii="Times New Roman" w:hAnsi="Times New Roman"/>
          <w:b w:val="0"/>
          <w:sz w:val="22"/>
        </w:rPr>
        <w:t>Any role (user / staff / admin) signs in with an email and password. A wrong password is rejected with an error message, and the attempt is recorded in the audit log.</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4706"/>
        <w:gridCol w:w="4706"/>
      </w:tblGrid>
      <w:tr>
        <w:tc>
          <w:tcPr>
            <w:tcW w:type="dxa" w:w="1152"/>
            <w:shd w:val="clear" w:fill="404040"/>
          </w:tcPr>
          <w:p>
            <w:r/>
            <w:r>
              <w:rPr>
                <w:rFonts w:ascii="Times New Roman" w:hAnsi="Times New Roman"/>
                <w:sz w:val="20"/>
              </w:rPr>
              <w:t>Step</w:t>
            </w:r>
          </w:p>
        </w:tc>
        <w:tc>
          <w:tcPr>
            <w:tcW w:type="dxa" w:w="8064"/>
            <w:shd w:val="clear" w:fill="404040"/>
          </w:tcPr>
          <w:p>
            <w:r/>
            <w:r>
              <w:rPr>
                <w:rFonts w:ascii="Times New Roman" w:hAnsi="Times New Roman"/>
                <w:sz w:val="20"/>
              </w:rPr>
              <w:t>Activity</w:t>
            </w:r>
          </w:p>
        </w:tc>
      </w:tr>
      <w:tr>
        <w:tc>
          <w:tcPr>
            <w:tcW w:type="dxa" w:w="1152"/>
          </w:tcPr>
          <w:p>
            <w:r/>
            <w:r>
              <w:rPr>
                <w:rFonts w:ascii="Times New Roman" w:hAnsi="Times New Roman"/>
                <w:sz w:val="22"/>
              </w:rPr>
              <w:t>1</w:t>
            </w:r>
          </w:p>
        </w:tc>
        <w:tc>
          <w:tcPr>
            <w:tcW w:type="dxa" w:w="8064"/>
          </w:tcPr>
          <w:p>
            <w:r/>
            <w:r>
              <w:rPr>
                <w:rFonts w:ascii="Times New Roman" w:hAnsi="Times New Roman"/>
                <w:sz w:val="22"/>
              </w:rPr>
              <w:t>Open the DocExtract application in your browser.</w:t>
            </w:r>
          </w:p>
        </w:tc>
      </w:tr>
      <w:tr>
        <w:tc>
          <w:tcPr>
            <w:tcW w:type="dxa" w:w="1152"/>
          </w:tcPr>
          <w:p>
            <w:r/>
            <w:r>
              <w:rPr>
                <w:rFonts w:ascii="Times New Roman" w:hAnsi="Times New Roman"/>
                <w:sz w:val="22"/>
              </w:rPr>
              <w:t>2</w:t>
            </w:r>
          </w:p>
        </w:tc>
        <w:tc>
          <w:tcPr>
            <w:tcW w:type="dxa" w:w="8064"/>
          </w:tcPr>
          <w:p>
            <w:r/>
            <w:r>
              <w:rPr>
                <w:rFonts w:ascii="Times New Roman" w:hAnsi="Times New Roman"/>
                <w:sz w:val="22"/>
              </w:rPr>
              <w:t>On the Sign In page, choose a demo account tab (User / Staff / Admin) or enter your own registered email and password.</w:t>
            </w:r>
          </w:p>
        </w:tc>
      </w:tr>
      <w:tr>
        <w:tc>
          <w:tcPr>
            <w:tcW w:type="dxa" w:w="1152"/>
          </w:tcPr>
          <w:p>
            <w:r/>
            <w:r>
              <w:rPr>
                <w:rFonts w:ascii="Times New Roman" w:hAnsi="Times New Roman"/>
                <w:sz w:val="22"/>
              </w:rPr>
              <w:t>3</w:t>
            </w:r>
          </w:p>
        </w:tc>
        <w:tc>
          <w:tcPr>
            <w:tcW w:type="dxa" w:w="8064"/>
          </w:tcPr>
          <w:p>
            <w:r/>
            <w:r>
              <w:rPr>
                <w:rFonts w:ascii="Times New Roman" w:hAnsi="Times New Roman"/>
                <w:sz w:val="22"/>
              </w:rPr>
              <w:t>Click "Sign In".</w:t>
            </w:r>
          </w:p>
        </w:tc>
      </w:tr>
      <w:tr>
        <w:tc>
          <w:tcPr>
            <w:tcW w:type="dxa" w:w="1152"/>
          </w:tcPr>
          <w:p>
            <w:r/>
            <w:r>
              <w:rPr>
                <w:rFonts w:ascii="Times New Roman" w:hAnsi="Times New Roman"/>
                <w:sz w:val="22"/>
              </w:rPr>
              <w:t>4</w:t>
            </w:r>
          </w:p>
        </w:tc>
        <w:tc>
          <w:tcPr>
            <w:tcW w:type="dxa" w:w="8064"/>
          </w:tcPr>
          <w:p>
            <w:r/>
            <w:r>
              <w:rPr>
                <w:rFonts w:ascii="Times New Roman" w:hAnsi="Times New Roman"/>
                <w:sz w:val="22"/>
              </w:rPr>
              <w:t>You are authenticated and redirected to the Upload page (or your role's default landing page).</w:t>
            </w:r>
          </w:p>
        </w:tc>
      </w:tr>
    </w:tbl>
    <w:p>
      <w:pPr>
        <w:jc w:val="center"/>
      </w:pPr>
      <w:r>
        <w:drawing>
          <wp:inline xmlns:a="http://schemas.openxmlformats.org/drawingml/2006/main" xmlns:pic="http://schemas.openxmlformats.org/drawingml/2006/picture">
            <wp:extent cx="5577840" cy="3486150"/>
            <wp:docPr id="1" name="Picture 1"/>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577840" cy="3486150"/>
                    </a:xfrm>
                    <a:prstGeom prst="rect"/>
                  </pic:spPr>
                </pic:pic>
              </a:graphicData>
            </a:graphic>
          </wp:inline>
        </w:drawing>
      </w:r>
    </w:p>
    <w:p>
      <w:pPr>
        <w:jc w:val="center"/>
      </w:pPr>
      <w:r>
        <w:rPr>
          <w:i/>
          <w:sz w:val="18"/>
        </w:rPr>
        <w:t>Figure 1 - Sign In page with demo-account tabs</w:t>
      </w:r>
    </w:p>
    <w:p>
      <w:pPr>
        <w:spacing w:after="80"/>
      </w:pPr>
    </w:p>
    <w:p>
      <w:pPr>
        <w:spacing w:before="320" w:after="120"/>
      </w:pPr>
      <w:r>
        <w:rPr>
          <w:rFonts w:ascii="Times New Roman" w:hAnsi="Times New Roman"/>
          <w:b/>
          <w:color w:val="000000"/>
          <w:sz w:val="30"/>
        </w:rPr>
        <w:t>2. Upload a Document (Single &amp; Batch)</w:t>
      </w:r>
    </w:p>
    <w:p>
      <w:pPr>
        <w:spacing w:after="120"/>
        <w:jc w:val="both"/>
      </w:pPr>
      <w:r>
        <w:rPr>
          <w:rFonts w:ascii="Times New Roman" w:hAnsi="Times New Roman"/>
          <w:b w:val="0"/>
          <w:sz w:val="22"/>
        </w:rPr>
        <w:t>Supports both a single document and a multi-file batch upload; each document keeps its own type selection. An extraction-model picker (filled by GET /models) lets you choose which vision model reads the documents.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4706"/>
        <w:gridCol w:w="4706"/>
      </w:tblGrid>
      <w:tr>
        <w:tc>
          <w:tcPr>
            <w:tcW w:type="dxa" w:w="1152"/>
            <w:shd w:val="clear" w:fill="404040"/>
          </w:tcPr>
          <w:p>
            <w:r/>
            <w:r>
              <w:rPr>
                <w:rFonts w:ascii="Times New Roman" w:hAnsi="Times New Roman"/>
                <w:sz w:val="20"/>
              </w:rPr>
              <w:t>Step</w:t>
            </w:r>
          </w:p>
        </w:tc>
        <w:tc>
          <w:tcPr>
            <w:tcW w:type="dxa" w:w="8064"/>
            <w:shd w:val="clear" w:fill="404040"/>
          </w:tcPr>
          <w:p>
            <w:r/>
            <w:r>
              <w:rPr>
                <w:rFonts w:ascii="Times New Roman" w:hAnsi="Times New Roman"/>
                <w:sz w:val="20"/>
              </w:rPr>
              <w:t>Activity</w:t>
            </w:r>
          </w:p>
        </w:tc>
      </w:tr>
      <w:tr>
        <w:tc>
          <w:tcPr>
            <w:tcW w:type="dxa" w:w="1152"/>
          </w:tcPr>
          <w:p>
            <w:r/>
            <w:r>
              <w:rPr>
                <w:rFonts w:ascii="Times New Roman" w:hAnsi="Times New Roman"/>
                <w:sz w:val="22"/>
              </w:rPr>
              <w:t>1</w:t>
            </w:r>
          </w:p>
        </w:tc>
        <w:tc>
          <w:tcPr>
            <w:tcW w:type="dxa" w:w="8064"/>
          </w:tcPr>
          <w:p>
            <w:r/>
            <w:r>
              <w:rPr>
                <w:rFonts w:ascii="Times New Roman" w:hAnsi="Times New Roman"/>
                <w:sz w:val="22"/>
              </w:rPr>
              <w:t>Go to the Upload page from the sidebar.</w:t>
            </w:r>
          </w:p>
        </w:tc>
      </w:tr>
      <w:tr>
        <w:tc>
          <w:tcPr>
            <w:tcW w:type="dxa" w:w="1152"/>
          </w:tcPr>
          <w:p>
            <w:r/>
            <w:r>
              <w:rPr>
                <w:rFonts w:ascii="Times New Roman" w:hAnsi="Times New Roman"/>
                <w:sz w:val="22"/>
              </w:rPr>
              <w:t>2</w:t>
            </w:r>
          </w:p>
        </w:tc>
        <w:tc>
          <w:tcPr>
            <w:tcW w:type="dxa" w:w="8064"/>
          </w:tcPr>
          <w:p>
            <w:r/>
            <w:r>
              <w:rPr>
                <w:rFonts w:ascii="Times New Roman" w:hAnsi="Times New Roman"/>
                <w:sz w:val="22"/>
              </w:rPr>
              <w:t>Drag and drop one or more documents (invoice, purchase order, or receipt) into the upload area, or click to browse for files.</w:t>
            </w:r>
          </w:p>
        </w:tc>
      </w:tr>
      <w:tr>
        <w:tc>
          <w:tcPr>
            <w:tcW w:type="dxa" w:w="1152"/>
          </w:tcPr>
          <w:p>
            <w:r/>
            <w:r>
              <w:rPr>
                <w:rFonts w:ascii="Times New Roman" w:hAnsi="Times New Roman"/>
                <w:sz w:val="22"/>
              </w:rPr>
              <w:t>3</w:t>
            </w:r>
          </w:p>
        </w:tc>
        <w:tc>
          <w:tcPr>
            <w:tcW w:type="dxa" w:w="8064"/>
          </w:tcPr>
          <w:p>
            <w:r/>
            <w:r>
              <w:rPr>
                <w:rFonts w:ascii="Times New Roman" w:hAnsi="Times New Roman"/>
                <w:sz w:val="22"/>
              </w:rPr>
              <w:t>For each file, select its document type.</w:t>
            </w:r>
          </w:p>
        </w:tc>
      </w:tr>
      <w:tr>
        <w:tc>
          <w:tcPr>
            <w:tcW w:type="dxa" w:w="1152"/>
          </w:tcPr>
          <w:p>
            <w:r/>
            <w:r>
              <w:rPr>
                <w:rFonts w:ascii="Times New Roman" w:hAnsi="Times New Roman"/>
                <w:sz w:val="22"/>
              </w:rPr>
              <w:t>4</w:t>
            </w:r>
          </w:p>
        </w:tc>
        <w:tc>
          <w:tcPr>
            <w:tcW w:type="dxa" w:w="8064"/>
          </w:tcPr>
          <w:p>
            <w:r/>
            <w:r>
              <w:rPr>
                <w:rFonts w:ascii="Times New Roman" w:hAnsi="Times New Roman"/>
                <w:sz w:val="22"/>
              </w:rPr>
              <w:t>In the "Model" dropdown, choose the extraction model for this run: Qwen3-VL-4B (local, default), MiniCPM-V (local), or Gemini (hosted - documents are sent off this machine; the option is disabled when its API key is not configured).</w:t>
            </w:r>
          </w:p>
        </w:tc>
      </w:tr>
      <w:tr>
        <w:tc>
          <w:tcPr>
            <w:tcW w:type="dxa" w:w="1152"/>
          </w:tcPr>
          <w:p>
            <w:r/>
            <w:r>
              <w:rPr>
                <w:rFonts w:ascii="Times New Roman" w:hAnsi="Times New Roman"/>
                <w:sz w:val="22"/>
              </w:rPr>
              <w:t>5</w:t>
            </w:r>
          </w:p>
        </w:tc>
        <w:tc>
          <w:tcPr>
            <w:tcW w:type="dxa" w:w="8064"/>
          </w:tcPr>
          <w:p>
            <w:r/>
            <w:r>
              <w:rPr>
                <w:rFonts w:ascii="Times New Roman" w:hAnsi="Times New Roman"/>
                <w:sz w:val="22"/>
              </w:rPr>
              <w:t>Click "Extract" for a single document, or "Run Batch" to process multiple files.</w:t>
            </w:r>
          </w:p>
        </w:tc>
      </w:tr>
      <w:tr>
        <w:tc>
          <w:tcPr>
            <w:tcW w:type="dxa" w:w="1152"/>
          </w:tcPr>
          <w:p>
            <w:r/>
            <w:r>
              <w:rPr>
                <w:rFonts w:ascii="Times New Roman" w:hAnsi="Times New Roman"/>
                <w:sz w:val="22"/>
              </w:rPr>
              <w:t>6</w:t>
            </w:r>
          </w:p>
        </w:tc>
        <w:tc>
          <w:tcPr>
            <w:tcW w:type="dxa" w:w="8064"/>
          </w:tcPr>
          <w:p>
            <w:r/>
            <w:r>
              <w:rPr>
                <w:rFonts w:ascii="Times New Roman" w:hAnsi="Times New Roman"/>
                <w:sz w:val="22"/>
              </w:rPr>
              <w:t>Wait for the progress indicator - files are extracted one at a time by the local vision model.</w:t>
            </w:r>
          </w:p>
        </w:tc>
      </w:tr>
    </w:tbl>
    <w:p>
      <w:pPr>
        <w:jc w:val="center"/>
      </w:pPr>
      <w:r>
        <w:drawing>
          <wp:inline xmlns:a="http://schemas.openxmlformats.org/drawingml/2006/main" xmlns:pic="http://schemas.openxmlformats.org/drawingml/2006/picture">
            <wp:extent cx="5577840" cy="3486150"/>
            <wp:docPr id="2" name="Picture 2"/>
            <wp:cNvGraphicFramePr>
              <a:graphicFrameLocks noChangeAspect="1"/>
            </wp:cNvGraphicFramePr>
            <a:graphic>
              <a:graphicData uri="http://schemas.openxmlformats.org/drawingml/2006/picture">
                <pic:pic>
                  <pic:nvPicPr>
                    <pic:cNvPr id="0" name="02-upload.png"/>
                    <pic:cNvPicPr/>
                  </pic:nvPicPr>
                  <pic:blipFill>
                    <a:blip r:embed="rId10"/>
                    <a:stretch>
                      <a:fillRect/>
                    </a:stretch>
                  </pic:blipFill>
                  <pic:spPr>
                    <a:xfrm>
                      <a:off x="0" y="0"/>
                      <a:ext cx="5577840" cy="3486150"/>
                    </a:xfrm>
                    <a:prstGeom prst="rect"/>
                  </pic:spPr>
                </pic:pic>
              </a:graphicData>
            </a:graphic>
          </wp:inline>
        </w:drawing>
      </w:r>
    </w:p>
    <w:p>
      <w:pPr>
        <w:jc w:val="center"/>
      </w:pPr>
      <w:r>
        <w:rPr>
          <w:i/>
          <w:sz w:val="18"/>
        </w:rPr>
        <w:t>Figure 2 - Upload page with the extraction-model picker</w:t>
      </w:r>
    </w:p>
    <w:p>
      <w:pPr>
        <w:spacing w:after="80"/>
      </w:pPr>
    </w:p>
    <w:p>
      <w:pPr>
        <w:spacing w:before="320" w:after="120"/>
      </w:pPr>
      <w:r>
        <w:rPr>
          <w:rFonts w:ascii="Times New Roman" w:hAnsi="Times New Roman"/>
          <w:b/>
          <w:color w:val="000000"/>
          <w:sz w:val="30"/>
        </w:rPr>
        <w:t>3. View Extraction Results</w:t>
      </w:r>
    </w:p>
    <w:p>
      <w:pPr>
        <w:spacing w:after="120"/>
        <w:jc w:val="both"/>
      </w:pPr>
      <w:r>
        <w:rPr>
          <w:rFonts w:ascii="Times New Roman" w:hAnsi="Times New Roman"/>
          <w:b w:val="0"/>
          <w:sz w:val="22"/>
        </w:rPr>
        <w:t>Lets a user confirm what the model read directly against the source document image.</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4706"/>
        <w:gridCol w:w="4706"/>
      </w:tblGrid>
      <w:tr>
        <w:tc>
          <w:tcPr>
            <w:tcW w:type="dxa" w:w="1152"/>
            <w:shd w:val="clear" w:fill="404040"/>
          </w:tcPr>
          <w:p>
            <w:r/>
            <w:r>
              <w:rPr>
                <w:rFonts w:ascii="Times New Roman" w:hAnsi="Times New Roman"/>
                <w:sz w:val="20"/>
              </w:rPr>
              <w:t>Step</w:t>
            </w:r>
          </w:p>
        </w:tc>
        <w:tc>
          <w:tcPr>
            <w:tcW w:type="dxa" w:w="8064"/>
            <w:shd w:val="clear" w:fill="404040"/>
          </w:tcPr>
          <w:p>
            <w:r/>
            <w:r>
              <w:rPr>
                <w:rFonts w:ascii="Times New Roman" w:hAnsi="Times New Roman"/>
                <w:sz w:val="20"/>
              </w:rPr>
              <w:t>Activity</w:t>
            </w:r>
          </w:p>
        </w:tc>
      </w:tr>
      <w:tr>
        <w:tc>
          <w:tcPr>
            <w:tcW w:type="dxa" w:w="1152"/>
          </w:tcPr>
          <w:p>
            <w:r/>
            <w:r>
              <w:rPr>
                <w:rFonts w:ascii="Times New Roman" w:hAnsi="Times New Roman"/>
                <w:sz w:val="22"/>
              </w:rPr>
              <w:t>1</w:t>
            </w:r>
          </w:p>
        </w:tc>
        <w:tc>
          <w:tcPr>
            <w:tcW w:type="dxa" w:w="8064"/>
          </w:tcPr>
          <w:p>
            <w:r/>
            <w:r>
              <w:rPr>
                <w:rFonts w:ascii="Times New Roman" w:hAnsi="Times New Roman"/>
                <w:sz w:val="22"/>
              </w:rPr>
              <w:t>After extraction finishes, the source document preview appears on the left and the extracted fields appear on the right.</w:t>
            </w:r>
          </w:p>
        </w:tc>
      </w:tr>
      <w:tr>
        <w:tc>
          <w:tcPr>
            <w:tcW w:type="dxa" w:w="1152"/>
          </w:tcPr>
          <w:p>
            <w:r/>
            <w:r>
              <w:rPr>
                <w:rFonts w:ascii="Times New Roman" w:hAnsi="Times New Roman"/>
                <w:sz w:val="22"/>
              </w:rPr>
              <w:t>2</w:t>
            </w:r>
          </w:p>
        </w:tc>
        <w:tc>
          <w:tcPr>
            <w:tcW w:type="dxa" w:w="8064"/>
          </w:tcPr>
          <w:p>
            <w:r/>
            <w:r>
              <w:rPr>
                <w:rFonts w:ascii="Times New Roman" w:hAnsi="Times New Roman"/>
                <w:sz w:val="22"/>
              </w:rPr>
              <w:t>Fields the model could not find are marked with a "Missing" badge.</w:t>
            </w:r>
          </w:p>
        </w:tc>
      </w:tr>
      <w:tr>
        <w:tc>
          <w:tcPr>
            <w:tcW w:type="dxa" w:w="1152"/>
          </w:tcPr>
          <w:p>
            <w:r/>
            <w:r>
              <w:rPr>
                <w:rFonts w:ascii="Times New Roman" w:hAnsi="Times New Roman"/>
                <w:sz w:val="22"/>
              </w:rPr>
              <w:t>3</w:t>
            </w:r>
          </w:p>
        </w:tc>
        <w:tc>
          <w:tcPr>
            <w:tcW w:type="dxa" w:w="8064"/>
          </w:tcPr>
          <w:p>
            <w:r/>
            <w:r>
              <w:rPr>
                <w:rFonts w:ascii="Times New Roman" w:hAnsi="Times New Roman"/>
                <w:sz w:val="22"/>
              </w:rPr>
              <w:t>A confidence percentage is shown above the extracted fields.</w:t>
            </w:r>
          </w:p>
        </w:tc>
      </w:tr>
      <w:tr>
        <w:tc>
          <w:tcPr>
            <w:tcW w:type="dxa" w:w="1152"/>
          </w:tcPr>
          <w:p>
            <w:r/>
            <w:r>
              <w:rPr>
                <w:rFonts w:ascii="Times New Roman" w:hAnsi="Times New Roman"/>
                <w:sz w:val="22"/>
              </w:rPr>
              <w:t>4</w:t>
            </w:r>
          </w:p>
        </w:tc>
        <w:tc>
          <w:tcPr>
            <w:tcW w:type="dxa" w:w="8064"/>
          </w:tcPr>
          <w:p>
            <w:r/>
            <w:r>
              <w:rPr>
                <w:rFonts w:ascii="Times New Roman" w:hAnsi="Times New Roman"/>
                <w:sz w:val="22"/>
              </w:rPr>
              <w:t>Open "My Documents" to see every previously uploaded document, its type, status, and confidence.</w:t>
            </w:r>
          </w:p>
        </w:tc>
      </w:tr>
    </w:tbl>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03-results.png"/>
                    <pic:cNvPicPr/>
                  </pic:nvPicPr>
                  <pic:blipFill>
                    <a:blip r:embed="rId11"/>
                    <a:stretch>
                      <a:fillRect/>
                    </a:stretch>
                  </pic:blipFill>
                  <pic:spPr>
                    <a:xfrm>
                      <a:off x="0" y="0"/>
                      <a:ext cx="5577840" cy="3486150"/>
                    </a:xfrm>
                    <a:prstGeom prst="rect"/>
                  </pic:spPr>
                </pic:pic>
              </a:graphicData>
            </a:graphic>
          </wp:inline>
        </w:drawing>
      </w:r>
    </w:p>
    <w:p>
      <w:pPr>
        <w:jc w:val="center"/>
      </w:pPr>
      <w:r>
        <w:rPr>
          <w:i/>
          <w:sz w:val="18"/>
        </w:rPr>
        <w:t>Figure 3 - Extraction results beside the source document</w:t>
      </w:r>
    </w:p>
    <w:p>
      <w:pPr>
        <w:spacing w:after="80"/>
      </w:pPr>
    </w:p>
    <w:p>
      <w:pPr>
        <w:spacing w:before="320" w:after="120"/>
      </w:pPr>
      <w:r>
        <w:rPr>
          <w:rFonts w:ascii="Times New Roman" w:hAnsi="Times New Roman"/>
          <w:b/>
          <w:color w:val="000000"/>
          <w:sz w:val="30"/>
        </w:rPr>
        <w:t>4. Review &amp; Correct Fields</w:t>
      </w:r>
    </w:p>
    <w:p>
      <w:pPr>
        <w:spacing w:after="120"/>
        <w:jc w:val="both"/>
      </w:pPr>
      <w:r>
        <w:rPr>
          <w:rFonts w:ascii="Times New Roman" w:hAnsi="Times New Roman"/>
          <w:b w:val="0"/>
          <w:sz w:val="22"/>
        </w:rPr>
        <w:t>The core human-in-the-loop step: only documents flagged by validation typically need this level of attention.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4706"/>
        <w:gridCol w:w="4706"/>
      </w:tblGrid>
      <w:tr>
        <w:tc>
          <w:tcPr>
            <w:tcW w:type="dxa" w:w="1152"/>
            <w:shd w:val="clear" w:fill="404040"/>
          </w:tcPr>
          <w:p>
            <w:r/>
            <w:r>
              <w:rPr>
                <w:rFonts w:ascii="Times New Roman" w:hAnsi="Times New Roman"/>
                <w:sz w:val="20"/>
              </w:rPr>
              <w:t>Step</w:t>
            </w:r>
          </w:p>
        </w:tc>
        <w:tc>
          <w:tcPr>
            <w:tcW w:type="dxa" w:w="8064"/>
            <w:shd w:val="clear" w:fill="404040"/>
          </w:tcPr>
          <w:p>
            <w:r/>
            <w:r>
              <w:rPr>
                <w:rFonts w:ascii="Times New Roman" w:hAnsi="Times New Roman"/>
                <w:sz w:val="20"/>
              </w:rPr>
              <w:t>Activity</w:t>
            </w:r>
          </w:p>
        </w:tc>
      </w:tr>
      <w:tr>
        <w:tc>
          <w:tcPr>
            <w:tcW w:type="dxa" w:w="1152"/>
          </w:tcPr>
          <w:p>
            <w:r/>
            <w:r>
              <w:rPr>
                <w:rFonts w:ascii="Times New Roman" w:hAnsi="Times New Roman"/>
                <w:sz w:val="22"/>
              </w:rPr>
              <w:t>1</w:t>
            </w:r>
          </w:p>
        </w:tc>
        <w:tc>
          <w:tcPr>
            <w:tcW w:type="dxa" w:w="8064"/>
          </w:tcPr>
          <w:p>
            <w:r/>
            <w:r>
              <w:rPr>
                <w:rFonts w:ascii="Times New Roman" w:hAnsi="Times New Roman"/>
                <w:sz w:val="22"/>
              </w:rPr>
              <w:t>Sign in as staff (or admin) and open the Review page.</w:t>
            </w:r>
          </w:p>
        </w:tc>
      </w:tr>
      <w:tr>
        <w:tc>
          <w:tcPr>
            <w:tcW w:type="dxa" w:w="1152"/>
          </w:tcPr>
          <w:p>
            <w:r/>
            <w:r>
              <w:rPr>
                <w:rFonts w:ascii="Times New Roman" w:hAnsi="Times New Roman"/>
                <w:sz w:val="22"/>
              </w:rPr>
              <w:t>2</w:t>
            </w:r>
          </w:p>
        </w:tc>
        <w:tc>
          <w:tcPr>
            <w:tcW w:type="dxa" w:w="8064"/>
          </w:tcPr>
          <w:p>
            <w:r/>
            <w:r>
              <w:rPr>
                <w:rFonts w:ascii="Times New Roman" w:hAnsi="Times New Roman"/>
                <w:sz w:val="22"/>
              </w:rPr>
              <w:t>Select a flagged or in-review document from the document list.</w:t>
            </w:r>
          </w:p>
        </w:tc>
      </w:tr>
      <w:tr>
        <w:tc>
          <w:tcPr>
            <w:tcW w:type="dxa" w:w="1152"/>
          </w:tcPr>
          <w:p>
            <w:r/>
            <w:r>
              <w:rPr>
                <w:rFonts w:ascii="Times New Roman" w:hAnsi="Times New Roman"/>
                <w:sz w:val="22"/>
              </w:rPr>
              <w:t>3</w:t>
            </w:r>
          </w:p>
        </w:tc>
        <w:tc>
          <w:tcPr>
            <w:tcW w:type="dxa" w:w="8064"/>
          </w:tcPr>
          <w:p>
            <w:r/>
            <w:r>
              <w:rPr>
                <w:rFonts w:ascii="Times New Roman" w:hAnsi="Times New Roman"/>
                <w:sz w:val="22"/>
              </w:rPr>
              <w:t>Compare the source document preview against the extracted fields.</w:t>
            </w:r>
          </w:p>
        </w:tc>
      </w:tr>
      <w:tr>
        <w:tc>
          <w:tcPr>
            <w:tcW w:type="dxa" w:w="1152"/>
          </w:tcPr>
          <w:p>
            <w:r/>
            <w:r>
              <w:rPr>
                <w:rFonts w:ascii="Times New Roman" w:hAnsi="Times New Roman"/>
                <w:sz w:val="22"/>
              </w:rPr>
              <w:t>4</w:t>
            </w:r>
          </w:p>
        </w:tc>
        <w:tc>
          <w:tcPr>
            <w:tcW w:type="dxa" w:w="8064"/>
          </w:tcPr>
          <w:p>
            <w:r/>
            <w:r>
              <w:rPr>
                <w:rFonts w:ascii="Times New Roman" w:hAnsi="Times New Roman"/>
                <w:sz w:val="22"/>
              </w:rPr>
              <w:t>Edit any incorrect field directly in the form (missing fields are highlighted).</w:t>
            </w:r>
          </w:p>
        </w:tc>
      </w:tr>
      <w:tr>
        <w:tc>
          <w:tcPr>
            <w:tcW w:type="dxa" w:w="1152"/>
          </w:tcPr>
          <w:p>
            <w:r/>
            <w:r>
              <w:rPr>
                <w:rFonts w:ascii="Times New Roman" w:hAnsi="Times New Roman"/>
                <w:sz w:val="22"/>
              </w:rPr>
              <w:t>5</w:t>
            </w:r>
          </w:p>
        </w:tc>
        <w:tc>
          <w:tcPr>
            <w:tcW w:type="dxa" w:w="8064"/>
          </w:tcPr>
          <w:p>
            <w:r/>
            <w:r>
              <w:rPr>
                <w:rFonts w:ascii="Times New Roman" w:hAnsi="Times New Roman"/>
                <w:sz w:val="22"/>
              </w:rPr>
              <w:t>Click "Save Corrections" to re-run validation on the updated data.</w:t>
            </w:r>
          </w:p>
        </w:tc>
      </w:tr>
    </w:tbl>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04-review-edit.png"/>
                    <pic:cNvPicPr/>
                  </pic:nvPicPr>
                  <pic:blipFill>
                    <a:blip r:embed="rId12"/>
                    <a:stretch>
                      <a:fillRect/>
                    </a:stretch>
                  </pic:blipFill>
                  <pic:spPr>
                    <a:xfrm>
                      <a:off x="0" y="0"/>
                      <a:ext cx="5577840" cy="3486150"/>
                    </a:xfrm>
                    <a:prstGeom prst="rect"/>
                  </pic:spPr>
                </pic:pic>
              </a:graphicData>
            </a:graphic>
          </wp:inline>
        </w:drawing>
      </w:r>
    </w:p>
    <w:p>
      <w:pPr>
        <w:jc w:val="center"/>
      </w:pPr>
      <w:r>
        <w:rPr>
          <w:i/>
          <w:sz w:val="18"/>
        </w:rPr>
        <w:t>Figure 4 - Review of a flagged document (missing fields highlighted)</w:t>
      </w:r>
    </w:p>
    <w:p>
      <w:pPr>
        <w:spacing w:after="80"/>
      </w:pPr>
    </w:p>
    <w:p>
      <w:pPr>
        <w:spacing w:before="320" w:after="120"/>
      </w:pPr>
      <w:r>
        <w:rPr>
          <w:rFonts w:ascii="Times New Roman" w:hAnsi="Times New Roman"/>
          <w:b/>
          <w:color w:val="000000"/>
          <w:sz w:val="30"/>
        </w:rPr>
        <w:t>5. Approve / Reject a Document</w:t>
      </w:r>
    </w:p>
    <w:p>
      <w:pPr>
        <w:spacing w:after="120"/>
        <w:jc w:val="both"/>
      </w:pPr>
      <w:r>
        <w:rPr>
          <w:rFonts w:ascii="Times New Roman" w:hAnsi="Times New Roman"/>
          <w:b w:val="0"/>
          <w:sz w:val="22"/>
        </w:rPr>
        <w:t>Approval posts the record to the downstream mock API; rejection excludes the document from export.</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4706"/>
        <w:gridCol w:w="4706"/>
      </w:tblGrid>
      <w:tr>
        <w:tc>
          <w:tcPr>
            <w:tcW w:type="dxa" w:w="1152"/>
            <w:shd w:val="clear" w:fill="404040"/>
          </w:tcPr>
          <w:p>
            <w:r/>
            <w:r>
              <w:rPr>
                <w:rFonts w:ascii="Times New Roman" w:hAnsi="Times New Roman"/>
                <w:sz w:val="20"/>
              </w:rPr>
              <w:t>Step</w:t>
            </w:r>
          </w:p>
        </w:tc>
        <w:tc>
          <w:tcPr>
            <w:tcW w:type="dxa" w:w="8064"/>
            <w:shd w:val="clear" w:fill="404040"/>
          </w:tcPr>
          <w:p>
            <w:r/>
            <w:r>
              <w:rPr>
                <w:rFonts w:ascii="Times New Roman" w:hAnsi="Times New Roman"/>
                <w:sz w:val="20"/>
              </w:rPr>
              <w:t>Activity</w:t>
            </w:r>
          </w:p>
        </w:tc>
      </w:tr>
      <w:tr>
        <w:tc>
          <w:tcPr>
            <w:tcW w:type="dxa" w:w="1152"/>
          </w:tcPr>
          <w:p>
            <w:r/>
            <w:r>
              <w:rPr>
                <w:rFonts w:ascii="Times New Roman" w:hAnsi="Times New Roman"/>
                <w:sz w:val="22"/>
              </w:rPr>
              <w:t>1</w:t>
            </w:r>
          </w:p>
        </w:tc>
        <w:tc>
          <w:tcPr>
            <w:tcW w:type="dxa" w:w="8064"/>
          </w:tcPr>
          <w:p>
            <w:r/>
            <w:r>
              <w:rPr>
                <w:rFonts w:ascii="Times New Roman" w:hAnsi="Times New Roman"/>
                <w:sz w:val="22"/>
              </w:rPr>
              <w:t>From the Review page, open a document that has been corrected (or is already clean).</w:t>
            </w:r>
          </w:p>
        </w:tc>
      </w:tr>
      <w:tr>
        <w:tc>
          <w:tcPr>
            <w:tcW w:type="dxa" w:w="1152"/>
          </w:tcPr>
          <w:p>
            <w:r/>
            <w:r>
              <w:rPr>
                <w:rFonts w:ascii="Times New Roman" w:hAnsi="Times New Roman"/>
                <w:sz w:val="22"/>
              </w:rPr>
              <w:t>2</w:t>
            </w:r>
          </w:p>
        </w:tc>
        <w:tc>
          <w:tcPr>
            <w:tcW w:type="dxa" w:w="8064"/>
          </w:tcPr>
          <w:p>
            <w:r/>
            <w:r>
              <w:rPr>
                <w:rFonts w:ascii="Times New Roman" w:hAnsi="Times New Roman"/>
                <w:sz w:val="22"/>
              </w:rPr>
              <w:t>Check the Validation Rules panel for any remaining issues (Calculation Mismatch / Missing Information).</w:t>
            </w:r>
          </w:p>
        </w:tc>
      </w:tr>
      <w:tr>
        <w:tc>
          <w:tcPr>
            <w:tcW w:type="dxa" w:w="1152"/>
          </w:tcPr>
          <w:p>
            <w:r/>
            <w:r>
              <w:rPr>
                <w:rFonts w:ascii="Times New Roman" w:hAnsi="Times New Roman"/>
                <w:sz w:val="22"/>
              </w:rPr>
              <w:t>3</w:t>
            </w:r>
          </w:p>
        </w:tc>
        <w:tc>
          <w:tcPr>
            <w:tcW w:type="dxa" w:w="8064"/>
          </w:tcPr>
          <w:p>
            <w:r/>
            <w:r>
              <w:rPr>
                <w:rFonts w:ascii="Times New Roman" w:hAnsi="Times New Roman"/>
                <w:sz w:val="22"/>
              </w:rPr>
              <w:t>Click "Approve &amp; Export" to approve the document, or "Reject" to reject it.</w:t>
            </w:r>
          </w:p>
        </w:tc>
      </w:tr>
      <w:tr>
        <w:tc>
          <w:tcPr>
            <w:tcW w:type="dxa" w:w="1152"/>
          </w:tcPr>
          <w:p>
            <w:r/>
            <w:r>
              <w:rPr>
                <w:rFonts w:ascii="Times New Roman" w:hAnsi="Times New Roman"/>
                <w:sz w:val="22"/>
              </w:rPr>
              <w:t>4</w:t>
            </w:r>
          </w:p>
        </w:tc>
        <w:tc>
          <w:tcPr>
            <w:tcW w:type="dxa" w:w="8064"/>
          </w:tcPr>
          <w:p>
            <w:r/>
            <w:r>
              <w:rPr>
                <w:rFonts w:ascii="Times New Roman" w:hAnsi="Times New Roman"/>
                <w:sz w:val="22"/>
              </w:rPr>
              <w:t>The document's status updates immediately and the action is recorded in the audit log.</w:t>
            </w:r>
          </w:p>
        </w:tc>
      </w:tr>
    </w:tbl>
    <w:p>
      <w:pPr>
        <w:jc w:val="center"/>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05-approve.png"/>
                    <pic:cNvPicPr/>
                  </pic:nvPicPr>
                  <pic:blipFill>
                    <a:blip r:embed="rId13"/>
                    <a:stretch>
                      <a:fillRect/>
                    </a:stretch>
                  </pic:blipFill>
                  <pic:spPr>
                    <a:xfrm>
                      <a:off x="0" y="0"/>
                      <a:ext cx="5577840" cy="3486150"/>
                    </a:xfrm>
                    <a:prstGeom prst="rect"/>
                  </pic:spPr>
                </pic:pic>
              </a:graphicData>
            </a:graphic>
          </wp:inline>
        </w:drawing>
      </w:r>
    </w:p>
    <w:p>
      <w:pPr>
        <w:jc w:val="center"/>
      </w:pPr>
      <w:r>
        <w:rPr>
          <w:i/>
          <w:sz w:val="18"/>
        </w:rPr>
        <w:t>Figure 5 - Validation panel with Approve / Reject / Save Corrections actions</w:t>
      </w:r>
    </w:p>
    <w:p>
      <w:pPr>
        <w:spacing w:after="80"/>
      </w:pPr>
    </w:p>
    <w:p>
      <w:pPr>
        <w:spacing w:before="320" w:after="120"/>
      </w:pPr>
      <w:r>
        <w:rPr>
          <w:rFonts w:ascii="Times New Roman" w:hAnsi="Times New Roman"/>
          <w:b/>
          <w:color w:val="000000"/>
          <w:sz w:val="30"/>
        </w:rPr>
        <w:t>6. Export to CSV / JSON</w:t>
      </w:r>
    </w:p>
    <w:p>
      <w:pPr>
        <w:spacing w:after="120"/>
        <w:jc w:val="both"/>
      </w:pPr>
      <w:r>
        <w:rPr>
          <w:rFonts w:ascii="Times New Roman" w:hAnsi="Times New Roman"/>
          <w:b w:val="0"/>
          <w:sz w:val="22"/>
        </w:rPr>
        <w:t>Only approved documents are exportable - a document must clear human review before its data leaves the system. This section covers exporting one document, or a hand-picked set, as CSV or JSON. To export a whole period as a report (PDF, Word, Excel, CSV or JSON), see section 7.</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4706"/>
        <w:gridCol w:w="4706"/>
      </w:tblGrid>
      <w:tr>
        <w:tc>
          <w:tcPr>
            <w:tcW w:type="dxa" w:w="1152"/>
            <w:shd w:val="clear" w:fill="404040"/>
          </w:tcPr>
          <w:p>
            <w:r/>
            <w:r>
              <w:rPr>
                <w:rFonts w:ascii="Times New Roman" w:hAnsi="Times New Roman"/>
                <w:sz w:val="20"/>
              </w:rPr>
              <w:t>Step</w:t>
            </w:r>
          </w:p>
        </w:tc>
        <w:tc>
          <w:tcPr>
            <w:tcW w:type="dxa" w:w="8064"/>
            <w:shd w:val="clear" w:fill="404040"/>
          </w:tcPr>
          <w:p>
            <w:r/>
            <w:r>
              <w:rPr>
                <w:rFonts w:ascii="Times New Roman" w:hAnsi="Times New Roman"/>
                <w:sz w:val="20"/>
              </w:rPr>
              <w:t>Activity</w:t>
            </w:r>
          </w:p>
        </w:tc>
      </w:tr>
      <w:tr>
        <w:tc>
          <w:tcPr>
            <w:tcW w:type="dxa" w:w="1152"/>
          </w:tcPr>
          <w:p>
            <w:r/>
            <w:r>
              <w:rPr>
                <w:rFonts w:ascii="Times New Roman" w:hAnsi="Times New Roman"/>
                <w:sz w:val="22"/>
              </w:rPr>
              <w:t>1</w:t>
            </w:r>
          </w:p>
        </w:tc>
        <w:tc>
          <w:tcPr>
            <w:tcW w:type="dxa" w:w="8064"/>
          </w:tcPr>
          <w:p>
            <w:r/>
            <w:r>
              <w:rPr>
                <w:rFonts w:ascii="Times New Roman" w:hAnsi="Times New Roman"/>
                <w:sz w:val="22"/>
              </w:rPr>
              <w:t>Open an approved document from My Documents or the Review page.</w:t>
            </w:r>
          </w:p>
        </w:tc>
      </w:tr>
      <w:tr>
        <w:tc>
          <w:tcPr>
            <w:tcW w:type="dxa" w:w="1152"/>
          </w:tcPr>
          <w:p>
            <w:r/>
            <w:r>
              <w:rPr>
                <w:rFonts w:ascii="Times New Roman" w:hAnsi="Times New Roman"/>
                <w:sz w:val="22"/>
              </w:rPr>
              <w:t>2</w:t>
            </w:r>
          </w:p>
        </w:tc>
        <w:tc>
          <w:tcPr>
            <w:tcW w:type="dxa" w:w="8064"/>
          </w:tcPr>
          <w:p>
            <w:r/>
            <w:r>
              <w:rPr>
                <w:rFonts w:ascii="Times New Roman" w:hAnsi="Times New Roman"/>
                <w:sz w:val="22"/>
              </w:rPr>
              <w:t>Click "Export CSV" or "Export JSON" to download that document's data in the chosen format.</w:t>
            </w:r>
          </w:p>
        </w:tc>
      </w:tr>
      <w:tr>
        <w:tc>
          <w:tcPr>
            <w:tcW w:type="dxa" w:w="1152"/>
          </w:tcPr>
          <w:p>
            <w:r/>
            <w:r>
              <w:rPr>
                <w:rFonts w:ascii="Times New Roman" w:hAnsi="Times New Roman"/>
                <w:sz w:val="22"/>
              </w:rPr>
              <w:t>3</w:t>
            </w:r>
          </w:p>
        </w:tc>
        <w:tc>
          <w:tcPr>
            <w:tcW w:type="dxa" w:w="8064"/>
          </w:tcPr>
          <w:p>
            <w:r/>
            <w:r>
              <w:rPr>
                <w:rFonts w:ascii="Times New Roman" w:hAnsi="Times New Roman"/>
                <w:sz w:val="22"/>
              </w:rPr>
              <w:t>To export every approved document at once, use the bulk "Export All Approved" (CSV) action on the Dashboard or My Documents page.</w:t>
            </w:r>
          </w:p>
        </w:tc>
      </w:tr>
    </w:tbl>
    <w:p>
      <w:pPr>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06-queue.png"/>
                    <pic:cNvPicPr/>
                  </pic:nvPicPr>
                  <pic:blipFill>
                    <a:blip r:embed="rId14"/>
                    <a:stretch>
                      <a:fillRect/>
                    </a:stretch>
                  </pic:blipFill>
                  <pic:spPr>
                    <a:xfrm>
                      <a:off x="0" y="0"/>
                      <a:ext cx="5577840" cy="3486150"/>
                    </a:xfrm>
                    <a:prstGeom prst="rect"/>
                  </pic:spPr>
                </pic:pic>
              </a:graphicData>
            </a:graphic>
          </wp:inline>
        </w:drawing>
      </w:r>
    </w:p>
    <w:p>
      <w:pPr>
        <w:jc w:val="center"/>
      </w:pPr>
      <w:r>
        <w:rPr>
          <w:i/>
          <w:sz w:val="18"/>
        </w:rPr>
        <w:t>Figure 6 - Document list with per-row and bulk export controls</w:t>
      </w:r>
    </w:p>
    <w:p>
      <w:pPr>
        <w:spacing w:after="80"/>
      </w:pPr>
    </w:p>
    <w:p>
      <w:r>
        <w:rPr>
          <w:rFonts w:ascii="Times New Roman" w:hAnsi="Times New Roman"/>
          <w:b/>
          <w:color w:val="000000"/>
          <w:sz w:val="30"/>
        </w:rPr>
        <w:t>7. Archive &amp; Export a Date Range</w:t>
      </w:r>
    </w:p>
    <w:p>
      <w:pPr>
        <w:jc w:val="both"/>
      </w:pPr>
      <w:r>
        <w:rPr>
          <w:rFonts w:ascii="Times New Roman" w:hAnsi="Times New Roman"/>
          <w:b w:val="0"/>
          <w:sz w:val="22"/>
        </w:rPr>
        <w:t>The Archive is the record of what was signed off and when: once an admin approves a document it is filed under its approval date. Staff and admin can browse it a year at a time, open one month, and export any period as a report. Only approved documents ever appear here.</w:t>
      </w:r>
    </w:p>
    <w:tbl>
      <w:tblPr>
        <w:tblStyle w:val="TableGrid"/>
        <w:tblW w:type="auto" w:w="0"/>
        <w:tblLook w:firstColumn="1" w:firstRow="1" w:lastColumn="0" w:lastRow="0" w:noHBand="0" w:noVBand="1" w:val="04A0"/>
      </w:tblPr>
      <w:tblGrid>
        <w:gridCol w:w="4706"/>
        <w:gridCol w:w="4706"/>
      </w:tblGrid>
      <w:tr>
        <w:tc>
          <w:tcPr>
            <w:tcW w:type="dxa" w:w="4706"/>
          </w:tcPr>
          <w:p>
            <w:r/>
            <w:r>
              <w:rPr>
                <w:rFonts w:ascii="Times New Roman" w:hAnsi="Times New Roman"/>
                <w:sz w:val="20"/>
              </w:rPr>
              <w:t>Step</w:t>
            </w:r>
          </w:p>
        </w:tc>
        <w:tc>
          <w:tcPr>
            <w:tcW w:type="dxa" w:w="4706"/>
          </w:tcPr>
          <w:p>
            <w:r/>
            <w:r>
              <w:rPr>
                <w:rFonts w:ascii="Times New Roman" w:hAnsi="Times New Roman"/>
                <w:sz w:val="20"/>
              </w:rPr>
              <w:t>Activity</w:t>
            </w:r>
          </w:p>
        </w:tc>
      </w:tr>
      <w:tr>
        <w:tc>
          <w:tcPr>
            <w:tcW w:type="dxa" w:w="1296"/>
          </w:tcPr>
          <w:p>
            <w:r/>
            <w:r>
              <w:rPr>
                <w:rFonts w:ascii="Times New Roman" w:hAnsi="Times New Roman"/>
                <w:sz w:val="20"/>
              </w:rPr>
              <w:t>1</w:t>
            </w:r>
          </w:p>
        </w:tc>
        <w:tc>
          <w:tcPr>
            <w:tcW w:type="dxa" w:w="7920"/>
          </w:tcPr>
          <w:p>
            <w:r/>
            <w:r>
              <w:rPr>
                <w:rFonts w:ascii="Times New Roman" w:hAnsi="Times New Roman"/>
                <w:sz w:val="20"/>
              </w:rPr>
              <w:t>Sign in as staff or admin and open Archive from the sidebar.</w:t>
            </w:r>
          </w:p>
        </w:tc>
      </w:tr>
      <w:tr>
        <w:tc>
          <w:tcPr>
            <w:tcW w:type="dxa" w:w="1296"/>
          </w:tcPr>
          <w:p>
            <w:r/>
            <w:r>
              <w:rPr>
                <w:rFonts w:ascii="Times New Roman" w:hAnsi="Times New Roman"/>
                <w:sz w:val="20"/>
              </w:rPr>
              <w:t>2</w:t>
            </w:r>
          </w:p>
        </w:tc>
        <w:tc>
          <w:tcPr>
            <w:tcW w:type="dxa" w:w="7920"/>
          </w:tcPr>
          <w:p>
            <w:r/>
            <w:r>
              <w:rPr>
                <w:rFonts w:ascii="Times New Roman" w:hAnsi="Times New Roman"/>
                <w:sz w:val="20"/>
              </w:rPr>
              <w:t>Use the arrows either side of the year to move between years. Years without approved documents are not reachable.</w:t>
            </w:r>
          </w:p>
        </w:tc>
      </w:tr>
      <w:tr>
        <w:tc>
          <w:tcPr>
            <w:tcW w:type="dxa" w:w="1296"/>
          </w:tcPr>
          <w:p>
            <w:r/>
            <w:r>
              <w:rPr>
                <w:rFonts w:ascii="Times New Roman" w:hAnsi="Times New Roman"/>
                <w:sz w:val="20"/>
              </w:rPr>
              <w:t>3</w:t>
            </w:r>
          </w:p>
        </w:tc>
        <w:tc>
          <w:tcPr>
            <w:tcW w:type="dxa" w:w="7920"/>
          </w:tcPr>
          <w:p>
            <w:r/>
            <w:r>
              <w:rPr>
                <w:rFonts w:ascii="Times New Roman" w:hAnsi="Times New Roman"/>
                <w:sz w:val="20"/>
              </w:rPr>
              <w:t>Click a month that has documents. Months showing "No documents" are disabled.</w:t>
            </w:r>
          </w:p>
        </w:tc>
      </w:tr>
      <w:tr>
        <w:tc>
          <w:tcPr>
            <w:tcW w:type="dxa" w:w="1296"/>
          </w:tcPr>
          <w:p>
            <w:r/>
            <w:r>
              <w:rPr>
                <w:rFonts w:ascii="Times New Roman" w:hAnsi="Times New Roman"/>
                <w:sz w:val="20"/>
              </w:rPr>
              <w:t>4</w:t>
            </w:r>
          </w:p>
        </w:tc>
        <w:tc>
          <w:tcPr>
            <w:tcW w:type="dxa" w:w="7920"/>
          </w:tcPr>
          <w:p>
            <w:r/>
            <w:r>
              <w:rPr>
                <w:rFonts w:ascii="Times New Roman" w:hAnsi="Times New Roman"/>
                <w:sz w:val="20"/>
              </w:rPr>
              <w:t>Inside the month, documents are grouped by approval date. Click a date heading to open or close that day.</w:t>
            </w:r>
          </w:p>
        </w:tc>
      </w:tr>
      <w:tr>
        <w:tc>
          <w:tcPr>
            <w:tcW w:type="dxa" w:w="1296"/>
          </w:tcPr>
          <w:p>
            <w:r/>
            <w:r>
              <w:rPr>
                <w:rFonts w:ascii="Times New Roman" w:hAnsi="Times New Roman"/>
                <w:sz w:val="20"/>
              </w:rPr>
              <w:t>5</w:t>
            </w:r>
          </w:p>
        </w:tc>
        <w:tc>
          <w:tcPr>
            <w:tcW w:type="dxa" w:w="7920"/>
          </w:tcPr>
          <w:p>
            <w:r/>
            <w:r>
              <w:rPr>
                <w:rFonts w:ascii="Times New Roman" w:hAnsi="Times New Roman"/>
                <w:sz w:val="20"/>
              </w:rPr>
              <w:t>Narrow the list with Search (document name or Doc ID), Approved on (a specific date), or Type. Press Clear to reset every filter.</w:t>
            </w:r>
          </w:p>
        </w:tc>
      </w:tr>
      <w:tr>
        <w:tc>
          <w:tcPr>
            <w:tcW w:type="dxa" w:w="1296"/>
          </w:tcPr>
          <w:p>
            <w:r/>
            <w:r>
              <w:rPr>
                <w:rFonts w:ascii="Times New Roman" w:hAnsi="Times New Roman"/>
                <w:sz w:val="20"/>
              </w:rPr>
              <w:t>6</w:t>
            </w:r>
          </w:p>
        </w:tc>
        <w:tc>
          <w:tcPr>
            <w:tcW w:type="dxa" w:w="7920"/>
          </w:tcPr>
          <w:p>
            <w:r/>
            <w:r>
              <w:rPr>
                <w:rFonts w:ascii="Times New Roman" w:hAnsi="Times New Roman"/>
                <w:sz w:val="20"/>
              </w:rPr>
              <w:t>Click View on any row to open that document.</w:t>
            </w:r>
          </w:p>
        </w:tc>
      </w:tr>
      <w:tr>
        <w:tc>
          <w:tcPr>
            <w:tcW w:type="dxa" w:w="1296"/>
          </w:tcPr>
          <w:p>
            <w:r/>
            <w:r>
              <w:rPr>
                <w:rFonts w:ascii="Times New Roman" w:hAnsi="Times New Roman"/>
                <w:sz w:val="20"/>
              </w:rPr>
              <w:t>7</w:t>
            </w:r>
          </w:p>
        </w:tc>
        <w:tc>
          <w:tcPr>
            <w:tcW w:type="dxa" w:w="7920"/>
          </w:tcPr>
          <w:p>
            <w:r/>
            <w:r>
              <w:rPr>
                <w:rFonts w:ascii="Times New Roman" w:hAnsi="Times New Roman"/>
                <w:sz w:val="20"/>
              </w:rPr>
              <w:t>To export, return to the year view and press Export next to the year.</w:t>
            </w:r>
          </w:p>
        </w:tc>
      </w:tr>
      <w:tr>
        <w:tc>
          <w:tcPr>
            <w:tcW w:type="dxa" w:w="1296"/>
          </w:tcPr>
          <w:p>
            <w:r/>
            <w:r>
              <w:rPr>
                <w:rFonts w:ascii="Times New Roman" w:hAnsi="Times New Roman"/>
                <w:sz w:val="20"/>
              </w:rPr>
              <w:t>8</w:t>
            </w:r>
          </w:p>
        </w:tc>
        <w:tc>
          <w:tcPr>
            <w:tcW w:type="dxa" w:w="7920"/>
          </w:tcPr>
          <w:p>
            <w:r/>
            <w:r>
              <w:rPr>
                <w:rFonts w:ascii="Times New Roman" w:hAnsi="Times New Roman"/>
                <w:sz w:val="20"/>
              </w:rPr>
              <w:t>Choose the period: Full year, Months (from which month to which month), or Dates (from which date to which date).</w:t>
            </w:r>
          </w:p>
        </w:tc>
      </w:tr>
      <w:tr>
        <w:tc>
          <w:tcPr>
            <w:tcW w:type="dxa" w:w="1296"/>
          </w:tcPr>
          <w:p>
            <w:r/>
            <w:r>
              <w:rPr>
                <w:rFonts w:ascii="Times New Roman" w:hAnsi="Times New Roman"/>
                <w:sz w:val="20"/>
              </w:rPr>
              <w:t>9</w:t>
            </w:r>
          </w:p>
        </w:tc>
        <w:tc>
          <w:tcPr>
            <w:tcW w:type="dxa" w:w="7920"/>
          </w:tcPr>
          <w:p>
            <w:r/>
            <w:r>
              <w:rPr>
                <w:rFonts w:ascii="Times New Roman" w:hAnsi="Times New Roman"/>
                <w:sz w:val="20"/>
              </w:rPr>
              <w:t>Optionally narrow to one document type.</w:t>
            </w:r>
          </w:p>
        </w:tc>
      </w:tr>
      <w:tr>
        <w:tc>
          <w:tcPr>
            <w:tcW w:type="dxa" w:w="1296"/>
          </w:tcPr>
          <w:p>
            <w:r/>
            <w:r>
              <w:rPr>
                <w:rFonts w:ascii="Times New Roman" w:hAnsi="Times New Roman"/>
                <w:sz w:val="20"/>
              </w:rPr>
              <w:t>10</w:t>
            </w:r>
          </w:p>
        </w:tc>
        <w:tc>
          <w:tcPr>
            <w:tcW w:type="dxa" w:w="7920"/>
          </w:tcPr>
          <w:p>
            <w:r/>
            <w:r>
              <w:rPr>
                <w:rFonts w:ascii="Times New Roman" w:hAnsi="Times New Roman"/>
                <w:sz w:val="20"/>
              </w:rPr>
              <w:t>Choose the file format: PDF or Word for a printable report; Excel, CSV or JSON to process the data further.</w:t>
            </w:r>
          </w:p>
        </w:tc>
      </w:tr>
      <w:tr>
        <w:tc>
          <w:tcPr>
            <w:tcW w:type="dxa" w:w="1296"/>
          </w:tcPr>
          <w:p>
            <w:r/>
            <w:r>
              <w:rPr>
                <w:rFonts w:ascii="Times New Roman" w:hAnsi="Times New Roman"/>
                <w:sz w:val="20"/>
              </w:rPr>
              <w:t>11</w:t>
            </w:r>
          </w:p>
        </w:tc>
        <w:tc>
          <w:tcPr>
            <w:tcW w:type="dxa" w:w="7920"/>
          </w:tcPr>
          <w:p>
            <w:r/>
            <w:r>
              <w:rPr>
                <w:rFonts w:ascii="Times New Roman" w:hAnsi="Times New Roman"/>
                <w:sz w:val="20"/>
              </w:rPr>
              <w:t>Check the document count at the bottom left, then press Export. The count is zero and Export is disabled when the chosen period holds no approved documents.</w:t>
            </w:r>
          </w:p>
        </w:tc>
      </w:tr>
      <w:tr>
        <w:tc>
          <w:tcPr>
            <w:tcW w:type="dxa" w:w="1296"/>
          </w:tcPr>
          <w:p>
            <w:r/>
            <w:r>
              <w:rPr>
                <w:rFonts w:ascii="Times New Roman" w:hAnsi="Times New Roman"/>
                <w:sz w:val="20"/>
              </w:rPr>
              <w:t>12</w:t>
            </w:r>
          </w:p>
        </w:tc>
        <w:tc>
          <w:tcPr>
            <w:tcW w:type="dxa" w:w="7920"/>
          </w:tcPr>
          <w:p>
            <w:r/>
            <w:r>
              <w:rPr>
                <w:rFonts w:ascii="Times New Roman" w:hAnsi="Times New Roman"/>
                <w:sz w:val="20"/>
              </w:rPr>
              <w:t>The file downloads as archive_&lt;start&gt;_&lt;end&gt;.&lt;format&gt;. Every export is recorded in the Audit Log against your account.</w:t>
            </w:r>
          </w:p>
        </w:tc>
      </w:tr>
    </w:tbl>
    <w:p>
      <w:pPr>
        <w:jc w:val="center"/>
      </w:pPr>
      <w:r>
        <w:drawing>
          <wp:inline xmlns:a="http://schemas.openxmlformats.org/drawingml/2006/main" xmlns:pic="http://schemas.openxmlformats.org/drawingml/2006/picture">
            <wp:extent cx="5486400" cy="3429000"/>
            <wp:docPr id="13" name="Picture 13"/>
            <wp:cNvGraphicFramePr>
              <a:graphicFrameLocks noChangeAspect="1"/>
            </wp:cNvGraphicFramePr>
            <a:graphic>
              <a:graphicData uri="http://schemas.openxmlformats.org/drawingml/2006/picture">
                <pic:pic>
                  <pic:nvPicPr>
                    <pic:cNvPr id="0" name="20_admin_archive-month-daygroups.png"/>
                    <pic:cNvPicPr/>
                  </pic:nvPicPr>
                  <pic:blipFill>
                    <a:blip r:embed="rId21"/>
                    <a:stretch>
                      <a:fillRect/>
                    </a:stretch>
                  </pic:blipFill>
                  <pic:spPr>
                    <a:xfrm>
                      <a:off x="0" y="0"/>
                      <a:ext cx="5486400" cy="3429000"/>
                    </a:xfrm>
                    <a:prstGeom prst="rect"/>
                  </pic:spPr>
                </pic:pic>
              </a:graphicData>
            </a:graphic>
          </wp:inline>
        </w:drawing>
      </w:r>
    </w:p>
    <w:p>
      <w:pPr>
        <w:jc w:val="center"/>
      </w:pPr>
      <w:r>
        <w:rPr>
          <w:rFonts w:ascii="Times New Roman" w:hAnsi="Times New Roman"/>
          <w:b w:val="0"/>
          <w:sz w:val="18"/>
        </w:rPr>
        <w:t>Figure 7 - Archive: one month, grouped by approval date</w:t>
      </w:r>
    </w:p>
    <w:p/>
    <w:p>
      <w:pPr>
        <w:jc w:val="center"/>
      </w:pPr>
      <w:r>
        <w:drawing>
          <wp:inline xmlns:a="http://schemas.openxmlformats.org/drawingml/2006/main" xmlns:pic="http://schemas.openxmlformats.org/drawingml/2006/picture">
            <wp:extent cx="5486400" cy="3429000"/>
            <wp:docPr id="14" name="Picture 14"/>
            <wp:cNvGraphicFramePr>
              <a:graphicFrameLocks noChangeAspect="1"/>
            </wp:cNvGraphicFramePr>
            <a:graphic>
              <a:graphicData uri="http://schemas.openxmlformats.org/drawingml/2006/picture">
                <pic:pic>
                  <pic:nvPicPr>
                    <pic:cNvPr id="0" name="22_admin_export-menu-fullyear.png"/>
                    <pic:cNvPicPr/>
                  </pic:nvPicPr>
                  <pic:blipFill>
                    <a:blip r:embed="rId22"/>
                    <a:stretch>
                      <a:fillRect/>
                    </a:stretch>
                  </pic:blipFill>
                  <pic:spPr>
                    <a:xfrm>
                      <a:off x="0" y="0"/>
                      <a:ext cx="5486400" cy="3429000"/>
                    </a:xfrm>
                    <a:prstGeom prst="rect"/>
                  </pic:spPr>
                </pic:pic>
              </a:graphicData>
            </a:graphic>
          </wp:inline>
        </w:drawing>
      </w:r>
    </w:p>
    <w:p>
      <w:pPr>
        <w:jc w:val="center"/>
      </w:pPr>
      <w:r>
        <w:rPr>
          <w:rFonts w:ascii="Times New Roman" w:hAnsi="Times New Roman"/>
          <w:b w:val="0"/>
          <w:sz w:val="18"/>
        </w:rPr>
        <w:t>Figure 8 - Export menu: period, document type, and file format</w:t>
      </w:r>
    </w:p>
    <w:p/>
    <w:p>
      <w:pPr>
        <w:spacing w:before="320" w:after="120"/>
      </w:pPr>
      <w:r>
        <w:rPr>
          <w:rFonts w:ascii="Times New Roman" w:hAnsi="Times New Roman"/>
          <w:b/>
          <w:color w:val="000000"/>
          <w:sz w:val="30"/>
        </w:rPr>
        <w:t>8. Dashboard (Accuracy Evaluation &amp; ROI Calculator)</w:t>
      </w:r>
    </w:p>
    <w:p>
      <w:pPr>
        <w:spacing w:after="120"/>
        <w:jc w:val="both"/>
      </w:pPr>
      <w:r>
        <w:rPr>
          <w:rFonts w:ascii="Times New Roman" w:hAnsi="Times New Roman"/>
          <w:b w:val="0"/>
          <w:sz w:val="22"/>
        </w:rPr>
        <w:t>Combines deliverable #5 (accuracy evaluation) and deliverable #6 (cost-benefit business case) in one screen.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4706"/>
        <w:gridCol w:w="4706"/>
      </w:tblGrid>
      <w:tr>
        <w:tc>
          <w:tcPr>
            <w:tcW w:type="dxa" w:w="1152"/>
            <w:shd w:val="clear" w:fill="404040"/>
          </w:tcPr>
          <w:p>
            <w:r/>
            <w:r>
              <w:rPr>
                <w:rFonts w:ascii="Times New Roman" w:hAnsi="Times New Roman"/>
                <w:sz w:val="20"/>
              </w:rPr>
              <w:t>Step</w:t>
            </w:r>
          </w:p>
        </w:tc>
        <w:tc>
          <w:tcPr>
            <w:tcW w:type="dxa" w:w="8064"/>
            <w:shd w:val="clear" w:fill="404040"/>
          </w:tcPr>
          <w:p>
            <w:r/>
            <w:r>
              <w:rPr>
                <w:rFonts w:ascii="Times New Roman" w:hAnsi="Times New Roman"/>
                <w:sz w:val="20"/>
              </w:rPr>
              <w:t>Activity</w:t>
            </w:r>
          </w:p>
        </w:tc>
      </w:tr>
      <w:tr>
        <w:tc>
          <w:tcPr>
            <w:tcW w:type="dxa" w:w="1152"/>
          </w:tcPr>
          <w:p>
            <w:r/>
            <w:r>
              <w:rPr>
                <w:rFonts w:ascii="Times New Roman" w:hAnsi="Times New Roman"/>
                <w:sz w:val="22"/>
              </w:rPr>
              <w:t>1</w:t>
            </w:r>
          </w:p>
        </w:tc>
        <w:tc>
          <w:tcPr>
            <w:tcW w:type="dxa" w:w="8064"/>
          </w:tcPr>
          <w:p>
            <w:r/>
            <w:r>
              <w:rPr>
                <w:rFonts w:ascii="Times New Roman" w:hAnsi="Times New Roman"/>
                <w:sz w:val="22"/>
              </w:rPr>
              <w:t>Sign in as admin and open the Dashboard.</w:t>
            </w:r>
          </w:p>
        </w:tc>
      </w:tr>
      <w:tr>
        <w:tc>
          <w:tcPr>
            <w:tcW w:type="dxa" w:w="1152"/>
          </w:tcPr>
          <w:p>
            <w:r/>
            <w:r>
              <w:rPr>
                <w:rFonts w:ascii="Times New Roman" w:hAnsi="Times New Roman"/>
                <w:sz w:val="22"/>
              </w:rPr>
              <w:t>2</w:t>
            </w:r>
          </w:p>
        </w:tc>
        <w:tc>
          <w:tcPr>
            <w:tcW w:type="dxa" w:w="8064"/>
          </w:tcPr>
          <w:p>
            <w:r/>
            <w:r>
              <w:rPr>
                <w:rFonts w:ascii="Times New Roman" w:hAnsi="Times New Roman"/>
                <w:sz w:val="22"/>
              </w:rPr>
              <w:t>In the "Model Accuracy" card, click "Run Evaluation" to compare extractions against the labelled ground-truth documents.</w:t>
            </w:r>
          </w:p>
        </w:tc>
      </w:tr>
      <w:tr>
        <w:tc>
          <w:tcPr>
            <w:tcW w:type="dxa" w:w="1152"/>
          </w:tcPr>
          <w:p>
            <w:r/>
            <w:r>
              <w:rPr>
                <w:rFonts w:ascii="Times New Roman" w:hAnsi="Times New Roman"/>
                <w:sz w:val="22"/>
              </w:rPr>
              <w:t>3</w:t>
            </w:r>
          </w:p>
        </w:tc>
        <w:tc>
          <w:tcPr>
            <w:tcW w:type="dxa" w:w="8064"/>
          </w:tcPr>
          <w:p>
            <w:r/>
            <w:r>
              <w:rPr>
                <w:rFonts w:ascii="Times New Roman" w:hAnsi="Times New Roman"/>
                <w:sz w:val="22"/>
              </w:rPr>
              <w:t>Watch the live progress bar; overall and per-document-type accuracy are shown once the run finishes.</w:t>
            </w:r>
          </w:p>
        </w:tc>
      </w:tr>
      <w:tr>
        <w:tc>
          <w:tcPr>
            <w:tcW w:type="dxa" w:w="1152"/>
          </w:tcPr>
          <w:p>
            <w:r/>
            <w:r>
              <w:rPr>
                <w:rFonts w:ascii="Times New Roman" w:hAnsi="Times New Roman"/>
                <w:sz w:val="22"/>
              </w:rPr>
              <w:t>4</w:t>
            </w:r>
          </w:p>
        </w:tc>
        <w:tc>
          <w:tcPr>
            <w:tcW w:type="dxa" w:w="8064"/>
          </w:tcPr>
          <w:p>
            <w:r/>
            <w:r>
              <w:rPr>
                <w:rFonts w:ascii="Times New Roman" w:hAnsi="Times New Roman"/>
                <w:sz w:val="22"/>
              </w:rPr>
              <w:t>Scroll to the "Cost-Benefit vs. Manual Entry (ROI)" card and adjust assumptions (monthly volume, staff wages, manual/review minutes) to see updated savings and payback period.</w:t>
            </w:r>
          </w:p>
        </w:tc>
      </w:tr>
    </w:tbl>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07-dashboard.png"/>
                    <pic:cNvPicPr/>
                  </pic:nvPicPr>
                  <pic:blipFill>
                    <a:blip r:embed="rId15"/>
                    <a:stretch>
                      <a:fillRect/>
                    </a:stretch>
                  </pic:blipFill>
                  <pic:spPr>
                    <a:xfrm>
                      <a:off x="0" y="0"/>
                      <a:ext cx="5577840" cy="3486150"/>
                    </a:xfrm>
                    <a:prstGeom prst="rect"/>
                  </pic:spPr>
                </pic:pic>
              </a:graphicData>
            </a:graphic>
          </wp:inline>
        </w:drawing>
      </w:r>
    </w:p>
    <w:p>
      <w:pPr>
        <w:jc w:val="center"/>
      </w:pPr>
      <w:r>
        <w:rPr>
          <w:i/>
          <w:sz w:val="18"/>
        </w:rPr>
        <w:t>Figure 9 - Monitoring dashboard: accuracy evaluation and metrics</w:t>
      </w:r>
    </w:p>
    <w:p>
      <w:pPr>
        <w:spacing w:after="80"/>
      </w:pPr>
    </w:p>
    <w:p>
      <w:pPr>
        <w:spacing w:before="320" w:after="120"/>
      </w:pPr>
      <w:r>
        <w:rPr>
          <w:rFonts w:ascii="Times New Roman" w:hAnsi="Times New Roman"/>
          <w:b/>
          <w:color w:val="000000"/>
          <w:sz w:val="30"/>
        </w:rPr>
        <w:t>9. Audit Log</w:t>
      </w:r>
    </w:p>
    <w:p>
      <w:pPr>
        <w:spacing w:after="120"/>
        <w:jc w:val="both"/>
      </w:pPr>
      <w:r>
        <w:rPr>
          <w:rFonts w:ascii="Times New Roman" w:hAnsi="Times New Roman"/>
          <w:b w:val="0"/>
          <w:sz w:val="22"/>
        </w:rPr>
        <w:t>Provides a recent-activity trail for accountability and troubleshooting. The system retains only the 60 most recent entries; older entries are trimmed automatically to keep the log lightweight.</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4706"/>
        <w:gridCol w:w="4706"/>
      </w:tblGrid>
      <w:tr>
        <w:tc>
          <w:tcPr>
            <w:tcW w:type="dxa" w:w="1152"/>
            <w:shd w:val="clear" w:fill="404040"/>
          </w:tcPr>
          <w:p>
            <w:r/>
            <w:r>
              <w:rPr>
                <w:rFonts w:ascii="Times New Roman" w:hAnsi="Times New Roman"/>
                <w:sz w:val="20"/>
              </w:rPr>
              <w:t>Step</w:t>
            </w:r>
          </w:p>
        </w:tc>
        <w:tc>
          <w:tcPr>
            <w:tcW w:type="dxa" w:w="8064"/>
            <w:shd w:val="clear" w:fill="404040"/>
          </w:tcPr>
          <w:p>
            <w:r/>
            <w:r>
              <w:rPr>
                <w:rFonts w:ascii="Times New Roman" w:hAnsi="Times New Roman"/>
                <w:sz w:val="20"/>
              </w:rPr>
              <w:t>Activity</w:t>
            </w:r>
          </w:p>
        </w:tc>
      </w:tr>
      <w:tr>
        <w:tc>
          <w:tcPr>
            <w:tcW w:type="dxa" w:w="1152"/>
          </w:tcPr>
          <w:p>
            <w:r/>
            <w:r>
              <w:rPr>
                <w:rFonts w:ascii="Times New Roman" w:hAnsi="Times New Roman"/>
                <w:sz w:val="22"/>
              </w:rPr>
              <w:t>1</w:t>
            </w:r>
          </w:p>
        </w:tc>
        <w:tc>
          <w:tcPr>
            <w:tcW w:type="dxa" w:w="8064"/>
          </w:tcPr>
          <w:p>
            <w:r/>
            <w:r>
              <w:rPr>
                <w:rFonts w:ascii="Times New Roman" w:hAnsi="Times New Roman"/>
                <w:sz w:val="22"/>
              </w:rPr>
              <w:t>Sign in as admin and open the Audit Log page.</w:t>
            </w:r>
          </w:p>
        </w:tc>
      </w:tr>
      <w:tr>
        <w:tc>
          <w:tcPr>
            <w:tcW w:type="dxa" w:w="1152"/>
          </w:tcPr>
          <w:p>
            <w:r/>
            <w:r>
              <w:rPr>
                <w:rFonts w:ascii="Times New Roman" w:hAnsi="Times New Roman"/>
                <w:sz w:val="22"/>
              </w:rPr>
              <w:t>2</w:t>
            </w:r>
          </w:p>
        </w:tc>
        <w:tc>
          <w:tcPr>
            <w:tcW w:type="dxa" w:w="8064"/>
          </w:tcPr>
          <w:p>
            <w:r/>
            <w:r>
              <w:rPr>
                <w:rFonts w:ascii="Times New Roman" w:hAnsi="Times New Roman"/>
                <w:sz w:val="22"/>
              </w:rPr>
              <w:t>Browse the list of recorded actions: login, login_failed, upload, update, approve, reject, status_change, export, eval_run, settings_update, user_create, user_delete, and delete (permanent document deletion by an admin).</w:t>
            </w:r>
          </w:p>
        </w:tc>
      </w:tr>
      <w:tr>
        <w:tc>
          <w:tcPr>
            <w:tcW w:type="dxa" w:w="1152"/>
          </w:tcPr>
          <w:p>
            <w:r/>
            <w:r>
              <w:rPr>
                <w:rFonts w:ascii="Times New Roman" w:hAnsi="Times New Roman"/>
                <w:sz w:val="22"/>
              </w:rPr>
              <w:t>3</w:t>
            </w:r>
          </w:p>
        </w:tc>
        <w:tc>
          <w:tcPr>
            <w:tcW w:type="dxa" w:w="8064"/>
          </w:tcPr>
          <w:p>
            <w:r/>
            <w:r>
              <w:rPr>
                <w:rFonts w:ascii="Times New Roman" w:hAnsi="Times New Roman"/>
                <w:sz w:val="22"/>
              </w:rPr>
              <w:t>Each entry shows the actor's email, role, action type, affected document (if any), timestamp, and a human-readable detail summary.</w:t>
            </w:r>
          </w:p>
        </w:tc>
      </w:tr>
      <w:tr>
        <w:tc>
          <w:tcPr>
            <w:tcW w:type="dxa" w:w="1152"/>
          </w:tcPr>
          <w:p>
            <w:r/>
            <w:r>
              <w:rPr>
                <w:rFonts w:ascii="Times New Roman" w:hAnsi="Times New Roman"/>
                <w:sz w:val="22"/>
              </w:rPr>
              <w:t>4</w:t>
            </w:r>
          </w:p>
        </w:tc>
        <w:tc>
          <w:tcPr>
            <w:tcW w:type="dxa" w:w="8064"/>
          </w:tcPr>
          <w:p>
            <w:r/>
            <w:r>
              <w:rPr>
                <w:rFonts w:ascii="Times New Roman" w:hAnsi="Times New Roman"/>
                <w:sz w:val="22"/>
              </w:rPr>
              <w:t>The table shows 30 entries per page - use the "Prev" / "Next" buttons below the table to move between pages.</w:t>
            </w:r>
          </w:p>
        </w:tc>
      </w:tr>
    </w:tbl>
    <w:p>
      <w:pPr>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08-audit.png"/>
                    <pic:cNvPicPr/>
                  </pic:nvPicPr>
                  <pic:blipFill>
                    <a:blip r:embed="rId16"/>
                    <a:stretch>
                      <a:fillRect/>
                    </a:stretch>
                  </pic:blipFill>
                  <pic:spPr>
                    <a:xfrm>
                      <a:off x="0" y="0"/>
                      <a:ext cx="5577840" cy="3486150"/>
                    </a:xfrm>
                    <a:prstGeom prst="rect"/>
                  </pic:spPr>
                </pic:pic>
              </a:graphicData>
            </a:graphic>
          </wp:inline>
        </w:drawing>
      </w:r>
    </w:p>
    <w:p>
      <w:pPr>
        <w:jc w:val="center"/>
      </w:pPr>
      <w:r>
        <w:rPr>
          <w:i/>
          <w:sz w:val="18"/>
        </w:rPr>
        <w:t>Figure 10 - Audit Log (last 60 events, paginated)</w:t>
      </w:r>
    </w:p>
    <w:p>
      <w:pPr>
        <w:spacing w:after="80"/>
      </w:pPr>
    </w:p>
    <w:p>
      <w:pPr>
        <w:spacing w:before="320" w:after="120"/>
      </w:pPr>
      <w:r>
        <w:rPr>
          <w:rFonts w:ascii="Times New Roman" w:hAnsi="Times New Roman"/>
          <w:b/>
          <w:color w:val="000000"/>
          <w:sz w:val="30"/>
        </w:rPr>
        <w:t>10. Settings (Validation Rules &amp; User Management)</w:t>
      </w:r>
    </w:p>
    <w:p>
      <w:pPr>
        <w:spacing w:after="120"/>
        <w:jc w:val="both"/>
      </w:pPr>
      <w:r>
        <w:rPr>
          <w:rFonts w:ascii="Times New Roman" w:hAnsi="Times New Roman"/>
          <w:b w:val="0"/>
          <w:sz w:val="22"/>
        </w:rPr>
        <w:t>Lets an admin tune the business rules used across the whole pipeline without touching code.</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4706"/>
        <w:gridCol w:w="4706"/>
      </w:tblGrid>
      <w:tr>
        <w:tc>
          <w:tcPr>
            <w:tcW w:type="dxa" w:w="1152"/>
            <w:shd w:val="clear" w:fill="404040"/>
          </w:tcPr>
          <w:p>
            <w:r/>
            <w:r>
              <w:rPr>
                <w:rFonts w:ascii="Times New Roman" w:hAnsi="Times New Roman"/>
                <w:sz w:val="20"/>
              </w:rPr>
              <w:t>Step</w:t>
            </w:r>
          </w:p>
        </w:tc>
        <w:tc>
          <w:tcPr>
            <w:tcW w:type="dxa" w:w="8064"/>
            <w:shd w:val="clear" w:fill="404040"/>
          </w:tcPr>
          <w:p>
            <w:r/>
            <w:r>
              <w:rPr>
                <w:rFonts w:ascii="Times New Roman" w:hAnsi="Times New Roman"/>
                <w:sz w:val="20"/>
              </w:rPr>
              <w:t>Activity</w:t>
            </w:r>
          </w:p>
        </w:tc>
      </w:tr>
      <w:tr>
        <w:tc>
          <w:tcPr>
            <w:tcW w:type="dxa" w:w="1152"/>
          </w:tcPr>
          <w:p>
            <w:r/>
            <w:r>
              <w:rPr>
                <w:rFonts w:ascii="Times New Roman" w:hAnsi="Times New Roman"/>
                <w:sz w:val="22"/>
              </w:rPr>
              <w:t>1</w:t>
            </w:r>
          </w:p>
        </w:tc>
        <w:tc>
          <w:tcPr>
            <w:tcW w:type="dxa" w:w="8064"/>
          </w:tcPr>
          <w:p>
            <w:r/>
            <w:r>
              <w:rPr>
                <w:rFonts w:ascii="Times New Roman" w:hAnsi="Times New Roman"/>
                <w:sz w:val="22"/>
              </w:rPr>
              <w:t>Sign in as admin and open Settings.</w:t>
            </w:r>
          </w:p>
        </w:tc>
      </w:tr>
      <w:tr>
        <w:tc>
          <w:tcPr>
            <w:tcW w:type="dxa" w:w="1152"/>
          </w:tcPr>
          <w:p>
            <w:r/>
            <w:r>
              <w:rPr>
                <w:rFonts w:ascii="Times New Roman" w:hAnsi="Times New Roman"/>
                <w:sz w:val="22"/>
              </w:rPr>
              <w:t>2</w:t>
            </w:r>
          </w:p>
        </w:tc>
        <w:tc>
          <w:tcPr>
            <w:tcW w:type="dxa" w:w="8064"/>
          </w:tcPr>
          <w:p>
            <w:r/>
            <w:r>
              <w:rPr>
                <w:rFonts w:ascii="Times New Roman" w:hAnsi="Times New Roman"/>
                <w:sz w:val="22"/>
              </w:rPr>
              <w:t>Under "Validation Rules", adjust the PPN rate, reconciliation tolerance, or low-confidence threshold, then click Save - the new values apply to subsequent extractions and corrections.</w:t>
            </w:r>
          </w:p>
        </w:tc>
      </w:tr>
      <w:tr>
        <w:tc>
          <w:tcPr>
            <w:tcW w:type="dxa" w:w="1152"/>
          </w:tcPr>
          <w:p>
            <w:r/>
            <w:r>
              <w:rPr>
                <w:rFonts w:ascii="Times New Roman" w:hAnsi="Times New Roman"/>
                <w:sz w:val="22"/>
              </w:rPr>
              <w:t>3</w:t>
            </w:r>
          </w:p>
        </w:tc>
        <w:tc>
          <w:tcPr>
            <w:tcW w:type="dxa" w:w="8064"/>
          </w:tcPr>
          <w:p>
            <w:r/>
            <w:r>
              <w:rPr>
                <w:rFonts w:ascii="Times New Roman" w:hAnsi="Times New Roman"/>
                <w:sz w:val="22"/>
              </w:rPr>
              <w:t>Under "User Management", review the list of registered users and their roles.</w:t>
            </w:r>
          </w:p>
        </w:tc>
      </w:tr>
      <w:tr>
        <w:tc>
          <w:tcPr>
            <w:tcW w:type="dxa" w:w="1152"/>
          </w:tcPr>
          <w:p>
            <w:r/>
            <w:r>
              <w:rPr>
                <w:rFonts w:ascii="Times New Roman" w:hAnsi="Times New Roman"/>
                <w:sz w:val="22"/>
              </w:rPr>
              <w:t>4</w:t>
            </w:r>
          </w:p>
        </w:tc>
        <w:tc>
          <w:tcPr>
            <w:tcW w:type="dxa" w:w="8064"/>
          </w:tcPr>
          <w:p>
            <w:r/>
            <w:r>
              <w:rPr>
                <w:rFonts w:ascii="Times New Roman" w:hAnsi="Times New Roman"/>
                <w:sz w:val="22"/>
              </w:rPr>
              <w:t>To add a user, fill in email, name, role, and password, then click "Add user".</w:t>
            </w:r>
          </w:p>
        </w:tc>
      </w:tr>
      <w:tr>
        <w:tc>
          <w:tcPr>
            <w:tcW w:type="dxa" w:w="1152"/>
          </w:tcPr>
          <w:p>
            <w:r/>
            <w:r>
              <w:rPr>
                <w:rFonts w:ascii="Times New Roman" w:hAnsi="Times New Roman"/>
                <w:sz w:val="22"/>
              </w:rPr>
              <w:t>5</w:t>
            </w:r>
          </w:p>
        </w:tc>
        <w:tc>
          <w:tcPr>
            <w:tcW w:type="dxa" w:w="8064"/>
          </w:tcPr>
          <w:p>
            <w:r/>
            <w:r>
              <w:rPr>
                <w:rFonts w:ascii="Times New Roman" w:hAnsi="Times New Roman"/>
                <w:sz w:val="22"/>
              </w:rPr>
              <w:t>To remove a user, click "Delete" next to their entry (an admin cannot delete their own account).</w:t>
            </w:r>
          </w:p>
        </w:tc>
      </w:tr>
    </w:tbl>
    <w:p>
      <w:pPr>
        <w:jc w:val="center"/>
      </w:pPr>
      <w:r>
        <w:drawing>
          <wp:inline xmlns:a="http://schemas.openxmlformats.org/drawingml/2006/main" xmlns:pic="http://schemas.openxmlformats.org/drawingml/2006/picture">
            <wp:extent cx="5577840" cy="3486150"/>
            <wp:docPr id="9" name="Picture 9"/>
            <wp:cNvGraphicFramePr>
              <a:graphicFrameLocks noChangeAspect="1"/>
            </wp:cNvGraphicFramePr>
            <a:graphic>
              <a:graphicData uri="http://schemas.openxmlformats.org/drawingml/2006/picture">
                <pic:pic>
                  <pic:nvPicPr>
                    <pic:cNvPr id="0" name="09-settings.png"/>
                    <pic:cNvPicPr/>
                  </pic:nvPicPr>
                  <pic:blipFill>
                    <a:blip r:embed="rId17"/>
                    <a:stretch>
                      <a:fillRect/>
                    </a:stretch>
                  </pic:blipFill>
                  <pic:spPr>
                    <a:xfrm>
                      <a:off x="0" y="0"/>
                      <a:ext cx="5577840" cy="3486150"/>
                    </a:xfrm>
                    <a:prstGeom prst="rect"/>
                  </pic:spPr>
                </pic:pic>
              </a:graphicData>
            </a:graphic>
          </wp:inline>
        </w:drawing>
      </w:r>
    </w:p>
    <w:p>
      <w:pPr>
        <w:jc w:val="center"/>
      </w:pPr>
      <w:r>
        <w:rPr>
          <w:i/>
          <w:sz w:val="18"/>
        </w:rPr>
        <w:t>Figure 11 - Settings: validation rules and user management</w:t>
      </w:r>
    </w:p>
    <w:p>
      <w:pPr>
        <w:spacing w:after="80"/>
      </w:pPr>
    </w:p>
    <w:p>
      <w:pPr>
        <w:spacing w:before="320" w:after="120"/>
      </w:pPr>
      <w:r>
        <w:rPr>
          <w:rFonts w:ascii="Times New Roman" w:hAnsi="Times New Roman"/>
          <w:b/>
          <w:color w:val="000000"/>
          <w:sz w:val="30"/>
        </w:rPr>
        <w:t>11. Model Speed (Performance) Page</w:t>
      </w:r>
    </w:p>
    <w:p>
      <w:pPr>
        <w:spacing w:after="120"/>
        <w:jc w:val="both"/>
      </w:pPr>
      <w:r>
        <w:rPr>
          <w:rFonts w:ascii="Times New Roman" w:hAnsi="Times New Roman"/>
          <w:b w:val="0"/>
          <w:sz w:val="22"/>
        </w:rPr>
        <w:t>Helps the team understand where extraction time goes and spot unusually slow documents.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4706"/>
        <w:gridCol w:w="4706"/>
      </w:tblGrid>
      <w:tr>
        <w:tc>
          <w:tcPr>
            <w:tcW w:type="dxa" w:w="1152"/>
            <w:shd w:val="clear" w:fill="404040"/>
          </w:tcPr>
          <w:p>
            <w:r/>
            <w:r>
              <w:rPr>
                <w:rFonts w:ascii="Times New Roman" w:hAnsi="Times New Roman"/>
                <w:sz w:val="20"/>
              </w:rPr>
              <w:t>Step</w:t>
            </w:r>
          </w:p>
        </w:tc>
        <w:tc>
          <w:tcPr>
            <w:tcW w:type="dxa" w:w="8064"/>
            <w:shd w:val="clear" w:fill="404040"/>
          </w:tcPr>
          <w:p>
            <w:r/>
            <w:r>
              <w:rPr>
                <w:rFonts w:ascii="Times New Roman" w:hAnsi="Times New Roman"/>
                <w:sz w:val="20"/>
              </w:rPr>
              <w:t>Activity</w:t>
            </w:r>
          </w:p>
        </w:tc>
      </w:tr>
      <w:tr>
        <w:tc>
          <w:tcPr>
            <w:tcW w:type="dxa" w:w="1152"/>
          </w:tcPr>
          <w:p>
            <w:r/>
            <w:r>
              <w:rPr>
                <w:rFonts w:ascii="Times New Roman" w:hAnsi="Times New Roman"/>
                <w:sz w:val="22"/>
              </w:rPr>
              <w:t>1</w:t>
            </w:r>
          </w:p>
        </w:tc>
        <w:tc>
          <w:tcPr>
            <w:tcW w:type="dxa" w:w="8064"/>
          </w:tcPr>
          <w:p>
            <w:r/>
            <w:r>
              <w:rPr>
                <w:rFonts w:ascii="Times New Roman" w:hAnsi="Times New Roman"/>
                <w:sz w:val="22"/>
              </w:rPr>
              <w:t>Open the Model Performance page from the sidebar.</w:t>
            </w:r>
          </w:p>
        </w:tc>
      </w:tr>
      <w:tr>
        <w:tc>
          <w:tcPr>
            <w:tcW w:type="dxa" w:w="1152"/>
          </w:tcPr>
          <w:p>
            <w:r/>
            <w:r>
              <w:rPr>
                <w:rFonts w:ascii="Times New Roman" w:hAnsi="Times New Roman"/>
                <w:sz w:val="22"/>
              </w:rPr>
              <w:t>2</w:t>
            </w:r>
          </w:p>
        </w:tc>
        <w:tc>
          <w:tcPr>
            <w:tcW w:type="dxa" w:w="8064"/>
          </w:tcPr>
          <w:p>
            <w:r/>
            <w:r>
              <w:rPr>
                <w:rFonts w:ascii="Times New Roman" w:hAnsi="Times New Roman"/>
                <w:sz w:val="22"/>
              </w:rPr>
              <w:t>Review the "Average Speed" card for overall extraction latency across all tracked documents.</w:t>
            </w:r>
          </w:p>
        </w:tc>
      </w:tr>
      <w:tr>
        <w:tc>
          <w:tcPr>
            <w:tcW w:type="dxa" w:w="1152"/>
          </w:tcPr>
          <w:p>
            <w:r/>
            <w:r>
              <w:rPr>
                <w:rFonts w:ascii="Times New Roman" w:hAnsi="Times New Roman"/>
                <w:sz w:val="22"/>
              </w:rPr>
              <w:t>3</w:t>
            </w:r>
          </w:p>
        </w:tc>
        <w:tc>
          <w:tcPr>
            <w:tcW w:type="dxa" w:w="8064"/>
          </w:tcPr>
          <w:p>
            <w:r/>
            <w:r>
              <w:rPr>
                <w:rFonts w:ascii="Times New Roman" w:hAnsi="Times New Roman"/>
                <w:sz w:val="22"/>
              </w:rPr>
              <w:t>Check the "Breakdown by Doc Type" chart to compare invoice, purchase order, and receipt processing times.</w:t>
            </w:r>
          </w:p>
        </w:tc>
      </w:tr>
      <w:tr>
        <w:tc>
          <w:tcPr>
            <w:tcW w:type="dxa" w:w="1152"/>
          </w:tcPr>
          <w:p>
            <w:r/>
            <w:r>
              <w:rPr>
                <w:rFonts w:ascii="Times New Roman" w:hAnsi="Times New Roman"/>
                <w:sz w:val="22"/>
              </w:rPr>
              <w:t>4</w:t>
            </w:r>
          </w:p>
        </w:tc>
        <w:tc>
          <w:tcPr>
            <w:tcW w:type="dxa" w:w="8064"/>
          </w:tcPr>
          <w:p>
            <w:r/>
            <w:r>
              <w:rPr>
                <w:rFonts w:ascii="Times New Roman" w:hAnsi="Times New Roman"/>
                <w:sz w:val="22"/>
              </w:rPr>
              <w:t>Use the search box, document-type filter, model filter, and speed-range filter to inspect individual entries in the Processing Log table.</w:t>
            </w:r>
          </w:p>
        </w:tc>
      </w:tr>
      <w:tr>
        <w:tc>
          <w:tcPr>
            <w:tcW w:type="dxa" w:w="1152"/>
          </w:tcPr>
          <w:p>
            <w:r/>
            <w:r>
              <w:rPr>
                <w:rFonts w:ascii="Times New Roman" w:hAnsi="Times New Roman"/>
                <w:sz w:val="22"/>
              </w:rPr>
              <w:t>5</w:t>
            </w:r>
          </w:p>
        </w:tc>
        <w:tc>
          <w:tcPr>
            <w:tcW w:type="dxa" w:w="8064"/>
          </w:tcPr>
          <w:p>
            <w:r/>
            <w:r>
              <w:rPr>
                <w:rFonts w:ascii="Times New Roman" w:hAnsi="Times New Roman"/>
                <w:sz w:val="22"/>
              </w:rPr>
              <w:t>The Processing Log shows 10 rows per page - use the "Prev" / "Next" buttons below the table to move between pages.</w:t>
            </w:r>
          </w:p>
        </w:tc>
      </w:tr>
    </w:tbl>
    <w:p>
      <w:pPr>
        <w:jc w:val="center"/>
      </w:pPr>
      <w:r>
        <w:drawing>
          <wp:inline xmlns:a="http://schemas.openxmlformats.org/drawingml/2006/main" xmlns:pic="http://schemas.openxmlformats.org/drawingml/2006/picture">
            <wp:extent cx="5577840" cy="3486150"/>
            <wp:docPr id="10" name="Picture 10"/>
            <wp:cNvGraphicFramePr>
              <a:graphicFrameLocks noChangeAspect="1"/>
            </wp:cNvGraphicFramePr>
            <a:graphic>
              <a:graphicData uri="http://schemas.openxmlformats.org/drawingml/2006/picture">
                <pic:pic>
                  <pic:nvPicPr>
                    <pic:cNvPr id="0" name="10-performance.png"/>
                    <pic:cNvPicPr/>
                  </pic:nvPicPr>
                  <pic:blipFill>
                    <a:blip r:embed="rId18"/>
                    <a:stretch>
                      <a:fillRect/>
                    </a:stretch>
                  </pic:blipFill>
                  <pic:spPr>
                    <a:xfrm>
                      <a:off x="0" y="0"/>
                      <a:ext cx="5577840" cy="3486150"/>
                    </a:xfrm>
                    <a:prstGeom prst="rect"/>
                  </pic:spPr>
                </pic:pic>
              </a:graphicData>
            </a:graphic>
          </wp:inline>
        </w:drawing>
      </w:r>
    </w:p>
    <w:p>
      <w:pPr>
        <w:jc w:val="center"/>
      </w:pPr>
      <w:r>
        <w:rPr>
          <w:i/>
          <w:sz w:val="18"/>
        </w:rPr>
        <w:t>Figure 12 - Model Performance page with per-model breakdown</w:t>
      </w:r>
    </w:p>
    <w:p>
      <w:pPr>
        <w:spacing w:after="80"/>
      </w:pPr>
    </w:p>
    <w:p>
      <w:pPr>
        <w:spacing w:before="320" w:after="120"/>
      </w:pPr>
      <w:r>
        <w:rPr>
          <w:rFonts w:ascii="Times New Roman" w:hAnsi="Times New Roman"/>
          <w:b/>
          <w:color w:val="000000"/>
          <w:sz w:val="30"/>
        </w:rPr>
        <w:t>12. RAG Assistant (Document Chat)</w:t>
      </w:r>
    </w:p>
    <w:p>
      <w:pPr>
        <w:spacing w:after="120"/>
        <w:jc w:val="both"/>
      </w:pPr>
      <w:r>
        <w:rPr>
          <w:rFonts w:ascii="Times New Roman" w:hAnsi="Times New Roman"/>
          <w:b w:val="0"/>
          <w:sz w:val="22"/>
        </w:rPr>
        <w:t>A bonus feature: answers are grounded only in the user's own extracted/approved documents, with citations. Conversations are saved on the server as chat sessions, so your history survives logout and page reloads.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4706"/>
        <w:gridCol w:w="4706"/>
      </w:tblGrid>
      <w:tr>
        <w:tc>
          <w:tcPr>
            <w:tcW w:type="dxa" w:w="1152"/>
            <w:shd w:val="clear" w:fill="404040"/>
          </w:tcPr>
          <w:p>
            <w:r/>
            <w:r>
              <w:rPr>
                <w:rFonts w:ascii="Times New Roman" w:hAnsi="Times New Roman"/>
                <w:sz w:val="20"/>
              </w:rPr>
              <w:t>Step</w:t>
            </w:r>
          </w:p>
        </w:tc>
        <w:tc>
          <w:tcPr>
            <w:tcW w:type="dxa" w:w="8064"/>
            <w:shd w:val="clear" w:fill="404040"/>
          </w:tcPr>
          <w:p>
            <w:r/>
            <w:r>
              <w:rPr>
                <w:rFonts w:ascii="Times New Roman" w:hAnsi="Times New Roman"/>
                <w:sz w:val="20"/>
              </w:rPr>
              <w:t>Activity</w:t>
            </w:r>
          </w:p>
        </w:tc>
      </w:tr>
      <w:tr>
        <w:tc>
          <w:tcPr>
            <w:tcW w:type="dxa" w:w="1152"/>
          </w:tcPr>
          <w:p>
            <w:r/>
            <w:r>
              <w:rPr>
                <w:rFonts w:ascii="Times New Roman" w:hAnsi="Times New Roman"/>
                <w:sz w:val="22"/>
              </w:rPr>
              <w:t>1</w:t>
            </w:r>
          </w:p>
        </w:tc>
        <w:tc>
          <w:tcPr>
            <w:tcW w:type="dxa" w:w="8064"/>
          </w:tcPr>
          <w:p>
            <w:r/>
            <w:r>
              <w:rPr>
                <w:rFonts w:ascii="Times New Roman" w:hAnsi="Times New Roman"/>
                <w:sz w:val="22"/>
              </w:rPr>
              <w:t>Open the Document Assistant (chat) page from the sidebar.</w:t>
            </w:r>
          </w:p>
        </w:tc>
      </w:tr>
      <w:tr>
        <w:tc>
          <w:tcPr>
            <w:tcW w:type="dxa" w:w="1152"/>
          </w:tcPr>
          <w:p>
            <w:r/>
            <w:r>
              <w:rPr>
                <w:rFonts w:ascii="Times New Roman" w:hAnsi="Times New Roman"/>
                <w:sz w:val="22"/>
              </w:rPr>
              <w:t>2</w:t>
            </w:r>
          </w:p>
        </w:tc>
        <w:tc>
          <w:tcPr>
            <w:tcW w:type="dxa" w:w="8064"/>
          </w:tcPr>
          <w:p>
            <w:r/>
            <w:r>
              <w:rPr>
                <w:rFonts w:ascii="Times New Roman" w:hAnsi="Times New Roman"/>
                <w:sz w:val="22"/>
              </w:rPr>
              <w:t>Type a natural-language question about your documents (e.g., "which documents are flagged?" or "total spend with a given vendor").</w:t>
            </w:r>
          </w:p>
        </w:tc>
      </w:tr>
      <w:tr>
        <w:tc>
          <w:tcPr>
            <w:tcW w:type="dxa" w:w="1152"/>
          </w:tcPr>
          <w:p>
            <w:r/>
            <w:r>
              <w:rPr>
                <w:rFonts w:ascii="Times New Roman" w:hAnsi="Times New Roman"/>
                <w:sz w:val="22"/>
              </w:rPr>
              <w:t>3</w:t>
            </w:r>
          </w:p>
        </w:tc>
        <w:tc>
          <w:tcPr>
            <w:tcW w:type="dxa" w:w="8064"/>
          </w:tcPr>
          <w:p>
            <w:r/>
            <w:r>
              <w:rPr>
                <w:rFonts w:ascii="Times New Roman" w:hAnsi="Times New Roman"/>
                <w:sz w:val="22"/>
              </w:rPr>
              <w:t>Press Send.</w:t>
            </w:r>
          </w:p>
        </w:tc>
      </w:tr>
      <w:tr>
        <w:tc>
          <w:tcPr>
            <w:tcW w:type="dxa" w:w="1152"/>
          </w:tcPr>
          <w:p>
            <w:r/>
            <w:r>
              <w:rPr>
                <w:rFonts w:ascii="Times New Roman" w:hAnsi="Times New Roman"/>
                <w:sz w:val="22"/>
              </w:rPr>
              <w:t>4</w:t>
            </w:r>
          </w:p>
        </w:tc>
        <w:tc>
          <w:tcPr>
            <w:tcW w:type="dxa" w:w="8064"/>
          </w:tcPr>
          <w:p>
            <w:r/>
            <w:r>
              <w:rPr>
                <w:rFonts w:ascii="Times New Roman" w:hAnsi="Times New Roman"/>
                <w:sz w:val="22"/>
              </w:rPr>
              <w:t>Read the answer; citation chips under the answer link back to the source document's Review page.</w:t>
            </w:r>
          </w:p>
        </w:tc>
      </w:tr>
      <w:tr>
        <w:tc>
          <w:tcPr>
            <w:tcW w:type="dxa" w:w="1152"/>
          </w:tcPr>
          <w:p>
            <w:r/>
            <w:r>
              <w:rPr>
                <w:rFonts w:ascii="Times New Roman" w:hAnsi="Times New Roman"/>
                <w:sz w:val="22"/>
              </w:rPr>
              <w:t>5</w:t>
            </w:r>
          </w:p>
        </w:tc>
        <w:tc>
          <w:tcPr>
            <w:tcW w:type="dxa" w:w="8064"/>
          </w:tcPr>
          <w:p>
            <w:r/>
            <w:r>
              <w:rPr>
                <w:rFonts w:ascii="Times New Roman" w:hAnsi="Times New Roman"/>
                <w:sz w:val="22"/>
              </w:rPr>
              <w:t>To limit the assistant to a single document, pick that document in the scope dropdown - answers then use only that document. Changing the scope starts a new chat.</w:t>
            </w:r>
          </w:p>
        </w:tc>
      </w:tr>
      <w:tr>
        <w:tc>
          <w:tcPr>
            <w:tcW w:type="dxa" w:w="1152"/>
          </w:tcPr>
          <w:p>
            <w:r/>
            <w:r>
              <w:rPr>
                <w:rFonts w:ascii="Times New Roman" w:hAnsi="Times New Roman"/>
                <w:sz w:val="22"/>
              </w:rPr>
              <w:t>6</w:t>
            </w:r>
          </w:p>
        </w:tc>
        <w:tc>
          <w:tcPr>
            <w:tcW w:type="dxa" w:w="8064"/>
          </w:tcPr>
          <w:p>
            <w:r/>
            <w:r>
              <w:rPr>
                <w:rFonts w:ascii="Times New Roman" w:hAnsi="Times New Roman"/>
                <w:sz w:val="22"/>
              </w:rPr>
              <w:t>Your previous conversations appear in the chat history sidebar. Click a session to re-open it exactly where you left off; sessions are stored on the server, so they persist after logout or reload.</w:t>
            </w:r>
          </w:p>
        </w:tc>
      </w:tr>
      <w:tr>
        <w:tc>
          <w:tcPr>
            <w:tcW w:type="dxa" w:w="1152"/>
          </w:tcPr>
          <w:p>
            <w:r/>
            <w:r>
              <w:rPr>
                <w:rFonts w:ascii="Times New Roman" w:hAnsi="Times New Roman"/>
                <w:sz w:val="22"/>
              </w:rPr>
              <w:t>7</w:t>
            </w:r>
          </w:p>
        </w:tc>
        <w:tc>
          <w:tcPr>
            <w:tcW w:type="dxa" w:w="8064"/>
          </w:tcPr>
          <w:p>
            <w:r/>
            <w:r>
              <w:rPr>
                <w:rFonts w:ascii="Times New Roman" w:hAnsi="Times New Roman"/>
                <w:sz w:val="22"/>
              </w:rPr>
              <w:t>To remove a conversation, hover over it in the sidebar, click the delete icon, and confirm.</w:t>
            </w:r>
          </w:p>
        </w:tc>
      </w:tr>
    </w:tbl>
    <w:p>
      <w:pPr>
        <w:jc w:val="center"/>
      </w:pPr>
      <w:r>
        <w:drawing>
          <wp:inline xmlns:a="http://schemas.openxmlformats.org/drawingml/2006/main" xmlns:pic="http://schemas.openxmlformats.org/drawingml/2006/picture">
            <wp:extent cx="5577840" cy="3486150"/>
            <wp:docPr id="11" name="Picture 11"/>
            <wp:cNvGraphicFramePr>
              <a:graphicFrameLocks noChangeAspect="1"/>
            </wp:cNvGraphicFramePr>
            <a:graphic>
              <a:graphicData uri="http://schemas.openxmlformats.org/drawingml/2006/picture">
                <pic:pic>
                  <pic:nvPicPr>
                    <pic:cNvPr id="0" name="11-chat.png"/>
                    <pic:cNvPicPr/>
                  </pic:nvPicPr>
                  <pic:blipFill>
                    <a:blip r:embed="rId19"/>
                    <a:stretch>
                      <a:fillRect/>
                    </a:stretch>
                  </pic:blipFill>
                  <pic:spPr>
                    <a:xfrm>
                      <a:off x="0" y="0"/>
                      <a:ext cx="5577840" cy="3486150"/>
                    </a:xfrm>
                    <a:prstGeom prst="rect"/>
                  </pic:spPr>
                </pic:pic>
              </a:graphicData>
            </a:graphic>
          </wp:inline>
        </w:drawing>
      </w:r>
    </w:p>
    <w:p>
      <w:pPr>
        <w:jc w:val="center"/>
      </w:pPr>
      <w:r>
        <w:rPr>
          <w:i/>
          <w:sz w:val="18"/>
        </w:rPr>
        <w:t>Figure 13 - Document Assistant with model and document-scope pickers</w:t>
      </w:r>
    </w:p>
    <w:p>
      <w:pPr>
        <w:spacing w:after="80"/>
      </w:pPr>
    </w:p>
    <w:p>
      <w:pPr>
        <w:spacing w:before="320" w:after="120"/>
      </w:pPr>
      <w:r>
        <w:rPr>
          <w:rFonts w:ascii="Times New Roman" w:hAnsi="Times New Roman"/>
          <w:b/>
          <w:color w:val="000000"/>
          <w:sz w:val="30"/>
        </w:rPr>
        <w:t>13. Admin Document Deletion</w:t>
      </w:r>
    </w:p>
    <w:p>
      <w:pPr>
        <w:spacing w:after="120"/>
        <w:jc w:val="both"/>
      </w:pPr>
      <w:r>
        <w:rPr>
          <w:rFonts w:ascii="Times New Roman" w:hAnsi="Times New Roman"/>
          <w:b w:val="0"/>
          <w:sz w:val="22"/>
        </w:rPr>
        <w:t>Admins can permanently remove a document from the system. The record and its stored source file are deleted and cannot be recovered, and the action is recorded in the audit log.</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4706"/>
        <w:gridCol w:w="4706"/>
      </w:tblGrid>
      <w:tr>
        <w:tc>
          <w:tcPr>
            <w:tcW w:type="dxa" w:w="1152"/>
            <w:shd w:val="clear" w:fill="404040"/>
          </w:tcPr>
          <w:p>
            <w:r/>
            <w:r>
              <w:rPr>
                <w:rFonts w:ascii="Times New Roman" w:hAnsi="Times New Roman"/>
                <w:sz w:val="20"/>
              </w:rPr>
              <w:t>Step</w:t>
            </w:r>
          </w:p>
        </w:tc>
        <w:tc>
          <w:tcPr>
            <w:tcW w:type="dxa" w:w="8064"/>
            <w:shd w:val="clear" w:fill="404040"/>
          </w:tcPr>
          <w:p>
            <w:r/>
            <w:r>
              <w:rPr>
                <w:rFonts w:ascii="Times New Roman" w:hAnsi="Times New Roman"/>
                <w:sz w:val="20"/>
              </w:rPr>
              <w:t>Activity</w:t>
            </w:r>
          </w:p>
        </w:tc>
      </w:tr>
      <w:tr>
        <w:tc>
          <w:tcPr>
            <w:tcW w:type="dxa" w:w="1152"/>
          </w:tcPr>
          <w:p>
            <w:r/>
            <w:r>
              <w:rPr>
                <w:rFonts w:ascii="Times New Roman" w:hAnsi="Times New Roman"/>
                <w:sz w:val="22"/>
              </w:rPr>
              <w:t>1</w:t>
            </w:r>
          </w:p>
        </w:tc>
        <w:tc>
          <w:tcPr>
            <w:tcW w:type="dxa" w:w="8064"/>
          </w:tcPr>
          <w:p>
            <w:r/>
            <w:r>
              <w:rPr>
                <w:rFonts w:ascii="Times New Roman" w:hAnsi="Times New Roman"/>
                <w:sz w:val="22"/>
              </w:rPr>
              <w:t>Sign in as admin and open the Review page.</w:t>
            </w:r>
          </w:p>
        </w:tc>
      </w:tr>
      <w:tr>
        <w:tc>
          <w:tcPr>
            <w:tcW w:type="dxa" w:w="1152"/>
          </w:tcPr>
          <w:p>
            <w:r/>
            <w:r>
              <w:rPr>
                <w:rFonts w:ascii="Times New Roman" w:hAnsi="Times New Roman"/>
                <w:sz w:val="22"/>
              </w:rPr>
              <w:t>2</w:t>
            </w:r>
          </w:p>
        </w:tc>
        <w:tc>
          <w:tcPr>
            <w:tcW w:type="dxa" w:w="8064"/>
          </w:tcPr>
          <w:p>
            <w:r/>
            <w:r>
              <w:rPr>
                <w:rFonts w:ascii="Times New Roman" w:hAnsi="Times New Roman"/>
                <w:sz w:val="22"/>
              </w:rPr>
              <w:t>Select the document you want to remove from the document list.</w:t>
            </w:r>
          </w:p>
        </w:tc>
      </w:tr>
      <w:tr>
        <w:tc>
          <w:tcPr>
            <w:tcW w:type="dxa" w:w="1152"/>
          </w:tcPr>
          <w:p>
            <w:r/>
            <w:r>
              <w:rPr>
                <w:rFonts w:ascii="Times New Roman" w:hAnsi="Times New Roman"/>
                <w:sz w:val="22"/>
              </w:rPr>
              <w:t>3</w:t>
            </w:r>
          </w:p>
        </w:tc>
        <w:tc>
          <w:tcPr>
            <w:tcW w:type="dxa" w:w="8064"/>
          </w:tcPr>
          <w:p>
            <w:r/>
            <w:r>
              <w:rPr>
                <w:rFonts w:ascii="Times New Roman" w:hAnsi="Times New Roman"/>
                <w:sz w:val="22"/>
              </w:rPr>
              <w:t>Click the "Delete" button, then confirm the permanent deletion in the dialog.</w:t>
            </w:r>
          </w:p>
        </w:tc>
      </w:tr>
      <w:tr>
        <w:tc>
          <w:tcPr>
            <w:tcW w:type="dxa" w:w="1152"/>
          </w:tcPr>
          <w:p>
            <w:r/>
            <w:r>
              <w:rPr>
                <w:rFonts w:ascii="Times New Roman" w:hAnsi="Times New Roman"/>
                <w:sz w:val="22"/>
              </w:rPr>
              <w:t>4</w:t>
            </w:r>
          </w:p>
        </w:tc>
        <w:tc>
          <w:tcPr>
            <w:tcW w:type="dxa" w:w="8064"/>
          </w:tcPr>
          <w:p>
            <w:r/>
            <w:r>
              <w:rPr>
                <w:rFonts w:ascii="Times New Roman" w:hAnsi="Times New Roman"/>
                <w:sz w:val="22"/>
              </w:rPr>
              <w:t>The document disappears from every list immediately, and a "delete" entry is recorded in the audit log.</w:t>
            </w:r>
          </w:p>
        </w:tc>
      </w:tr>
    </w:tbl>
    <w:p>
      <w:pPr>
        <w:jc w:val="center"/>
      </w:pPr>
      <w:r>
        <w:drawing>
          <wp:inline xmlns:a="http://schemas.openxmlformats.org/drawingml/2006/main" xmlns:pic="http://schemas.openxmlformats.org/drawingml/2006/picture">
            <wp:extent cx="5577840" cy="3486150"/>
            <wp:docPr id="12" name="Picture 12"/>
            <wp:cNvGraphicFramePr>
              <a:graphicFrameLocks noChangeAspect="1"/>
            </wp:cNvGraphicFramePr>
            <a:graphic>
              <a:graphicData uri="http://schemas.openxmlformats.org/drawingml/2006/picture">
                <pic:pic>
                  <pic:nvPicPr>
                    <pic:cNvPr id="0" name="12-delete.png"/>
                    <pic:cNvPicPr/>
                  </pic:nvPicPr>
                  <pic:blipFill>
                    <a:blip r:embed="rId20"/>
                    <a:stretch>
                      <a:fillRect/>
                    </a:stretch>
                  </pic:blipFill>
                  <pic:spPr>
                    <a:xfrm>
                      <a:off x="0" y="0"/>
                      <a:ext cx="5577840" cy="3486150"/>
                    </a:xfrm>
                    <a:prstGeom prst="rect"/>
                  </pic:spPr>
                </pic:pic>
              </a:graphicData>
            </a:graphic>
          </wp:inline>
        </w:drawing>
      </w:r>
    </w:p>
    <w:p>
      <w:pPr>
        <w:jc w:val="center"/>
      </w:pPr>
      <w:r>
        <w:rPr>
          <w:i/>
          <w:sz w:val="18"/>
        </w:rPr>
        <w:t>Figure 14 - Delete action on the review screen (admin only)</w:t>
      </w:r>
    </w:p>
    <w:p>
      <w:pPr>
        <w:spacing w:after="80"/>
      </w:pPr>
    </w:p>
    <w:p>
      <w:r>
        <w:br w:type="page"/>
      </w:r>
    </w:p>
    <w:p>
      <w:pPr>
        <w:spacing w:before="360" w:after="160"/>
        <w:jc w:val="center"/>
      </w:pPr>
      <w:r>
        <w:rPr>
          <w:rFonts w:ascii="Times New Roman" w:hAnsi="Times New Roman"/>
          <w:b/>
          <w:color w:val="000000"/>
          <w:sz w:val="36"/>
        </w:rPr>
        <w:t>User Manual Approval</w:t>
      </w:r>
    </w:p>
    <w:p>
      <w:pPr>
        <w:spacing w:after="160"/>
        <w:jc w:val="both"/>
      </w:pPr>
      <w:r>
        <w:rPr>
          <w:rFonts w:ascii="Times New Roman" w:hAnsi="Times New Roman"/>
          <w:b w:val="0"/>
          <w:sz w:val="22"/>
        </w:rPr>
        <w:t>By signing this document, the signatory confirms that User Acceptance Testing (UAT) has been carried out according to the scenarios defined for DocExtract, as documented in this user manual. Signing also indicates agreement with the requirements and the solution exercised during UAT, and its readiness to proceed to the next stage of the project.</w:t>
      </w:r>
    </w:p>
    <w:p>
      <w:pPr>
        <w:spacing w:before="240" w:after="120"/>
      </w:pPr>
      <w:r>
        <w:rPr>
          <w:rFonts w:ascii="Times New Roman" w:hAnsi="Times New Roman"/>
          <w:b/>
          <w:i/>
          <w:sz w:val="26"/>
        </w:rPr>
        <w:t>Signatures - DocExtract Project</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1882"/>
        <w:gridCol w:w="1882"/>
        <w:gridCol w:w="1882"/>
        <w:gridCol w:w="1882"/>
        <w:gridCol w:w="1882"/>
      </w:tblGrid>
      <w:tr>
        <w:tc>
          <w:tcPr>
            <w:tcW w:type="dxa" w:w="1872"/>
            <w:shd w:val="clear" w:fill="404040"/>
          </w:tcPr>
          <w:p>
            <w:r/>
            <w:r>
              <w:rPr>
                <w:rFonts w:ascii="Times New Roman" w:hAnsi="Times New Roman"/>
                <w:b/>
                <w:color w:val="FFFFFF"/>
                <w:sz w:val="22"/>
              </w:rPr>
              <w:t>Name</w:t>
            </w:r>
          </w:p>
        </w:tc>
        <w:tc>
          <w:tcPr>
            <w:tcW w:type="dxa" w:w="1728"/>
            <w:shd w:val="clear" w:fill="404040"/>
          </w:tcPr>
          <w:p>
            <w:r/>
            <w:r>
              <w:rPr>
                <w:rFonts w:ascii="Times New Roman" w:hAnsi="Times New Roman"/>
                <w:b/>
                <w:color w:val="FFFFFF"/>
                <w:sz w:val="22"/>
              </w:rPr>
              <w:t>Project Role</w:t>
            </w:r>
          </w:p>
        </w:tc>
        <w:tc>
          <w:tcPr>
            <w:tcW w:type="dxa" w:w="1728"/>
            <w:shd w:val="clear" w:fill="404040"/>
          </w:tcPr>
          <w:p>
            <w:r/>
            <w:r>
              <w:rPr>
                <w:rFonts w:ascii="Times New Roman" w:hAnsi="Times New Roman"/>
                <w:b/>
                <w:color w:val="FFFFFF"/>
                <w:sz w:val="22"/>
              </w:rPr>
              <w:t>Position</w:t>
            </w:r>
          </w:p>
        </w:tc>
        <w:tc>
          <w:tcPr>
            <w:tcW w:type="dxa" w:w="1440"/>
            <w:shd w:val="clear" w:fill="404040"/>
          </w:tcPr>
          <w:p>
            <w:r/>
            <w:r>
              <w:rPr>
                <w:rFonts w:ascii="Times New Roman" w:hAnsi="Times New Roman"/>
                <w:b/>
                <w:color w:val="FFFFFF"/>
                <w:sz w:val="22"/>
              </w:rPr>
              <w:t>Date</w:t>
            </w:r>
          </w:p>
        </w:tc>
        <w:tc>
          <w:tcPr>
            <w:tcW w:type="dxa" w:w="1440"/>
            <w:shd w:val="clear" w:fill="404040"/>
          </w:tcPr>
          <w:p>
            <w:r/>
            <w:r>
              <w:rPr>
                <w:rFonts w:ascii="Times New Roman" w:hAnsi="Times New Roman"/>
                <w:b/>
                <w:color w:val="FFFFFF"/>
                <w:sz w:val="22"/>
              </w:rPr>
              <w:t>Signed</w:t>
            </w:r>
          </w:p>
        </w:tc>
      </w:tr>
      <w:tr>
        <w:tc>
          <w:tcPr>
            <w:tcW w:type="dxa" w:w="1872"/>
          </w:tcPr>
          <w:p>
            <w:r/>
            <w:r>
              <w:rPr>
                <w:rFonts w:ascii="Times New Roman" w:hAnsi="Times New Roman"/>
                <w:sz w:val="21"/>
              </w:rPr>
            </w:r>
          </w:p>
        </w:tc>
        <w:tc>
          <w:tcPr>
            <w:tcW w:type="dxa" w:w="1728"/>
          </w:tcPr>
          <w:p>
            <w:r/>
            <w:r>
              <w:rPr>
                <w:rFonts w:ascii="Times New Roman" w:hAnsi="Times New Roman"/>
                <w:sz w:val="21"/>
              </w:rPr>
            </w:r>
          </w:p>
        </w:tc>
        <w:tc>
          <w:tcPr>
            <w:tcW w:type="dxa" w:w="1728"/>
          </w:tcPr>
          <w:p>
            <w:r/>
            <w:r>
              <w:rPr>
                <w:rFonts w:ascii="Times New Roman" w:hAnsi="Times New Roman"/>
                <w:sz w:val="21"/>
              </w:rPr>
            </w:r>
          </w:p>
        </w:tc>
        <w:tc>
          <w:tcPr>
            <w:tcW w:type="dxa" w:w="1440"/>
          </w:tcPr>
          <w:p>
            <w:r/>
            <w:r>
              <w:rPr>
                <w:rFonts w:ascii="Times New Roman" w:hAnsi="Times New Roman"/>
                <w:sz w:val="21"/>
              </w:rPr>
            </w:r>
          </w:p>
        </w:tc>
        <w:tc>
          <w:tcPr>
            <w:tcW w:type="dxa" w:w="1440"/>
          </w:tcPr>
          <w:p>
            <w:r/>
            <w:r>
              <w:rPr>
                <w:rFonts w:ascii="Times New Roman" w:hAnsi="Times New Roman"/>
                <w:sz w:val="21"/>
              </w:rPr>
            </w:r>
          </w:p>
        </w:tc>
      </w:tr>
      <w:tr>
        <w:tc>
          <w:tcPr>
            <w:tcW w:type="dxa" w:w="1872"/>
          </w:tcPr>
          <w:p>
            <w:r/>
            <w:r>
              <w:rPr>
                <w:rFonts w:ascii="Times New Roman" w:hAnsi="Times New Roman"/>
                <w:sz w:val="21"/>
              </w:rPr>
            </w:r>
          </w:p>
        </w:tc>
        <w:tc>
          <w:tcPr>
            <w:tcW w:type="dxa" w:w="1728"/>
          </w:tcPr>
          <w:p>
            <w:r/>
            <w:r>
              <w:rPr>
                <w:rFonts w:ascii="Times New Roman" w:hAnsi="Times New Roman"/>
                <w:sz w:val="21"/>
              </w:rPr>
            </w:r>
          </w:p>
        </w:tc>
        <w:tc>
          <w:tcPr>
            <w:tcW w:type="dxa" w:w="1728"/>
          </w:tcPr>
          <w:p>
            <w:r/>
            <w:r>
              <w:rPr>
                <w:rFonts w:ascii="Times New Roman" w:hAnsi="Times New Roman"/>
                <w:sz w:val="21"/>
              </w:rPr>
            </w:r>
          </w:p>
        </w:tc>
        <w:tc>
          <w:tcPr>
            <w:tcW w:type="dxa" w:w="1440"/>
          </w:tcPr>
          <w:p>
            <w:r/>
            <w:r>
              <w:rPr>
                <w:rFonts w:ascii="Times New Roman" w:hAnsi="Times New Roman"/>
                <w:sz w:val="21"/>
              </w:rPr>
            </w:r>
          </w:p>
        </w:tc>
        <w:tc>
          <w:tcPr>
            <w:tcW w:type="dxa" w:w="1440"/>
          </w:tcPr>
          <w:p>
            <w:r/>
            <w:r>
              <w:rPr>
                <w:rFonts w:ascii="Times New Roman" w:hAnsi="Times New Roman"/>
                <w:sz w:val="21"/>
              </w:rPr>
            </w:r>
          </w:p>
        </w:tc>
      </w:tr>
      <w:tr>
        <w:tc>
          <w:tcPr>
            <w:tcW w:type="dxa" w:w="1872"/>
          </w:tcPr>
          <w:p>
            <w:r/>
            <w:r>
              <w:rPr>
                <w:rFonts w:ascii="Times New Roman" w:hAnsi="Times New Roman"/>
                <w:sz w:val="21"/>
              </w:rPr>
            </w:r>
          </w:p>
        </w:tc>
        <w:tc>
          <w:tcPr>
            <w:tcW w:type="dxa" w:w="1728"/>
          </w:tcPr>
          <w:p>
            <w:r/>
            <w:r>
              <w:rPr>
                <w:rFonts w:ascii="Times New Roman" w:hAnsi="Times New Roman"/>
                <w:sz w:val="21"/>
              </w:rPr>
            </w:r>
          </w:p>
        </w:tc>
        <w:tc>
          <w:tcPr>
            <w:tcW w:type="dxa" w:w="1728"/>
          </w:tcPr>
          <w:p>
            <w:r/>
            <w:r>
              <w:rPr>
                <w:rFonts w:ascii="Times New Roman" w:hAnsi="Times New Roman"/>
                <w:sz w:val="21"/>
              </w:rPr>
            </w:r>
          </w:p>
        </w:tc>
        <w:tc>
          <w:tcPr>
            <w:tcW w:type="dxa" w:w="1440"/>
          </w:tcPr>
          <w:p>
            <w:r/>
            <w:r>
              <w:rPr>
                <w:rFonts w:ascii="Times New Roman" w:hAnsi="Times New Roman"/>
                <w:sz w:val="21"/>
              </w:rPr>
            </w:r>
          </w:p>
        </w:tc>
        <w:tc>
          <w:tcPr>
            <w:tcW w:type="dxa" w:w="1440"/>
          </w:tcPr>
          <w:p>
            <w:r/>
            <w:r>
              <w:rPr>
                <w:rFonts w:ascii="Times New Roman" w:hAnsi="Times New Roman"/>
                <w:sz w:val="21"/>
              </w:rPr>
            </w:r>
          </w:p>
        </w:tc>
      </w:tr>
      <w:tr>
        <w:tc>
          <w:tcPr>
            <w:tcW w:type="dxa" w:w="1872"/>
          </w:tcPr>
          <w:p>
            <w:r/>
            <w:r>
              <w:rPr>
                <w:rFonts w:ascii="Times New Roman" w:hAnsi="Times New Roman"/>
                <w:sz w:val="21"/>
              </w:rPr>
            </w:r>
          </w:p>
        </w:tc>
        <w:tc>
          <w:tcPr>
            <w:tcW w:type="dxa" w:w="1728"/>
          </w:tcPr>
          <w:p>
            <w:r/>
            <w:r>
              <w:rPr>
                <w:rFonts w:ascii="Times New Roman" w:hAnsi="Times New Roman"/>
                <w:sz w:val="21"/>
              </w:rPr>
            </w:r>
          </w:p>
        </w:tc>
        <w:tc>
          <w:tcPr>
            <w:tcW w:type="dxa" w:w="1728"/>
          </w:tcPr>
          <w:p>
            <w:r/>
            <w:r>
              <w:rPr>
                <w:rFonts w:ascii="Times New Roman" w:hAnsi="Times New Roman"/>
                <w:sz w:val="21"/>
              </w:rPr>
            </w:r>
          </w:p>
        </w:tc>
        <w:tc>
          <w:tcPr>
            <w:tcW w:type="dxa" w:w="1440"/>
          </w:tcPr>
          <w:p>
            <w:r/>
            <w:r>
              <w:rPr>
                <w:rFonts w:ascii="Times New Roman" w:hAnsi="Times New Roman"/>
                <w:sz w:val="21"/>
              </w:rPr>
            </w:r>
          </w:p>
        </w:tc>
        <w:tc>
          <w:tcPr>
            <w:tcW w:type="dxa" w:w="1440"/>
          </w:tcPr>
          <w:p>
            <w:r/>
            <w:r>
              <w:rPr>
                <w:rFonts w:ascii="Times New Roman" w:hAnsi="Times New Roman"/>
                <w:sz w:val="21"/>
              </w:rPr>
            </w:r>
          </w:p>
        </w:tc>
      </w:tr>
      <w:tr>
        <w:tc>
          <w:tcPr>
            <w:tcW w:type="dxa" w:w="1872"/>
          </w:tcPr>
          <w:p>
            <w:r/>
            <w:r>
              <w:rPr>
                <w:rFonts w:ascii="Times New Roman" w:hAnsi="Times New Roman"/>
                <w:sz w:val="21"/>
              </w:rPr>
            </w:r>
          </w:p>
        </w:tc>
        <w:tc>
          <w:tcPr>
            <w:tcW w:type="dxa" w:w="1728"/>
          </w:tcPr>
          <w:p>
            <w:r/>
            <w:r>
              <w:rPr>
                <w:rFonts w:ascii="Times New Roman" w:hAnsi="Times New Roman"/>
                <w:sz w:val="21"/>
              </w:rPr>
            </w:r>
          </w:p>
        </w:tc>
        <w:tc>
          <w:tcPr>
            <w:tcW w:type="dxa" w:w="1728"/>
          </w:tcPr>
          <w:p>
            <w:r/>
            <w:r>
              <w:rPr>
                <w:rFonts w:ascii="Times New Roman" w:hAnsi="Times New Roman"/>
                <w:sz w:val="21"/>
              </w:rPr>
            </w:r>
          </w:p>
        </w:tc>
        <w:tc>
          <w:tcPr>
            <w:tcW w:type="dxa" w:w="1440"/>
          </w:tcPr>
          <w:p>
            <w:r/>
            <w:r>
              <w:rPr>
                <w:rFonts w:ascii="Times New Roman" w:hAnsi="Times New Roman"/>
                <w:sz w:val="21"/>
              </w:rPr>
            </w:r>
          </w:p>
        </w:tc>
        <w:tc>
          <w:tcPr>
            <w:tcW w:type="dxa" w:w="1440"/>
          </w:tcPr>
          <w:p>
            <w:r/>
            <w:r>
              <w:rPr>
                <w:rFonts w:ascii="Times New Roman" w:hAnsi="Times New Roman"/>
                <w:sz w:val="21"/>
              </w:rPr>
            </w:r>
          </w:p>
        </w:tc>
      </w:tr>
    </w:tbl>
    <w:p>
      <w:pPr>
        <w:spacing w:after="80"/>
      </w:pPr>
    </w:p>
    <w:sectPr w:rsidR="00FC693F" w:rsidRPr="0006063C" w:rsidSect="00034616">
      <w:headerReference w:type="default" r:id="rId23"/>
      <w:footerReference w:type="default" r:id="rId24"/>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header" Target="header1.xml"/><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