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b/>
          <w:sz w:val="52"/>
        </w:rPr>
        <w:t>USER MANUAL</w:t>
      </w:r>
    </w:p>
    <w:p>
      <w:pPr>
        <w:jc w:val="center"/>
      </w:pPr>
      <w:r>
        <w:rPr>
          <w:rFonts w:ascii="Times New Roman" w:hAnsi="Times New Roman"/>
          <w:b/>
          <w:i/>
          <w:sz w:val="32"/>
        </w:rPr>
        <w:t>DocExtract - Intelligent Document Processing</w:t>
      </w:r>
    </w:p>
    <w:p/>
    <w:p>
      <w:pPr>
        <w:spacing w:before="360" w:after="160"/>
      </w:pPr>
      <w:r>
        <w:rPr>
          <w:rFonts w:ascii="Times New Roman" w:hAnsi="Times New Roman"/>
          <w:b/>
          <w:color w:val="000000"/>
          <w:sz w:val="36"/>
        </w:rPr>
        <w:t>Document Control</w:t>
      </w:r>
    </w:p>
    <w:p>
      <w:pPr>
        <w:spacing w:before="240" w:after="120"/>
      </w:pPr>
      <w:r>
        <w:rPr>
          <w:rFonts w:ascii="Times New Roman" w:hAnsi="Times New Roman"/>
          <w:b/>
          <w:i/>
          <w:sz w:val="26"/>
        </w:rPr>
        <w:t>Document History</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353"/>
        <w:gridCol w:w="2353"/>
        <w:gridCol w:w="2353"/>
        <w:gridCol w:w="2353"/>
      </w:tblGrid>
      <w:tr>
        <w:tc>
          <w:tcPr>
            <w:tcW w:type="dxa" w:w="1152"/>
            <w:shd w:val="clear" w:fill="404040"/>
          </w:tcPr>
          <w:p>
            <w:r/>
            <w:r>
              <w:rPr>
                <w:rFonts w:ascii="Times New Roman" w:hAnsi="Times New Roman"/>
                <w:b/>
                <w:color w:val="FFFFFF"/>
                <w:sz w:val="22"/>
              </w:rPr>
              <w:t>Version</w:t>
            </w:r>
          </w:p>
        </w:tc>
        <w:tc>
          <w:tcPr>
            <w:tcW w:type="dxa" w:w="1584"/>
            <w:shd w:val="clear" w:fill="404040"/>
          </w:tcPr>
          <w:p>
            <w:r/>
            <w:r>
              <w:rPr>
                <w:rFonts w:ascii="Times New Roman" w:hAnsi="Times New Roman"/>
                <w:b/>
                <w:color w:val="FFFFFF"/>
                <w:sz w:val="22"/>
              </w:rPr>
              <w:t>Date</w:t>
            </w:r>
          </w:p>
        </w:tc>
        <w:tc>
          <w:tcPr>
            <w:tcW w:type="dxa" w:w="2592"/>
            <w:shd w:val="clear" w:fill="404040"/>
          </w:tcPr>
          <w:p>
            <w:r/>
            <w:r>
              <w:rPr>
                <w:rFonts w:ascii="Times New Roman" w:hAnsi="Times New Roman"/>
                <w:b/>
                <w:color w:val="FFFFFF"/>
                <w:sz w:val="22"/>
              </w:rPr>
              <w:t>Author</w:t>
            </w:r>
          </w:p>
        </w:tc>
        <w:tc>
          <w:tcPr>
            <w:tcW w:type="dxa" w:w="3888"/>
            <w:shd w:val="clear" w:fill="404040"/>
          </w:tcPr>
          <w:p>
            <w:r/>
            <w:r>
              <w:rPr>
                <w:rFonts w:ascii="Times New Roman" w:hAnsi="Times New Roman"/>
                <w:b/>
                <w:color w:val="FFFFFF"/>
                <w:sz w:val="22"/>
              </w:rPr>
              <w:t>Description</w:t>
            </w:r>
          </w:p>
        </w:tc>
      </w:tr>
      <w:tr>
        <w:tc>
          <w:tcPr>
            <w:tcW w:type="dxa" w:w="1152"/>
          </w:tcPr>
          <w:p>
            <w:r/>
            <w:r>
              <w:rPr>
                <w:rFonts w:ascii="Times New Roman" w:hAnsi="Times New Roman"/>
                <w:sz w:val="21"/>
              </w:rPr>
              <w:t>1.0</w:t>
            </w:r>
          </w:p>
        </w:tc>
        <w:tc>
          <w:tcPr>
            <w:tcW w:type="dxa" w:w="1584"/>
          </w:tcPr>
          <w:p>
            <w:r/>
            <w:r>
              <w:rPr>
                <w:rFonts w:ascii="Times New Roman" w:hAnsi="Times New Roman"/>
                <w:sz w:val="21"/>
              </w:rPr>
              <w:t>08/07/2026</w:t>
            </w:r>
          </w:p>
        </w:tc>
        <w:tc>
          <w:tcPr>
            <w:tcW w:type="dxa" w:w="2592"/>
          </w:tcPr>
          <w:p>
            <w:r/>
            <w:r>
              <w:rPr>
                <w:rFonts w:ascii="Times New Roman" w:hAnsi="Times New Roman"/>
                <w:sz w:val="21"/>
              </w:rPr>
              <w:t>DocExtract Project Team</w:t>
            </w:r>
          </w:p>
        </w:tc>
        <w:tc>
          <w:tcPr>
            <w:tcW w:type="dxa" w:w="3888"/>
          </w:tcPr>
          <w:p>
            <w:r/>
            <w:r>
              <w:rPr>
                <w:rFonts w:ascii="Times New Roman" w:hAnsi="Times New Roman"/>
                <w:sz w:val="21"/>
              </w:rPr>
              <w:t>Initial document.</w:t>
            </w:r>
          </w:p>
        </w:tc>
      </w:tr>
    </w:tbl>
    <w:p>
      <w:pPr>
        <w:spacing w:after="80"/>
      </w:pPr>
    </w:p>
    <w:p>
      <w:pPr>
        <w:spacing w:before="240" w:after="120"/>
      </w:pPr>
      <w:r>
        <w:rPr>
          <w:rFonts w:ascii="Times New Roman" w:hAnsi="Times New Roman"/>
          <w:b/>
          <w:i/>
          <w:sz w:val="26"/>
        </w:rPr>
        <w:t>Document Distribution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3137"/>
        <w:gridCol w:w="3137"/>
        <w:gridCol w:w="3137"/>
      </w:tblGrid>
      <w:tr>
        <w:tc>
          <w:tcPr>
            <w:tcW w:type="dxa" w:w="1440"/>
            <w:shd w:val="clear" w:fill="404040"/>
          </w:tcPr>
          <w:p>
            <w:r/>
            <w:r>
              <w:rPr>
                <w:rFonts w:ascii="Times New Roman" w:hAnsi="Times New Roman"/>
                <w:b/>
                <w:color w:val="FFFFFF"/>
                <w:sz w:val="22"/>
              </w:rPr>
              <w:t># of Copy</w:t>
            </w:r>
          </w:p>
        </w:tc>
        <w:tc>
          <w:tcPr>
            <w:tcW w:type="dxa" w:w="3744"/>
            <w:shd w:val="clear" w:fill="404040"/>
          </w:tcPr>
          <w:p>
            <w:r/>
            <w:r>
              <w:rPr>
                <w:rFonts w:ascii="Times New Roman" w:hAnsi="Times New Roman"/>
                <w:b/>
                <w:color w:val="FFFFFF"/>
                <w:sz w:val="22"/>
              </w:rPr>
              <w:t>Description</w:t>
            </w:r>
          </w:p>
        </w:tc>
        <w:tc>
          <w:tcPr>
            <w:tcW w:type="dxa" w:w="4032"/>
            <w:shd w:val="clear" w:fill="404040"/>
          </w:tcPr>
          <w:p>
            <w:r/>
            <w:r>
              <w:rPr>
                <w:rFonts w:ascii="Times New Roman" w:hAnsi="Times New Roman"/>
                <w:b/>
                <w:color w:val="FFFFFF"/>
                <w:sz w:val="22"/>
              </w:rPr>
              <w:t>Location</w:t>
            </w:r>
          </w:p>
        </w:tc>
      </w:tr>
      <w:tr>
        <w:tc>
          <w:tcPr>
            <w:tcW w:type="dxa" w:w="1440"/>
          </w:tcPr>
          <w:p>
            <w:r/>
            <w:r>
              <w:rPr>
                <w:rFonts w:ascii="Times New Roman" w:hAnsi="Times New Roman"/>
                <w:sz w:val="21"/>
              </w:rPr>
              <w:t>1 set</w:t>
            </w:r>
          </w:p>
        </w:tc>
        <w:tc>
          <w:tcPr>
            <w:tcW w:type="dxa" w:w="3744"/>
          </w:tcPr>
          <w:p>
            <w:r/>
            <w:r>
              <w:rPr>
                <w:rFonts w:ascii="Times New Roman" w:hAnsi="Times New Roman"/>
                <w:sz w:val="21"/>
              </w:rPr>
              <w:t>Master copy</w:t>
            </w:r>
          </w:p>
        </w:tc>
        <w:tc>
          <w:tcPr>
            <w:tcW w:type="dxa" w:w="4032"/>
          </w:tcPr>
          <w:p>
            <w:r/>
            <w:r>
              <w:rPr>
                <w:rFonts w:ascii="Times New Roman" w:hAnsi="Times New Roman"/>
                <w:sz w:val="21"/>
              </w:rPr>
              <w:t>DocExtract project repository (Works/)</w:t>
            </w:r>
          </w:p>
        </w:tc>
      </w:tr>
      <w:tr>
        <w:tc>
          <w:tcPr>
            <w:tcW w:type="dxa" w:w="1440"/>
          </w:tcPr>
          <w:p>
            <w:r/>
            <w:r>
              <w:rPr>
                <w:rFonts w:ascii="Times New Roman" w:hAnsi="Times New Roman"/>
                <w:sz w:val="21"/>
              </w:rPr>
              <w:t>1 set</w:t>
            </w:r>
          </w:p>
        </w:tc>
        <w:tc>
          <w:tcPr>
            <w:tcW w:type="dxa" w:w="3744"/>
          </w:tcPr>
          <w:p>
            <w:r/>
            <w:r>
              <w:rPr>
                <w:rFonts w:ascii="Times New Roman" w:hAnsi="Times New Roman"/>
                <w:sz w:val="21"/>
              </w:rPr>
              <w:t>DocExtract project documentation</w:t>
            </w:r>
          </w:p>
        </w:tc>
        <w:tc>
          <w:tcPr>
            <w:tcW w:type="dxa" w:w="4032"/>
          </w:tcPr>
          <w:p>
            <w:r/>
            <w:r>
              <w:rPr>
                <w:rFonts w:ascii="Times New Roman" w:hAnsi="Times New Roman"/>
                <w:sz w:val="21"/>
              </w:rPr>
              <w:t>Project team shared folder</w:t>
            </w:r>
          </w:p>
        </w:tc>
      </w:tr>
    </w:tbl>
    <w:p>
      <w:pPr>
        <w:spacing w:after="80"/>
      </w:pPr>
    </w:p>
    <w:p>
      <w:r>
        <w:br w:type="page"/>
      </w:r>
    </w:p>
    <w:p>
      <w:pPr>
        <w:spacing w:before="360" w:after="160"/>
        <w:jc w:val="center"/>
      </w:pPr>
      <w:r>
        <w:rPr>
          <w:rFonts w:ascii="Times New Roman" w:hAnsi="Times New Roman"/>
          <w:b/>
          <w:color w:val="000000"/>
          <w:sz w:val="36"/>
        </w:rPr>
        <w:t>Table of Contents</w:t>
      </w:r>
    </w:p>
    <w:p>
      <w:pPr>
        <w:spacing w:after="80"/>
      </w:pPr>
      <w:r>
        <w:rPr>
          <w:rFonts w:ascii="Times New Roman" w:hAnsi="Times New Roman"/>
          <w:sz w:val="22"/>
        </w:rPr>
        <w:t>Definisi</w:t>
      </w:r>
    </w:p>
    <w:p>
      <w:pPr>
        <w:spacing w:after="80"/>
      </w:pPr>
      <w:r>
        <w:rPr>
          <w:rFonts w:ascii="Times New Roman" w:hAnsi="Times New Roman"/>
          <w:sz w:val="22"/>
        </w:rPr>
        <w:t>1. Sign In</w:t>
      </w:r>
    </w:p>
    <w:p>
      <w:pPr>
        <w:spacing w:after="80"/>
      </w:pPr>
      <w:r>
        <w:rPr>
          <w:rFonts w:ascii="Times New Roman" w:hAnsi="Times New Roman"/>
          <w:sz w:val="22"/>
        </w:rPr>
        <w:t>2. Upload a Document (Single &amp; Batch)</w:t>
      </w:r>
    </w:p>
    <w:p>
      <w:pPr>
        <w:spacing w:after="80"/>
      </w:pPr>
      <w:r>
        <w:rPr>
          <w:rFonts w:ascii="Times New Roman" w:hAnsi="Times New Roman"/>
          <w:sz w:val="22"/>
        </w:rPr>
        <w:t>3. View Extraction Results</w:t>
      </w:r>
    </w:p>
    <w:p>
      <w:pPr>
        <w:spacing w:after="80"/>
      </w:pPr>
      <w:r>
        <w:rPr>
          <w:rFonts w:ascii="Times New Roman" w:hAnsi="Times New Roman"/>
          <w:sz w:val="22"/>
        </w:rPr>
        <w:t>4. Review &amp; Correct Fields</w:t>
      </w:r>
    </w:p>
    <w:p>
      <w:pPr>
        <w:spacing w:after="80"/>
      </w:pPr>
      <w:r>
        <w:rPr>
          <w:rFonts w:ascii="Times New Roman" w:hAnsi="Times New Roman"/>
          <w:sz w:val="22"/>
        </w:rPr>
        <w:t>5. Approve / Reject a Document</w:t>
      </w:r>
    </w:p>
    <w:p>
      <w:pPr>
        <w:spacing w:after="80"/>
      </w:pPr>
      <w:r>
        <w:rPr>
          <w:rFonts w:ascii="Times New Roman" w:hAnsi="Times New Roman"/>
          <w:sz w:val="22"/>
        </w:rPr>
        <w:t>6. Export to CSV / JSON</w:t>
      </w:r>
    </w:p>
    <w:p>
      <w:pPr>
        <w:spacing w:after="80"/>
      </w:pPr>
      <w:r>
        <w:rPr>
          <w:rFonts w:ascii="Times New Roman" w:hAnsi="Times New Roman"/>
          <w:sz w:val="22"/>
        </w:rPr>
        <w:t>7. Dashboard (Accuracy Evaluation &amp; ROI Calculator)</w:t>
      </w:r>
    </w:p>
    <w:p>
      <w:pPr>
        <w:spacing w:after="80"/>
      </w:pPr>
      <w:r>
        <w:rPr>
          <w:rFonts w:ascii="Times New Roman" w:hAnsi="Times New Roman"/>
          <w:sz w:val="22"/>
        </w:rPr>
        <w:t>8. Audit Log</w:t>
      </w:r>
    </w:p>
    <w:p>
      <w:pPr>
        <w:spacing w:after="80"/>
      </w:pPr>
      <w:r>
        <w:rPr>
          <w:rFonts w:ascii="Times New Roman" w:hAnsi="Times New Roman"/>
          <w:sz w:val="22"/>
        </w:rPr>
        <w:t>9. Settings (Validation Rules &amp; User Management)</w:t>
      </w:r>
    </w:p>
    <w:p>
      <w:pPr>
        <w:spacing w:after="80"/>
      </w:pPr>
      <w:r>
        <w:rPr>
          <w:rFonts w:ascii="Times New Roman" w:hAnsi="Times New Roman"/>
          <w:sz w:val="22"/>
        </w:rPr>
        <w:t>10. Model Speed (Performance) Page</w:t>
      </w:r>
    </w:p>
    <w:p>
      <w:pPr>
        <w:spacing w:after="80"/>
      </w:pPr>
      <w:r>
        <w:rPr>
          <w:rFonts w:ascii="Times New Roman" w:hAnsi="Times New Roman"/>
          <w:sz w:val="22"/>
        </w:rPr>
        <w:t>11. RAG Assistant (Document Chat)</w:t>
      </w:r>
    </w:p>
    <w:p>
      <w:pPr>
        <w:spacing w:after="80"/>
      </w:pPr>
      <w:r>
        <w:rPr>
          <w:rFonts w:ascii="Times New Roman" w:hAnsi="Times New Roman"/>
          <w:sz w:val="22"/>
        </w:rPr>
        <w:t>User Manual Approval</w:t>
      </w:r>
    </w:p>
    <w:p>
      <w:r>
        <w:br w:type="page"/>
      </w:r>
    </w:p>
    <w:p>
      <w:pPr>
        <w:spacing w:before="360" w:after="160"/>
      </w:pPr>
      <w:r>
        <w:rPr>
          <w:rFonts w:ascii="Times New Roman" w:hAnsi="Times New Roman"/>
          <w:b/>
          <w:color w:val="000000"/>
          <w:sz w:val="36"/>
        </w:rPr>
        <w:t>Definisi</w:t>
      </w:r>
    </w:p>
    <w:p>
      <w:pPr>
        <w:spacing w:after="160"/>
        <w:jc w:val="both"/>
      </w:pPr>
      <w:r>
        <w:rPr>
          <w:rFonts w:ascii="Times New Roman" w:hAnsi="Times New Roman"/>
          <w:b w:val="0"/>
          <w:sz w:val="22"/>
        </w:rPr>
        <w:t>DocExtract is an Intelligent Document Processing application. A user uploads an invoice, purchase order, or receipt; a local multimodal vision model (Qwen3-VL-4B, served by LM Studio) reads the document and returns structured data; business rules validate the data; a staff reviewer corrects and approves flagged documents; and approved data is exported to CSV/JSON and a mock downstream API.</w:t>
      </w:r>
    </w:p>
    <w:p>
      <w:pPr>
        <w:spacing w:after="80"/>
        <w:jc w:val="both"/>
      </w:pPr>
      <w:r>
        <w:rPr>
          <w:rFonts w:ascii="Times New Roman" w:hAnsi="Times New Roman"/>
          <w:b/>
          <w:sz w:val="22"/>
        </w:rPr>
        <w:t>Key terms used throughout this manual:</w:t>
      </w:r>
    </w:p>
    <w:p>
      <w:pPr>
        <w:pStyle w:val="ListBullet"/>
      </w:pPr>
      <w:r>
        <w:rPr>
          <w:rFonts w:ascii="Times New Roman" w:hAnsi="Times New Roman"/>
          <w:sz w:val="22"/>
        </w:rPr>
        <w:t>Document types: Invoice, Purchase Order, Receipt - the three document types DocExtract can extract.</w:t>
      </w:r>
    </w:p>
    <w:p>
      <w:pPr>
        <w:pStyle w:val="ListBullet"/>
      </w:pPr>
      <w:r>
        <w:rPr>
          <w:rFonts w:ascii="Times New Roman" w:hAnsi="Times New Roman"/>
          <w:sz w:val="22"/>
        </w:rPr>
        <w:t>Extraction: the automatic reading of a document's fields by the vision model.</w:t>
      </w:r>
    </w:p>
    <w:p>
      <w:pPr>
        <w:pStyle w:val="ListBullet"/>
      </w:pPr>
      <w:r>
        <w:rPr>
          <w:rFonts w:ascii="Times New Roman" w:hAnsi="Times New Roman"/>
          <w:sz w:val="22"/>
        </w:rPr>
        <w:t>Validation: automated business-rule checks (e.g., line items sum to subtotal, subtotal + tax = total, PPN 11%, required fields) that flag possible issues.</w:t>
      </w:r>
    </w:p>
    <w:p>
      <w:pPr>
        <w:pStyle w:val="ListBullet"/>
      </w:pPr>
      <w:r>
        <w:rPr>
          <w:rFonts w:ascii="Times New Roman" w:hAnsi="Times New Roman"/>
          <w:sz w:val="22"/>
        </w:rPr>
        <w:t>Status: a document's place in the workflow - extracted, in_review, flagged, approved, or rejected.</w:t>
      </w:r>
    </w:p>
    <w:p>
      <w:pPr>
        <w:pStyle w:val="ListBullet"/>
      </w:pPr>
      <w:r>
        <w:rPr>
          <w:rFonts w:ascii="Times New Roman" w:hAnsi="Times New Roman"/>
          <w:sz w:val="22"/>
        </w:rPr>
        <w:t>Confidence: a heuristic 50–99% score (floored at 50) indicating how much a document may need review.</w:t>
      </w:r>
    </w:p>
    <w:p>
      <w:pPr>
        <w:pStyle w:val="ListBullet"/>
      </w:pPr>
      <w:r>
        <w:rPr>
          <w:rFonts w:ascii="Times New Roman" w:hAnsi="Times New Roman"/>
          <w:sz w:val="22"/>
        </w:rPr>
        <w:t>Roles: user (uploads documents and views their own results), staff (reviews, corrects, and approves/rejects documents), and admin (manages users, validation rules, and monitoring).</w:t>
      </w:r>
    </w:p>
    <w:p>
      <w:pPr>
        <w:pStyle w:val="ListBullet"/>
      </w:pPr>
      <w:r>
        <w:rPr>
          <w:rFonts w:ascii="Times New Roman" w:hAnsi="Times New Roman"/>
          <w:sz w:val="22"/>
        </w:rPr>
        <w:t>Audit Log: a record of every significant action taken in the system (login, upload, correction, approval, rejection, export, settings change).</w:t>
      </w:r>
    </w:p>
    <w:p>
      <w:r>
        <w:br w:type="page"/>
      </w:r>
    </w:p>
    <w:p>
      <w:pPr>
        <w:spacing w:before="320" w:after="120"/>
      </w:pPr>
      <w:r>
        <w:rPr>
          <w:rFonts w:ascii="Times New Roman" w:hAnsi="Times New Roman"/>
          <w:b/>
          <w:color w:val="000000"/>
          <w:sz w:val="30"/>
        </w:rPr>
        <w:t>1. Sign In</w:t>
      </w:r>
    </w:p>
    <w:p>
      <w:pPr>
        <w:spacing w:after="120"/>
        <w:jc w:val="both"/>
      </w:pPr>
      <w:r>
        <w:rPr>
          <w:rFonts w:ascii="Times New Roman" w:hAnsi="Times New Roman"/>
          <w:b w:val="0"/>
          <w:sz w:val="22"/>
        </w:rPr>
        <w:t>Any role (user / staff / admin) signs in with an email and password. A wrong password is rejected with an error message, and the attempt is recorded in the audit log.</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Open the DocExtract application in your browser.</w:t>
            </w:r>
          </w:p>
        </w:tc>
      </w:tr>
      <w:tr>
        <w:tc>
          <w:tcPr>
            <w:tcW w:type="dxa" w:w="1152"/>
          </w:tcPr>
          <w:p>
            <w:r/>
            <w:r>
              <w:rPr>
                <w:rFonts w:ascii="Times New Roman" w:hAnsi="Times New Roman"/>
                <w:sz w:val="22"/>
              </w:rPr>
              <w:t>2</w:t>
            </w:r>
          </w:p>
        </w:tc>
        <w:tc>
          <w:tcPr>
            <w:tcW w:type="dxa" w:w="8064"/>
          </w:tcPr>
          <w:p>
            <w:r/>
            <w:r>
              <w:rPr>
                <w:rFonts w:ascii="Times New Roman" w:hAnsi="Times New Roman"/>
                <w:sz w:val="22"/>
              </w:rPr>
              <w:t>On the Sign In page, choose a demo account tab (User / Staff / Admin) or enter your own registered email and password.</w:t>
            </w:r>
          </w:p>
        </w:tc>
      </w:tr>
      <w:tr>
        <w:tc>
          <w:tcPr>
            <w:tcW w:type="dxa" w:w="1152"/>
          </w:tcPr>
          <w:p>
            <w:r/>
            <w:r>
              <w:rPr>
                <w:rFonts w:ascii="Times New Roman" w:hAnsi="Times New Roman"/>
                <w:sz w:val="22"/>
              </w:rPr>
              <w:t>3</w:t>
            </w:r>
          </w:p>
        </w:tc>
        <w:tc>
          <w:tcPr>
            <w:tcW w:type="dxa" w:w="8064"/>
          </w:tcPr>
          <w:p>
            <w:r/>
            <w:r>
              <w:rPr>
                <w:rFonts w:ascii="Times New Roman" w:hAnsi="Times New Roman"/>
                <w:sz w:val="22"/>
              </w:rPr>
              <w:t>Click "Sign In".</w:t>
            </w:r>
          </w:p>
        </w:tc>
      </w:tr>
      <w:tr>
        <w:tc>
          <w:tcPr>
            <w:tcW w:type="dxa" w:w="1152"/>
          </w:tcPr>
          <w:p>
            <w:r/>
            <w:r>
              <w:rPr>
                <w:rFonts w:ascii="Times New Roman" w:hAnsi="Times New Roman"/>
                <w:sz w:val="22"/>
              </w:rPr>
              <w:t>4</w:t>
            </w:r>
          </w:p>
        </w:tc>
        <w:tc>
          <w:tcPr>
            <w:tcW w:type="dxa" w:w="8064"/>
          </w:tcPr>
          <w:p>
            <w:r/>
            <w:r>
              <w:rPr>
                <w:rFonts w:ascii="Times New Roman" w:hAnsi="Times New Roman"/>
                <w:sz w:val="22"/>
              </w:rPr>
              <w:t>You are authenticated and redirected to the Upload page (or your role's default landing page).</w:t>
            </w:r>
          </w:p>
        </w:tc>
      </w:tr>
    </w:tbl>
    <w:p>
      <w:pPr>
        <w:spacing w:after="80"/>
      </w:pPr>
    </w:p>
    <w:p>
      <w:pPr>
        <w:spacing w:before="320" w:after="120"/>
      </w:pPr>
      <w:r>
        <w:rPr>
          <w:rFonts w:ascii="Times New Roman" w:hAnsi="Times New Roman"/>
          <w:b/>
          <w:color w:val="000000"/>
          <w:sz w:val="30"/>
        </w:rPr>
        <w:t>2. Upload a Document (Single &amp; Batch)</w:t>
      </w:r>
    </w:p>
    <w:p>
      <w:pPr>
        <w:spacing w:after="120"/>
        <w:jc w:val="both"/>
      </w:pPr>
      <w:r>
        <w:rPr>
          <w:rFonts w:ascii="Times New Roman" w:hAnsi="Times New Roman"/>
          <w:b w:val="0"/>
          <w:sz w:val="22"/>
        </w:rPr>
        <w:t>Supports both a single document and a multi-file batch upload; each document keeps its own type selection.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Go to the Upload page from the sidebar.</w:t>
            </w:r>
          </w:p>
        </w:tc>
      </w:tr>
      <w:tr>
        <w:tc>
          <w:tcPr>
            <w:tcW w:type="dxa" w:w="1152"/>
          </w:tcPr>
          <w:p>
            <w:r/>
            <w:r>
              <w:rPr>
                <w:rFonts w:ascii="Times New Roman" w:hAnsi="Times New Roman"/>
                <w:sz w:val="22"/>
              </w:rPr>
              <w:t>2</w:t>
            </w:r>
          </w:p>
        </w:tc>
        <w:tc>
          <w:tcPr>
            <w:tcW w:type="dxa" w:w="8064"/>
          </w:tcPr>
          <w:p>
            <w:r/>
            <w:r>
              <w:rPr>
                <w:rFonts w:ascii="Times New Roman" w:hAnsi="Times New Roman"/>
                <w:sz w:val="22"/>
              </w:rPr>
              <w:t>Drag and drop one or more documents (invoice, purchase order, or receipt) into the upload area, or click to browse for files.</w:t>
            </w:r>
          </w:p>
        </w:tc>
      </w:tr>
      <w:tr>
        <w:tc>
          <w:tcPr>
            <w:tcW w:type="dxa" w:w="1152"/>
          </w:tcPr>
          <w:p>
            <w:r/>
            <w:r>
              <w:rPr>
                <w:rFonts w:ascii="Times New Roman" w:hAnsi="Times New Roman"/>
                <w:sz w:val="22"/>
              </w:rPr>
              <w:t>3</w:t>
            </w:r>
          </w:p>
        </w:tc>
        <w:tc>
          <w:tcPr>
            <w:tcW w:type="dxa" w:w="8064"/>
          </w:tcPr>
          <w:p>
            <w:r/>
            <w:r>
              <w:rPr>
                <w:rFonts w:ascii="Times New Roman" w:hAnsi="Times New Roman"/>
                <w:sz w:val="22"/>
              </w:rPr>
              <w:t>For each file, select its document type.</w:t>
            </w:r>
          </w:p>
        </w:tc>
      </w:tr>
      <w:tr>
        <w:tc>
          <w:tcPr>
            <w:tcW w:type="dxa" w:w="1152"/>
          </w:tcPr>
          <w:p>
            <w:r/>
            <w:r>
              <w:rPr>
                <w:rFonts w:ascii="Times New Roman" w:hAnsi="Times New Roman"/>
                <w:sz w:val="22"/>
              </w:rPr>
              <w:t>4</w:t>
            </w:r>
          </w:p>
        </w:tc>
        <w:tc>
          <w:tcPr>
            <w:tcW w:type="dxa" w:w="8064"/>
          </w:tcPr>
          <w:p>
            <w:r/>
            <w:r>
              <w:rPr>
                <w:rFonts w:ascii="Times New Roman" w:hAnsi="Times New Roman"/>
                <w:sz w:val="22"/>
              </w:rPr>
              <w:t>Click "Extract" for a single document, or "Run Batch" to process multiple files.</w:t>
            </w:r>
          </w:p>
        </w:tc>
      </w:tr>
      <w:tr>
        <w:tc>
          <w:tcPr>
            <w:tcW w:type="dxa" w:w="1152"/>
          </w:tcPr>
          <w:p>
            <w:r/>
            <w:r>
              <w:rPr>
                <w:rFonts w:ascii="Times New Roman" w:hAnsi="Times New Roman"/>
                <w:sz w:val="22"/>
              </w:rPr>
              <w:t>5</w:t>
            </w:r>
          </w:p>
        </w:tc>
        <w:tc>
          <w:tcPr>
            <w:tcW w:type="dxa" w:w="8064"/>
          </w:tcPr>
          <w:p>
            <w:r/>
            <w:r>
              <w:rPr>
                <w:rFonts w:ascii="Times New Roman" w:hAnsi="Times New Roman"/>
                <w:sz w:val="22"/>
              </w:rPr>
              <w:t>Wait for the progress indicator - files are extracted one at a time by the local vision model.</w:t>
            </w:r>
          </w:p>
        </w:tc>
      </w:tr>
    </w:tbl>
    <w:p>
      <w:pPr>
        <w:spacing w:after="80"/>
      </w:pPr>
    </w:p>
    <w:p>
      <w:pPr>
        <w:spacing w:before="320" w:after="120"/>
      </w:pPr>
      <w:r>
        <w:rPr>
          <w:rFonts w:ascii="Times New Roman" w:hAnsi="Times New Roman"/>
          <w:b/>
          <w:color w:val="000000"/>
          <w:sz w:val="30"/>
        </w:rPr>
        <w:t>3. View Extraction Results</w:t>
      </w:r>
    </w:p>
    <w:p>
      <w:pPr>
        <w:spacing w:after="120"/>
        <w:jc w:val="both"/>
      </w:pPr>
      <w:r>
        <w:rPr>
          <w:rFonts w:ascii="Times New Roman" w:hAnsi="Times New Roman"/>
          <w:b w:val="0"/>
          <w:sz w:val="22"/>
        </w:rPr>
        <w:t>Lets a user confirm what the model read directly against the source document image.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After extraction finishes, the source document preview appears on the left and the extracted fields appear on the right.</w:t>
            </w:r>
          </w:p>
        </w:tc>
      </w:tr>
      <w:tr>
        <w:tc>
          <w:tcPr>
            <w:tcW w:type="dxa" w:w="1152"/>
          </w:tcPr>
          <w:p>
            <w:r/>
            <w:r>
              <w:rPr>
                <w:rFonts w:ascii="Times New Roman" w:hAnsi="Times New Roman"/>
                <w:sz w:val="22"/>
              </w:rPr>
              <w:t>2</w:t>
            </w:r>
          </w:p>
        </w:tc>
        <w:tc>
          <w:tcPr>
            <w:tcW w:type="dxa" w:w="8064"/>
          </w:tcPr>
          <w:p>
            <w:r/>
            <w:r>
              <w:rPr>
                <w:rFonts w:ascii="Times New Roman" w:hAnsi="Times New Roman"/>
                <w:sz w:val="22"/>
              </w:rPr>
              <w:t>Fields the model could not find are marked with a "Missing" badge.</w:t>
            </w:r>
          </w:p>
        </w:tc>
      </w:tr>
      <w:tr>
        <w:tc>
          <w:tcPr>
            <w:tcW w:type="dxa" w:w="1152"/>
          </w:tcPr>
          <w:p>
            <w:r/>
            <w:r>
              <w:rPr>
                <w:rFonts w:ascii="Times New Roman" w:hAnsi="Times New Roman"/>
                <w:sz w:val="22"/>
              </w:rPr>
              <w:t>3</w:t>
            </w:r>
          </w:p>
        </w:tc>
        <w:tc>
          <w:tcPr>
            <w:tcW w:type="dxa" w:w="8064"/>
          </w:tcPr>
          <w:p>
            <w:r/>
            <w:r>
              <w:rPr>
                <w:rFonts w:ascii="Times New Roman" w:hAnsi="Times New Roman"/>
                <w:sz w:val="22"/>
              </w:rPr>
              <w:t>A confidence percentage is shown above the extracted fields.</w:t>
            </w:r>
          </w:p>
        </w:tc>
      </w:tr>
      <w:tr>
        <w:tc>
          <w:tcPr>
            <w:tcW w:type="dxa" w:w="1152"/>
          </w:tcPr>
          <w:p>
            <w:r/>
            <w:r>
              <w:rPr>
                <w:rFonts w:ascii="Times New Roman" w:hAnsi="Times New Roman"/>
                <w:sz w:val="22"/>
              </w:rPr>
              <w:t>4</w:t>
            </w:r>
          </w:p>
        </w:tc>
        <w:tc>
          <w:tcPr>
            <w:tcW w:type="dxa" w:w="8064"/>
          </w:tcPr>
          <w:p>
            <w:r/>
            <w:r>
              <w:rPr>
                <w:rFonts w:ascii="Times New Roman" w:hAnsi="Times New Roman"/>
                <w:sz w:val="22"/>
              </w:rPr>
              <w:t>Open "My Documents" to see every previously uploaded document, its type, status, and confidence.</w:t>
            </w:r>
          </w:p>
        </w:tc>
      </w:tr>
    </w:tbl>
    <w:p>
      <w:pPr>
        <w:spacing w:after="80"/>
      </w:pPr>
    </w:p>
    <w:p>
      <w:pPr>
        <w:spacing w:before="320" w:after="120"/>
      </w:pPr>
      <w:r>
        <w:rPr>
          <w:rFonts w:ascii="Times New Roman" w:hAnsi="Times New Roman"/>
          <w:b/>
          <w:color w:val="000000"/>
          <w:sz w:val="30"/>
        </w:rPr>
        <w:t>4. Review &amp; Correct Fields</w:t>
      </w:r>
    </w:p>
    <w:p>
      <w:pPr>
        <w:spacing w:after="120"/>
        <w:jc w:val="both"/>
      </w:pPr>
      <w:r>
        <w:rPr>
          <w:rFonts w:ascii="Times New Roman" w:hAnsi="Times New Roman"/>
          <w:b w:val="0"/>
          <w:sz w:val="22"/>
        </w:rPr>
        <w:t>The core human-in-the-loop step: only documents flagged by validation typically need this level of attention.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Sign in as staff (or admin) and open the Review page.</w:t>
            </w:r>
          </w:p>
        </w:tc>
      </w:tr>
      <w:tr>
        <w:tc>
          <w:tcPr>
            <w:tcW w:type="dxa" w:w="1152"/>
          </w:tcPr>
          <w:p>
            <w:r/>
            <w:r>
              <w:rPr>
                <w:rFonts w:ascii="Times New Roman" w:hAnsi="Times New Roman"/>
                <w:sz w:val="22"/>
              </w:rPr>
              <w:t>2</w:t>
            </w:r>
          </w:p>
        </w:tc>
        <w:tc>
          <w:tcPr>
            <w:tcW w:type="dxa" w:w="8064"/>
          </w:tcPr>
          <w:p>
            <w:r/>
            <w:r>
              <w:rPr>
                <w:rFonts w:ascii="Times New Roman" w:hAnsi="Times New Roman"/>
                <w:sz w:val="22"/>
              </w:rPr>
              <w:t>Select a flagged or in-review document from the document list.</w:t>
            </w:r>
          </w:p>
        </w:tc>
      </w:tr>
      <w:tr>
        <w:tc>
          <w:tcPr>
            <w:tcW w:type="dxa" w:w="1152"/>
          </w:tcPr>
          <w:p>
            <w:r/>
            <w:r>
              <w:rPr>
                <w:rFonts w:ascii="Times New Roman" w:hAnsi="Times New Roman"/>
                <w:sz w:val="22"/>
              </w:rPr>
              <w:t>3</w:t>
            </w:r>
          </w:p>
        </w:tc>
        <w:tc>
          <w:tcPr>
            <w:tcW w:type="dxa" w:w="8064"/>
          </w:tcPr>
          <w:p>
            <w:r/>
            <w:r>
              <w:rPr>
                <w:rFonts w:ascii="Times New Roman" w:hAnsi="Times New Roman"/>
                <w:sz w:val="22"/>
              </w:rPr>
              <w:t>Compare the source document preview against the extracted fields.</w:t>
            </w:r>
          </w:p>
        </w:tc>
      </w:tr>
      <w:tr>
        <w:tc>
          <w:tcPr>
            <w:tcW w:type="dxa" w:w="1152"/>
          </w:tcPr>
          <w:p>
            <w:r/>
            <w:r>
              <w:rPr>
                <w:rFonts w:ascii="Times New Roman" w:hAnsi="Times New Roman"/>
                <w:sz w:val="22"/>
              </w:rPr>
              <w:t>4</w:t>
            </w:r>
          </w:p>
        </w:tc>
        <w:tc>
          <w:tcPr>
            <w:tcW w:type="dxa" w:w="8064"/>
          </w:tcPr>
          <w:p>
            <w:r/>
            <w:r>
              <w:rPr>
                <w:rFonts w:ascii="Times New Roman" w:hAnsi="Times New Roman"/>
                <w:sz w:val="22"/>
              </w:rPr>
              <w:t>Edit any incorrect field directly in the form (missing fields are highlighted).</w:t>
            </w:r>
          </w:p>
        </w:tc>
      </w:tr>
      <w:tr>
        <w:tc>
          <w:tcPr>
            <w:tcW w:type="dxa" w:w="1152"/>
          </w:tcPr>
          <w:p>
            <w:r/>
            <w:r>
              <w:rPr>
                <w:rFonts w:ascii="Times New Roman" w:hAnsi="Times New Roman"/>
                <w:sz w:val="22"/>
              </w:rPr>
              <w:t>5</w:t>
            </w:r>
          </w:p>
        </w:tc>
        <w:tc>
          <w:tcPr>
            <w:tcW w:type="dxa" w:w="8064"/>
          </w:tcPr>
          <w:p>
            <w:r/>
            <w:r>
              <w:rPr>
                <w:rFonts w:ascii="Times New Roman" w:hAnsi="Times New Roman"/>
                <w:sz w:val="22"/>
              </w:rPr>
              <w:t>Click "Save Corrections" to re-run validation on the updated data.</w:t>
            </w:r>
          </w:p>
        </w:tc>
      </w:tr>
    </w:tbl>
    <w:p>
      <w:pPr>
        <w:spacing w:after="80"/>
      </w:pPr>
    </w:p>
    <w:p>
      <w:pPr>
        <w:spacing w:before="320" w:after="120"/>
      </w:pPr>
      <w:r>
        <w:rPr>
          <w:rFonts w:ascii="Times New Roman" w:hAnsi="Times New Roman"/>
          <w:b/>
          <w:color w:val="000000"/>
          <w:sz w:val="30"/>
        </w:rPr>
        <w:t>5. Approve / Reject a Document</w:t>
      </w:r>
    </w:p>
    <w:p>
      <w:pPr>
        <w:spacing w:after="120"/>
        <w:jc w:val="both"/>
      </w:pPr>
      <w:r>
        <w:rPr>
          <w:rFonts w:ascii="Times New Roman" w:hAnsi="Times New Roman"/>
          <w:b w:val="0"/>
          <w:sz w:val="22"/>
        </w:rPr>
        <w:t>Approval posts the record to the downstream mock API; rejection excludes the document from export.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From the Review page, open a document that has been corrected (or is already clean).</w:t>
            </w:r>
          </w:p>
        </w:tc>
      </w:tr>
      <w:tr>
        <w:tc>
          <w:tcPr>
            <w:tcW w:type="dxa" w:w="1152"/>
          </w:tcPr>
          <w:p>
            <w:r/>
            <w:r>
              <w:rPr>
                <w:rFonts w:ascii="Times New Roman" w:hAnsi="Times New Roman"/>
                <w:sz w:val="22"/>
              </w:rPr>
              <w:t>2</w:t>
            </w:r>
          </w:p>
        </w:tc>
        <w:tc>
          <w:tcPr>
            <w:tcW w:type="dxa" w:w="8064"/>
          </w:tcPr>
          <w:p>
            <w:r/>
            <w:r>
              <w:rPr>
                <w:rFonts w:ascii="Times New Roman" w:hAnsi="Times New Roman"/>
                <w:sz w:val="22"/>
              </w:rPr>
              <w:t>Check the Validation Rules panel for any remaining issues (Calculation Mismatch / Missing Information).</w:t>
            </w:r>
          </w:p>
        </w:tc>
      </w:tr>
      <w:tr>
        <w:tc>
          <w:tcPr>
            <w:tcW w:type="dxa" w:w="1152"/>
          </w:tcPr>
          <w:p>
            <w:r/>
            <w:r>
              <w:rPr>
                <w:rFonts w:ascii="Times New Roman" w:hAnsi="Times New Roman"/>
                <w:sz w:val="22"/>
              </w:rPr>
              <w:t>3</w:t>
            </w:r>
          </w:p>
        </w:tc>
        <w:tc>
          <w:tcPr>
            <w:tcW w:type="dxa" w:w="8064"/>
          </w:tcPr>
          <w:p>
            <w:r/>
            <w:r>
              <w:rPr>
                <w:rFonts w:ascii="Times New Roman" w:hAnsi="Times New Roman"/>
                <w:sz w:val="22"/>
              </w:rPr>
              <w:t>Click "Approve &amp; Export" to approve the document, or "Reject" to reject it.</w:t>
            </w:r>
          </w:p>
        </w:tc>
      </w:tr>
      <w:tr>
        <w:tc>
          <w:tcPr>
            <w:tcW w:type="dxa" w:w="1152"/>
          </w:tcPr>
          <w:p>
            <w:r/>
            <w:r>
              <w:rPr>
                <w:rFonts w:ascii="Times New Roman" w:hAnsi="Times New Roman"/>
                <w:sz w:val="22"/>
              </w:rPr>
              <w:t>4</w:t>
            </w:r>
          </w:p>
        </w:tc>
        <w:tc>
          <w:tcPr>
            <w:tcW w:type="dxa" w:w="8064"/>
          </w:tcPr>
          <w:p>
            <w:r/>
            <w:r>
              <w:rPr>
                <w:rFonts w:ascii="Times New Roman" w:hAnsi="Times New Roman"/>
                <w:sz w:val="22"/>
              </w:rPr>
              <w:t>The document's status updates immediately and the action is recorded in the audit log.</w:t>
            </w:r>
          </w:p>
        </w:tc>
      </w:tr>
    </w:tbl>
    <w:p>
      <w:pPr>
        <w:spacing w:after="80"/>
      </w:pPr>
    </w:p>
    <w:p>
      <w:pPr>
        <w:spacing w:before="320" w:after="120"/>
      </w:pPr>
      <w:r>
        <w:rPr>
          <w:rFonts w:ascii="Times New Roman" w:hAnsi="Times New Roman"/>
          <w:b/>
          <w:color w:val="000000"/>
          <w:sz w:val="30"/>
        </w:rPr>
        <w:t>6. Export to CSV / JSON</w:t>
      </w:r>
    </w:p>
    <w:p>
      <w:pPr>
        <w:spacing w:after="120"/>
        <w:jc w:val="both"/>
      </w:pPr>
      <w:r>
        <w:rPr>
          <w:rFonts w:ascii="Times New Roman" w:hAnsi="Times New Roman"/>
          <w:b w:val="0"/>
          <w:sz w:val="22"/>
        </w:rPr>
        <w:t>Only approved documents are exportable - a document must clear human review before its data leaves the system.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Open an approved document from My Documents or the Review page.</w:t>
            </w:r>
          </w:p>
        </w:tc>
      </w:tr>
      <w:tr>
        <w:tc>
          <w:tcPr>
            <w:tcW w:type="dxa" w:w="1152"/>
          </w:tcPr>
          <w:p>
            <w:r/>
            <w:r>
              <w:rPr>
                <w:rFonts w:ascii="Times New Roman" w:hAnsi="Times New Roman"/>
                <w:sz w:val="22"/>
              </w:rPr>
              <w:t>2</w:t>
            </w:r>
          </w:p>
        </w:tc>
        <w:tc>
          <w:tcPr>
            <w:tcW w:type="dxa" w:w="8064"/>
          </w:tcPr>
          <w:p>
            <w:r/>
            <w:r>
              <w:rPr>
                <w:rFonts w:ascii="Times New Roman" w:hAnsi="Times New Roman"/>
                <w:sz w:val="22"/>
              </w:rPr>
              <w:t>Click "Export CSV" or "Export JSON" to download that document's data in the chosen format.</w:t>
            </w:r>
          </w:p>
        </w:tc>
      </w:tr>
      <w:tr>
        <w:tc>
          <w:tcPr>
            <w:tcW w:type="dxa" w:w="1152"/>
          </w:tcPr>
          <w:p>
            <w:r/>
            <w:r>
              <w:rPr>
                <w:rFonts w:ascii="Times New Roman" w:hAnsi="Times New Roman"/>
                <w:sz w:val="22"/>
              </w:rPr>
              <w:t>3</w:t>
            </w:r>
          </w:p>
        </w:tc>
        <w:tc>
          <w:tcPr>
            <w:tcW w:type="dxa" w:w="8064"/>
          </w:tcPr>
          <w:p>
            <w:r/>
            <w:r>
              <w:rPr>
                <w:rFonts w:ascii="Times New Roman" w:hAnsi="Times New Roman"/>
                <w:sz w:val="22"/>
              </w:rPr>
              <w:t>To export every approved document at once, use the bulk "Export All Approved" (CSV) action on the Dashboard or My Documents page.</w:t>
            </w:r>
          </w:p>
        </w:tc>
      </w:tr>
    </w:tbl>
    <w:p>
      <w:pPr>
        <w:spacing w:after="80"/>
      </w:pPr>
    </w:p>
    <w:p>
      <w:pPr>
        <w:spacing w:before="320" w:after="120"/>
      </w:pPr>
      <w:r>
        <w:rPr>
          <w:rFonts w:ascii="Times New Roman" w:hAnsi="Times New Roman"/>
          <w:b/>
          <w:color w:val="000000"/>
          <w:sz w:val="30"/>
        </w:rPr>
        <w:t>7. Dashboard (Accuracy Evaluation &amp; ROI Calculator)</w:t>
      </w:r>
    </w:p>
    <w:p>
      <w:pPr>
        <w:spacing w:after="120"/>
        <w:jc w:val="both"/>
      </w:pPr>
      <w:r>
        <w:rPr>
          <w:rFonts w:ascii="Times New Roman" w:hAnsi="Times New Roman"/>
          <w:b w:val="0"/>
          <w:sz w:val="22"/>
        </w:rPr>
        <w:t>Combines deliverable #5 (accuracy evaluation) and deliverable #6 (cost-benefit business case) in one screen.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Sign in as admin and open the Dashboard.</w:t>
            </w:r>
          </w:p>
        </w:tc>
      </w:tr>
      <w:tr>
        <w:tc>
          <w:tcPr>
            <w:tcW w:type="dxa" w:w="1152"/>
          </w:tcPr>
          <w:p>
            <w:r/>
            <w:r>
              <w:rPr>
                <w:rFonts w:ascii="Times New Roman" w:hAnsi="Times New Roman"/>
                <w:sz w:val="22"/>
              </w:rPr>
              <w:t>2</w:t>
            </w:r>
          </w:p>
        </w:tc>
        <w:tc>
          <w:tcPr>
            <w:tcW w:type="dxa" w:w="8064"/>
          </w:tcPr>
          <w:p>
            <w:r/>
            <w:r>
              <w:rPr>
                <w:rFonts w:ascii="Times New Roman" w:hAnsi="Times New Roman"/>
                <w:sz w:val="22"/>
              </w:rPr>
              <w:t>In the "Model Accuracy" card, click "Run Evaluation" to compare extractions against the labelled ground-truth documents.</w:t>
            </w:r>
          </w:p>
        </w:tc>
      </w:tr>
      <w:tr>
        <w:tc>
          <w:tcPr>
            <w:tcW w:type="dxa" w:w="1152"/>
          </w:tcPr>
          <w:p>
            <w:r/>
            <w:r>
              <w:rPr>
                <w:rFonts w:ascii="Times New Roman" w:hAnsi="Times New Roman"/>
                <w:sz w:val="22"/>
              </w:rPr>
              <w:t>3</w:t>
            </w:r>
          </w:p>
        </w:tc>
        <w:tc>
          <w:tcPr>
            <w:tcW w:type="dxa" w:w="8064"/>
          </w:tcPr>
          <w:p>
            <w:r/>
            <w:r>
              <w:rPr>
                <w:rFonts w:ascii="Times New Roman" w:hAnsi="Times New Roman"/>
                <w:sz w:val="22"/>
              </w:rPr>
              <w:t>Watch the live progress bar; overall and per-document-type accuracy are shown once the run finishes.</w:t>
            </w:r>
          </w:p>
        </w:tc>
      </w:tr>
      <w:tr>
        <w:tc>
          <w:tcPr>
            <w:tcW w:type="dxa" w:w="1152"/>
          </w:tcPr>
          <w:p>
            <w:r/>
            <w:r>
              <w:rPr>
                <w:rFonts w:ascii="Times New Roman" w:hAnsi="Times New Roman"/>
                <w:sz w:val="22"/>
              </w:rPr>
              <w:t>4</w:t>
            </w:r>
          </w:p>
        </w:tc>
        <w:tc>
          <w:tcPr>
            <w:tcW w:type="dxa" w:w="8064"/>
          </w:tcPr>
          <w:p>
            <w:r/>
            <w:r>
              <w:rPr>
                <w:rFonts w:ascii="Times New Roman" w:hAnsi="Times New Roman"/>
                <w:sz w:val="22"/>
              </w:rPr>
              <w:t>Scroll to the "Cost-Benefit vs. Manual Entry (ROI)" card and adjust assumptions (monthly volume, staff wages, manual/review minutes) to see updated savings and payback period.</w:t>
            </w:r>
          </w:p>
        </w:tc>
      </w:tr>
    </w:tbl>
    <w:p>
      <w:pPr>
        <w:spacing w:after="80"/>
      </w:pPr>
    </w:p>
    <w:p>
      <w:pPr>
        <w:spacing w:before="320" w:after="120"/>
      </w:pPr>
      <w:r>
        <w:rPr>
          <w:rFonts w:ascii="Times New Roman" w:hAnsi="Times New Roman"/>
          <w:b/>
          <w:color w:val="000000"/>
          <w:sz w:val="30"/>
        </w:rPr>
        <w:t>8. Audit Log</w:t>
      </w:r>
    </w:p>
    <w:p>
      <w:pPr>
        <w:spacing w:after="120"/>
        <w:jc w:val="both"/>
      </w:pPr>
      <w:r>
        <w:rPr>
          <w:rFonts w:ascii="Times New Roman" w:hAnsi="Times New Roman"/>
          <w:b w:val="0"/>
          <w:sz w:val="22"/>
        </w:rPr>
        <w:t>Provides a full, append-only trail for accountability and troubleshooting.</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Sign in as admin and open the Audit Log page.</w:t>
            </w:r>
          </w:p>
        </w:tc>
      </w:tr>
      <w:tr>
        <w:tc>
          <w:tcPr>
            <w:tcW w:type="dxa" w:w="1152"/>
          </w:tcPr>
          <w:p>
            <w:r/>
            <w:r>
              <w:rPr>
                <w:rFonts w:ascii="Times New Roman" w:hAnsi="Times New Roman"/>
                <w:sz w:val="22"/>
              </w:rPr>
              <w:t>2</w:t>
            </w:r>
          </w:p>
        </w:tc>
        <w:tc>
          <w:tcPr>
            <w:tcW w:type="dxa" w:w="8064"/>
          </w:tcPr>
          <w:p>
            <w:r/>
            <w:r>
              <w:rPr>
                <w:rFonts w:ascii="Times New Roman" w:hAnsi="Times New Roman"/>
                <w:sz w:val="22"/>
              </w:rPr>
              <w:t>Browse the list of recorded actions: login, login_failed, upload, update, approve, reject, export, eval_run, settings_update, user_create, and user_delete.</w:t>
            </w:r>
          </w:p>
        </w:tc>
      </w:tr>
      <w:tr>
        <w:tc>
          <w:tcPr>
            <w:tcW w:type="dxa" w:w="1152"/>
          </w:tcPr>
          <w:p>
            <w:r/>
            <w:r>
              <w:rPr>
                <w:rFonts w:ascii="Times New Roman" w:hAnsi="Times New Roman"/>
                <w:sz w:val="22"/>
              </w:rPr>
              <w:t>3</w:t>
            </w:r>
          </w:p>
        </w:tc>
        <w:tc>
          <w:tcPr>
            <w:tcW w:type="dxa" w:w="8064"/>
          </w:tcPr>
          <w:p>
            <w:r/>
            <w:r>
              <w:rPr>
                <w:rFonts w:ascii="Times New Roman" w:hAnsi="Times New Roman"/>
                <w:sz w:val="22"/>
              </w:rPr>
              <w:t>Each entry shows the actor's email, role, action type, affected document (if any), timestamp, and a human-readable detail summary.</w:t>
            </w:r>
          </w:p>
        </w:tc>
      </w:tr>
    </w:tbl>
    <w:p>
      <w:pPr>
        <w:spacing w:after="80"/>
      </w:pPr>
    </w:p>
    <w:p>
      <w:pPr>
        <w:spacing w:before="320" w:after="120"/>
      </w:pPr>
      <w:r>
        <w:rPr>
          <w:rFonts w:ascii="Times New Roman" w:hAnsi="Times New Roman"/>
          <w:b/>
          <w:color w:val="000000"/>
          <w:sz w:val="30"/>
        </w:rPr>
        <w:t>9. Settings (Validation Rules &amp; User Management)</w:t>
      </w:r>
    </w:p>
    <w:p>
      <w:pPr>
        <w:spacing w:after="120"/>
        <w:jc w:val="both"/>
      </w:pPr>
      <w:r>
        <w:rPr>
          <w:rFonts w:ascii="Times New Roman" w:hAnsi="Times New Roman"/>
          <w:b w:val="0"/>
          <w:sz w:val="22"/>
        </w:rPr>
        <w:t>Lets an admin tune the business rules used across the whole pipeline without touching code.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Sign in as admin and open Settings.</w:t>
            </w:r>
          </w:p>
        </w:tc>
      </w:tr>
      <w:tr>
        <w:tc>
          <w:tcPr>
            <w:tcW w:type="dxa" w:w="1152"/>
          </w:tcPr>
          <w:p>
            <w:r/>
            <w:r>
              <w:rPr>
                <w:rFonts w:ascii="Times New Roman" w:hAnsi="Times New Roman"/>
                <w:sz w:val="22"/>
              </w:rPr>
              <w:t>2</w:t>
            </w:r>
          </w:p>
        </w:tc>
        <w:tc>
          <w:tcPr>
            <w:tcW w:type="dxa" w:w="8064"/>
          </w:tcPr>
          <w:p>
            <w:r/>
            <w:r>
              <w:rPr>
                <w:rFonts w:ascii="Times New Roman" w:hAnsi="Times New Roman"/>
                <w:sz w:val="22"/>
              </w:rPr>
              <w:t>Under "Validation Rules", adjust the PPN rate, reconciliation tolerance, or low-confidence threshold, then click Save - the new values apply to subsequent extractions and corrections.</w:t>
            </w:r>
          </w:p>
        </w:tc>
      </w:tr>
      <w:tr>
        <w:tc>
          <w:tcPr>
            <w:tcW w:type="dxa" w:w="1152"/>
          </w:tcPr>
          <w:p>
            <w:r/>
            <w:r>
              <w:rPr>
                <w:rFonts w:ascii="Times New Roman" w:hAnsi="Times New Roman"/>
                <w:sz w:val="22"/>
              </w:rPr>
              <w:t>3</w:t>
            </w:r>
          </w:p>
        </w:tc>
        <w:tc>
          <w:tcPr>
            <w:tcW w:type="dxa" w:w="8064"/>
          </w:tcPr>
          <w:p>
            <w:r/>
            <w:r>
              <w:rPr>
                <w:rFonts w:ascii="Times New Roman" w:hAnsi="Times New Roman"/>
                <w:sz w:val="22"/>
              </w:rPr>
              <w:t>Under "User Management", review the list of registered users and their roles.</w:t>
            </w:r>
          </w:p>
        </w:tc>
      </w:tr>
      <w:tr>
        <w:tc>
          <w:tcPr>
            <w:tcW w:type="dxa" w:w="1152"/>
          </w:tcPr>
          <w:p>
            <w:r/>
            <w:r>
              <w:rPr>
                <w:rFonts w:ascii="Times New Roman" w:hAnsi="Times New Roman"/>
                <w:sz w:val="22"/>
              </w:rPr>
              <w:t>4</w:t>
            </w:r>
          </w:p>
        </w:tc>
        <w:tc>
          <w:tcPr>
            <w:tcW w:type="dxa" w:w="8064"/>
          </w:tcPr>
          <w:p>
            <w:r/>
            <w:r>
              <w:rPr>
                <w:rFonts w:ascii="Times New Roman" w:hAnsi="Times New Roman"/>
                <w:sz w:val="22"/>
              </w:rPr>
              <w:t>To add a user, fill in email, name, role, and password, then click "Add user".</w:t>
            </w:r>
          </w:p>
        </w:tc>
      </w:tr>
      <w:tr>
        <w:tc>
          <w:tcPr>
            <w:tcW w:type="dxa" w:w="1152"/>
          </w:tcPr>
          <w:p>
            <w:r/>
            <w:r>
              <w:rPr>
                <w:rFonts w:ascii="Times New Roman" w:hAnsi="Times New Roman"/>
                <w:sz w:val="22"/>
              </w:rPr>
              <w:t>5</w:t>
            </w:r>
          </w:p>
        </w:tc>
        <w:tc>
          <w:tcPr>
            <w:tcW w:type="dxa" w:w="8064"/>
          </w:tcPr>
          <w:p>
            <w:r/>
            <w:r>
              <w:rPr>
                <w:rFonts w:ascii="Times New Roman" w:hAnsi="Times New Roman"/>
                <w:sz w:val="22"/>
              </w:rPr>
              <w:t>To remove a user, click "Delete" next to their entry (an admin cannot delete their own account).</w:t>
            </w:r>
          </w:p>
        </w:tc>
      </w:tr>
    </w:tbl>
    <w:p>
      <w:pPr>
        <w:spacing w:after="80"/>
      </w:pPr>
    </w:p>
    <w:p>
      <w:pPr>
        <w:spacing w:before="320" w:after="120"/>
      </w:pPr>
      <w:r>
        <w:rPr>
          <w:rFonts w:ascii="Times New Roman" w:hAnsi="Times New Roman"/>
          <w:b/>
          <w:color w:val="000000"/>
          <w:sz w:val="30"/>
        </w:rPr>
        <w:t>10. Model Speed (Performance) Page</w:t>
      </w:r>
    </w:p>
    <w:p>
      <w:pPr>
        <w:spacing w:after="120"/>
        <w:jc w:val="both"/>
      </w:pPr>
      <w:r>
        <w:rPr>
          <w:rFonts w:ascii="Times New Roman" w:hAnsi="Times New Roman"/>
          <w:b w:val="0"/>
          <w:sz w:val="22"/>
        </w:rPr>
        <w:t>Helps the team understand where extraction time goes and spot unusually slow documents.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Open the Model Performance page from the sidebar.</w:t>
            </w:r>
          </w:p>
        </w:tc>
      </w:tr>
      <w:tr>
        <w:tc>
          <w:tcPr>
            <w:tcW w:type="dxa" w:w="1152"/>
          </w:tcPr>
          <w:p>
            <w:r/>
            <w:r>
              <w:rPr>
                <w:rFonts w:ascii="Times New Roman" w:hAnsi="Times New Roman"/>
                <w:sz w:val="22"/>
              </w:rPr>
              <w:t>2</w:t>
            </w:r>
          </w:p>
        </w:tc>
        <w:tc>
          <w:tcPr>
            <w:tcW w:type="dxa" w:w="8064"/>
          </w:tcPr>
          <w:p>
            <w:r/>
            <w:r>
              <w:rPr>
                <w:rFonts w:ascii="Times New Roman" w:hAnsi="Times New Roman"/>
                <w:sz w:val="22"/>
              </w:rPr>
              <w:t>Review the "Average Speed" card for overall extraction latency across all tracked documents.</w:t>
            </w:r>
          </w:p>
        </w:tc>
      </w:tr>
      <w:tr>
        <w:tc>
          <w:tcPr>
            <w:tcW w:type="dxa" w:w="1152"/>
          </w:tcPr>
          <w:p>
            <w:r/>
            <w:r>
              <w:rPr>
                <w:rFonts w:ascii="Times New Roman" w:hAnsi="Times New Roman"/>
                <w:sz w:val="22"/>
              </w:rPr>
              <w:t>3</w:t>
            </w:r>
          </w:p>
        </w:tc>
        <w:tc>
          <w:tcPr>
            <w:tcW w:type="dxa" w:w="8064"/>
          </w:tcPr>
          <w:p>
            <w:r/>
            <w:r>
              <w:rPr>
                <w:rFonts w:ascii="Times New Roman" w:hAnsi="Times New Roman"/>
                <w:sz w:val="22"/>
              </w:rPr>
              <w:t>Check the "Breakdown by Doc Type" chart to compare invoice, purchase order, and receipt processing times.</w:t>
            </w:r>
          </w:p>
        </w:tc>
      </w:tr>
      <w:tr>
        <w:tc>
          <w:tcPr>
            <w:tcW w:type="dxa" w:w="1152"/>
          </w:tcPr>
          <w:p>
            <w:r/>
            <w:r>
              <w:rPr>
                <w:rFonts w:ascii="Times New Roman" w:hAnsi="Times New Roman"/>
                <w:sz w:val="22"/>
              </w:rPr>
              <w:t>4</w:t>
            </w:r>
          </w:p>
        </w:tc>
        <w:tc>
          <w:tcPr>
            <w:tcW w:type="dxa" w:w="8064"/>
          </w:tcPr>
          <w:p>
            <w:r/>
            <w:r>
              <w:rPr>
                <w:rFonts w:ascii="Times New Roman" w:hAnsi="Times New Roman"/>
                <w:sz w:val="22"/>
              </w:rPr>
              <w:t>Use the search box, document-type filter, and speed-range filter to inspect individual entries in the Processing Log table.</w:t>
            </w:r>
          </w:p>
        </w:tc>
      </w:tr>
    </w:tbl>
    <w:p>
      <w:pPr>
        <w:spacing w:after="80"/>
      </w:pPr>
    </w:p>
    <w:p>
      <w:pPr>
        <w:spacing w:before="320" w:after="120"/>
      </w:pPr>
      <w:r>
        <w:rPr>
          <w:rFonts w:ascii="Times New Roman" w:hAnsi="Times New Roman"/>
          <w:b/>
          <w:color w:val="000000"/>
          <w:sz w:val="30"/>
        </w:rPr>
        <w:t>11. RAG Assistant (Document Chat)</w:t>
      </w:r>
    </w:p>
    <w:p>
      <w:pPr>
        <w:spacing w:after="120"/>
        <w:jc w:val="both"/>
      </w:pPr>
      <w:r>
        <w:rPr>
          <w:rFonts w:ascii="Times New Roman" w:hAnsi="Times New Roman"/>
          <w:b w:val="0"/>
          <w:sz w:val="22"/>
        </w:rPr>
        <w:t>A bonus feature: answers are grounded only in the user's own extracted/approved documents, with citations.</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706"/>
        <w:gridCol w:w="4706"/>
      </w:tblGrid>
      <w:tr>
        <w:tc>
          <w:tcPr>
            <w:tcW w:type="dxa" w:w="1152"/>
            <w:shd w:val="clear" w:fill="404040"/>
          </w:tcPr>
          <w:p>
            <w:r/>
            <w:r>
              <w:rPr>
                <w:rFonts w:ascii="Times New Roman" w:hAnsi="Times New Roman"/>
                <w:b/>
                <w:color w:val="FFFFFF"/>
                <w:sz w:val="22"/>
              </w:rPr>
              <w:t>Langkah</w:t>
            </w:r>
          </w:p>
        </w:tc>
        <w:tc>
          <w:tcPr>
            <w:tcW w:type="dxa" w:w="8064"/>
            <w:shd w:val="clear" w:fill="404040"/>
          </w:tcPr>
          <w:p>
            <w:r/>
            <w:r>
              <w:rPr>
                <w:rFonts w:ascii="Times New Roman" w:hAnsi="Times New Roman"/>
                <w:b/>
                <w:color w:val="FFFFFF"/>
                <w:sz w:val="22"/>
              </w:rPr>
              <w:t>Kegiatan</w:t>
            </w:r>
          </w:p>
        </w:tc>
      </w:tr>
      <w:tr>
        <w:tc>
          <w:tcPr>
            <w:tcW w:type="dxa" w:w="1152"/>
          </w:tcPr>
          <w:p>
            <w:r/>
            <w:r>
              <w:rPr>
                <w:rFonts w:ascii="Times New Roman" w:hAnsi="Times New Roman"/>
                <w:sz w:val="22"/>
              </w:rPr>
              <w:t>1</w:t>
            </w:r>
          </w:p>
        </w:tc>
        <w:tc>
          <w:tcPr>
            <w:tcW w:type="dxa" w:w="8064"/>
          </w:tcPr>
          <w:p>
            <w:r/>
            <w:r>
              <w:rPr>
                <w:rFonts w:ascii="Times New Roman" w:hAnsi="Times New Roman"/>
                <w:sz w:val="22"/>
              </w:rPr>
              <w:t>Open the Document Assistant (chat) page from the sidebar.</w:t>
            </w:r>
          </w:p>
        </w:tc>
      </w:tr>
      <w:tr>
        <w:tc>
          <w:tcPr>
            <w:tcW w:type="dxa" w:w="1152"/>
          </w:tcPr>
          <w:p>
            <w:r/>
            <w:r>
              <w:rPr>
                <w:rFonts w:ascii="Times New Roman" w:hAnsi="Times New Roman"/>
                <w:sz w:val="22"/>
              </w:rPr>
              <w:t>2</w:t>
            </w:r>
          </w:p>
        </w:tc>
        <w:tc>
          <w:tcPr>
            <w:tcW w:type="dxa" w:w="8064"/>
          </w:tcPr>
          <w:p>
            <w:r/>
            <w:r>
              <w:rPr>
                <w:rFonts w:ascii="Times New Roman" w:hAnsi="Times New Roman"/>
                <w:sz w:val="22"/>
              </w:rPr>
              <w:t>Type a natural-language question about your documents (e.g., "which documents are flagged?" or "total spend with a given vendor").</w:t>
            </w:r>
          </w:p>
        </w:tc>
      </w:tr>
      <w:tr>
        <w:tc>
          <w:tcPr>
            <w:tcW w:type="dxa" w:w="1152"/>
          </w:tcPr>
          <w:p>
            <w:r/>
            <w:r>
              <w:rPr>
                <w:rFonts w:ascii="Times New Roman" w:hAnsi="Times New Roman"/>
                <w:sz w:val="22"/>
              </w:rPr>
              <w:t>3</w:t>
            </w:r>
          </w:p>
        </w:tc>
        <w:tc>
          <w:tcPr>
            <w:tcW w:type="dxa" w:w="8064"/>
          </w:tcPr>
          <w:p>
            <w:r/>
            <w:r>
              <w:rPr>
                <w:rFonts w:ascii="Times New Roman" w:hAnsi="Times New Roman"/>
                <w:sz w:val="22"/>
              </w:rPr>
              <w:t>Press Send.</w:t>
            </w:r>
          </w:p>
        </w:tc>
      </w:tr>
      <w:tr>
        <w:tc>
          <w:tcPr>
            <w:tcW w:type="dxa" w:w="1152"/>
          </w:tcPr>
          <w:p>
            <w:r/>
            <w:r>
              <w:rPr>
                <w:rFonts w:ascii="Times New Roman" w:hAnsi="Times New Roman"/>
                <w:sz w:val="22"/>
              </w:rPr>
              <w:t>4</w:t>
            </w:r>
          </w:p>
        </w:tc>
        <w:tc>
          <w:tcPr>
            <w:tcW w:type="dxa" w:w="8064"/>
          </w:tcPr>
          <w:p>
            <w:r/>
            <w:r>
              <w:rPr>
                <w:rFonts w:ascii="Times New Roman" w:hAnsi="Times New Roman"/>
                <w:sz w:val="22"/>
              </w:rPr>
              <w:t>Read the answer; citation chips under the answer link back to the source document's Review page.</w:t>
            </w:r>
          </w:p>
        </w:tc>
      </w:tr>
    </w:tbl>
    <w:p>
      <w:pPr>
        <w:spacing w:after="80"/>
      </w:pPr>
    </w:p>
    <w:p>
      <w:r>
        <w:br w:type="page"/>
      </w:r>
    </w:p>
    <w:p>
      <w:pPr>
        <w:spacing w:before="360" w:after="160"/>
        <w:jc w:val="center"/>
      </w:pPr>
      <w:r>
        <w:rPr>
          <w:rFonts w:ascii="Times New Roman" w:hAnsi="Times New Roman"/>
          <w:b/>
          <w:color w:val="000000"/>
          <w:sz w:val="36"/>
        </w:rPr>
        <w:t>User Manual Approval</w:t>
      </w:r>
    </w:p>
    <w:p>
      <w:pPr>
        <w:spacing w:after="160"/>
        <w:jc w:val="both"/>
      </w:pPr>
      <w:r>
        <w:rPr>
          <w:rFonts w:ascii="Times New Roman" w:hAnsi="Times New Roman"/>
          <w:b w:val="0"/>
          <w:sz w:val="22"/>
        </w:rPr>
        <w:t>By signing this document, the signatory confirms that User Acceptance Testing (UAT) has been carried out according to the scenarios defined for DocExtract, as documented in this user manual. Signing also indicates agreement with the requirements and the solution exercised during UAT, and its readiness to proceed to the next stage of the project.</w:t>
      </w:r>
    </w:p>
    <w:p>
      <w:pPr>
        <w:spacing w:before="240" w:after="120"/>
      </w:pPr>
      <w:r>
        <w:rPr>
          <w:rFonts w:ascii="Times New Roman" w:hAnsi="Times New Roman"/>
          <w:b/>
          <w:i/>
          <w:sz w:val="26"/>
        </w:rPr>
        <w:t>Signatures - DocExtract Project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1882"/>
        <w:gridCol w:w="1882"/>
        <w:gridCol w:w="1882"/>
        <w:gridCol w:w="1882"/>
        <w:gridCol w:w="1882"/>
      </w:tblGrid>
      <w:tr>
        <w:tc>
          <w:tcPr>
            <w:tcW w:type="dxa" w:w="1872"/>
            <w:shd w:val="clear" w:fill="404040"/>
          </w:tcPr>
          <w:p>
            <w:r/>
            <w:r>
              <w:rPr>
                <w:rFonts w:ascii="Times New Roman" w:hAnsi="Times New Roman"/>
                <w:b/>
                <w:color w:val="FFFFFF"/>
                <w:sz w:val="22"/>
              </w:rPr>
              <w:t>Name</w:t>
            </w:r>
          </w:p>
        </w:tc>
        <w:tc>
          <w:tcPr>
            <w:tcW w:type="dxa" w:w="1728"/>
            <w:shd w:val="clear" w:fill="404040"/>
          </w:tcPr>
          <w:p>
            <w:r/>
            <w:r>
              <w:rPr>
                <w:rFonts w:ascii="Times New Roman" w:hAnsi="Times New Roman"/>
                <w:b/>
                <w:color w:val="FFFFFF"/>
                <w:sz w:val="22"/>
              </w:rPr>
              <w:t>Project Role</w:t>
            </w:r>
          </w:p>
        </w:tc>
        <w:tc>
          <w:tcPr>
            <w:tcW w:type="dxa" w:w="1728"/>
            <w:shd w:val="clear" w:fill="404040"/>
          </w:tcPr>
          <w:p>
            <w:r/>
            <w:r>
              <w:rPr>
                <w:rFonts w:ascii="Times New Roman" w:hAnsi="Times New Roman"/>
                <w:b/>
                <w:color w:val="FFFFFF"/>
                <w:sz w:val="22"/>
              </w:rPr>
              <w:t>Position</w:t>
            </w:r>
          </w:p>
        </w:tc>
        <w:tc>
          <w:tcPr>
            <w:tcW w:type="dxa" w:w="1440"/>
            <w:shd w:val="clear" w:fill="404040"/>
          </w:tcPr>
          <w:p>
            <w:r/>
            <w:r>
              <w:rPr>
                <w:rFonts w:ascii="Times New Roman" w:hAnsi="Times New Roman"/>
                <w:b/>
                <w:color w:val="FFFFFF"/>
                <w:sz w:val="22"/>
              </w:rPr>
              <w:t>Date</w:t>
            </w:r>
          </w:p>
        </w:tc>
        <w:tc>
          <w:tcPr>
            <w:tcW w:type="dxa" w:w="1440"/>
            <w:shd w:val="clear" w:fill="404040"/>
          </w:tcPr>
          <w:p>
            <w:r/>
            <w:r>
              <w:rPr>
                <w:rFonts w:ascii="Times New Roman" w:hAnsi="Times New Roman"/>
                <w:b/>
                <w:color w:val="FFFFFF"/>
                <w:sz w:val="22"/>
              </w:rPr>
              <w:t>Signed</w:t>
            </w:r>
          </w:p>
        </w:tc>
      </w:tr>
      <w:tr>
        <w:tc>
          <w:tcPr>
            <w:tcW w:type="dxa" w:w="1872"/>
          </w:tcPr>
          <w:p>
            <w:r/>
            <w:r>
              <w:rPr>
                <w:rFonts w:ascii="Times New Roman" w:hAnsi="Times New Roman"/>
                <w:sz w:val="21"/>
              </w:rPr>
            </w:r>
          </w:p>
        </w:tc>
        <w:tc>
          <w:tcPr>
            <w:tcW w:type="dxa" w:w="1728"/>
          </w:tcPr>
          <w:p>
            <w:r/>
            <w:r>
              <w:rPr>
                <w:rFonts w:ascii="Times New Roman" w:hAnsi="Times New Roman"/>
                <w:sz w:val="21"/>
              </w:rPr>
            </w:r>
          </w:p>
        </w:tc>
        <w:tc>
          <w:tcPr>
            <w:tcW w:type="dxa" w:w="1728"/>
          </w:tcPr>
          <w:p>
            <w:r/>
            <w:r>
              <w:rPr>
                <w:rFonts w:ascii="Times New Roman" w:hAnsi="Times New Roman"/>
                <w:sz w:val="21"/>
              </w:rPr>
            </w:r>
          </w:p>
        </w:tc>
        <w:tc>
          <w:tcPr>
            <w:tcW w:type="dxa" w:w="1440"/>
          </w:tcPr>
          <w:p>
            <w:r/>
            <w:r>
              <w:rPr>
                <w:rFonts w:ascii="Times New Roman" w:hAnsi="Times New Roman"/>
                <w:sz w:val="21"/>
              </w:rPr>
            </w:r>
          </w:p>
        </w:tc>
        <w:tc>
          <w:tcPr>
            <w:tcW w:type="dxa" w:w="1440"/>
          </w:tcPr>
          <w:p>
            <w:r/>
            <w:r>
              <w:rPr>
                <w:rFonts w:ascii="Times New Roman" w:hAnsi="Times New Roman"/>
                <w:sz w:val="21"/>
              </w:rPr>
            </w:r>
          </w:p>
        </w:tc>
      </w:tr>
      <w:tr>
        <w:tc>
          <w:tcPr>
            <w:tcW w:type="dxa" w:w="1872"/>
          </w:tcPr>
          <w:p>
            <w:r/>
            <w:r>
              <w:rPr>
                <w:rFonts w:ascii="Times New Roman" w:hAnsi="Times New Roman"/>
                <w:sz w:val="21"/>
              </w:rPr>
            </w:r>
          </w:p>
        </w:tc>
        <w:tc>
          <w:tcPr>
            <w:tcW w:type="dxa" w:w="1728"/>
          </w:tcPr>
          <w:p>
            <w:r/>
            <w:r>
              <w:rPr>
                <w:rFonts w:ascii="Times New Roman" w:hAnsi="Times New Roman"/>
                <w:sz w:val="21"/>
              </w:rPr>
            </w:r>
          </w:p>
        </w:tc>
        <w:tc>
          <w:tcPr>
            <w:tcW w:type="dxa" w:w="1728"/>
          </w:tcPr>
          <w:p>
            <w:r/>
            <w:r>
              <w:rPr>
                <w:rFonts w:ascii="Times New Roman" w:hAnsi="Times New Roman"/>
                <w:sz w:val="21"/>
              </w:rPr>
            </w:r>
          </w:p>
        </w:tc>
        <w:tc>
          <w:tcPr>
            <w:tcW w:type="dxa" w:w="1440"/>
          </w:tcPr>
          <w:p>
            <w:r/>
            <w:r>
              <w:rPr>
                <w:rFonts w:ascii="Times New Roman" w:hAnsi="Times New Roman"/>
                <w:sz w:val="21"/>
              </w:rPr>
            </w:r>
          </w:p>
        </w:tc>
        <w:tc>
          <w:tcPr>
            <w:tcW w:type="dxa" w:w="1440"/>
          </w:tcPr>
          <w:p>
            <w:r/>
            <w:r>
              <w:rPr>
                <w:rFonts w:ascii="Times New Roman" w:hAnsi="Times New Roman"/>
                <w:sz w:val="21"/>
              </w:rPr>
            </w:r>
          </w:p>
        </w:tc>
      </w:tr>
      <w:tr>
        <w:tc>
          <w:tcPr>
            <w:tcW w:type="dxa" w:w="1872"/>
          </w:tcPr>
          <w:p>
            <w:r/>
            <w:r>
              <w:rPr>
                <w:rFonts w:ascii="Times New Roman" w:hAnsi="Times New Roman"/>
                <w:sz w:val="21"/>
              </w:rPr>
            </w:r>
          </w:p>
        </w:tc>
        <w:tc>
          <w:tcPr>
            <w:tcW w:type="dxa" w:w="1728"/>
          </w:tcPr>
          <w:p>
            <w:r/>
            <w:r>
              <w:rPr>
                <w:rFonts w:ascii="Times New Roman" w:hAnsi="Times New Roman"/>
                <w:sz w:val="21"/>
              </w:rPr>
            </w:r>
          </w:p>
        </w:tc>
        <w:tc>
          <w:tcPr>
            <w:tcW w:type="dxa" w:w="1728"/>
          </w:tcPr>
          <w:p>
            <w:r/>
            <w:r>
              <w:rPr>
                <w:rFonts w:ascii="Times New Roman" w:hAnsi="Times New Roman"/>
                <w:sz w:val="21"/>
              </w:rPr>
            </w:r>
          </w:p>
        </w:tc>
        <w:tc>
          <w:tcPr>
            <w:tcW w:type="dxa" w:w="1440"/>
          </w:tcPr>
          <w:p>
            <w:r/>
            <w:r>
              <w:rPr>
                <w:rFonts w:ascii="Times New Roman" w:hAnsi="Times New Roman"/>
                <w:sz w:val="21"/>
              </w:rPr>
            </w:r>
          </w:p>
        </w:tc>
        <w:tc>
          <w:tcPr>
            <w:tcW w:type="dxa" w:w="1440"/>
          </w:tcPr>
          <w:p>
            <w:r/>
            <w:r>
              <w:rPr>
                <w:rFonts w:ascii="Times New Roman" w:hAnsi="Times New Roman"/>
                <w:sz w:val="21"/>
              </w:rPr>
            </w:r>
          </w:p>
        </w:tc>
      </w:tr>
      <w:tr>
        <w:tc>
          <w:tcPr>
            <w:tcW w:type="dxa" w:w="1872"/>
          </w:tcPr>
          <w:p>
            <w:r/>
            <w:r>
              <w:rPr>
                <w:rFonts w:ascii="Times New Roman" w:hAnsi="Times New Roman"/>
                <w:sz w:val="21"/>
              </w:rPr>
            </w:r>
          </w:p>
        </w:tc>
        <w:tc>
          <w:tcPr>
            <w:tcW w:type="dxa" w:w="1728"/>
          </w:tcPr>
          <w:p>
            <w:r/>
            <w:r>
              <w:rPr>
                <w:rFonts w:ascii="Times New Roman" w:hAnsi="Times New Roman"/>
                <w:sz w:val="21"/>
              </w:rPr>
            </w:r>
          </w:p>
        </w:tc>
        <w:tc>
          <w:tcPr>
            <w:tcW w:type="dxa" w:w="1728"/>
          </w:tcPr>
          <w:p>
            <w:r/>
            <w:r>
              <w:rPr>
                <w:rFonts w:ascii="Times New Roman" w:hAnsi="Times New Roman"/>
                <w:sz w:val="21"/>
              </w:rPr>
            </w:r>
          </w:p>
        </w:tc>
        <w:tc>
          <w:tcPr>
            <w:tcW w:type="dxa" w:w="1440"/>
          </w:tcPr>
          <w:p>
            <w:r/>
            <w:r>
              <w:rPr>
                <w:rFonts w:ascii="Times New Roman" w:hAnsi="Times New Roman"/>
                <w:sz w:val="21"/>
              </w:rPr>
            </w:r>
          </w:p>
        </w:tc>
        <w:tc>
          <w:tcPr>
            <w:tcW w:type="dxa" w:w="1440"/>
          </w:tcPr>
          <w:p>
            <w:r/>
            <w:r>
              <w:rPr>
                <w:rFonts w:ascii="Times New Roman" w:hAnsi="Times New Roman"/>
                <w:sz w:val="21"/>
              </w:rPr>
            </w:r>
          </w:p>
        </w:tc>
      </w:tr>
      <w:tr>
        <w:tc>
          <w:tcPr>
            <w:tcW w:type="dxa" w:w="1872"/>
          </w:tcPr>
          <w:p>
            <w:r/>
            <w:r>
              <w:rPr>
                <w:rFonts w:ascii="Times New Roman" w:hAnsi="Times New Roman"/>
                <w:sz w:val="21"/>
              </w:rPr>
            </w:r>
          </w:p>
        </w:tc>
        <w:tc>
          <w:tcPr>
            <w:tcW w:type="dxa" w:w="1728"/>
          </w:tcPr>
          <w:p>
            <w:r/>
            <w:r>
              <w:rPr>
                <w:rFonts w:ascii="Times New Roman" w:hAnsi="Times New Roman"/>
                <w:sz w:val="21"/>
              </w:rPr>
            </w:r>
          </w:p>
        </w:tc>
        <w:tc>
          <w:tcPr>
            <w:tcW w:type="dxa" w:w="1728"/>
          </w:tcPr>
          <w:p>
            <w:r/>
            <w:r>
              <w:rPr>
                <w:rFonts w:ascii="Times New Roman" w:hAnsi="Times New Roman"/>
                <w:sz w:val="21"/>
              </w:rPr>
            </w:r>
          </w:p>
        </w:tc>
        <w:tc>
          <w:tcPr>
            <w:tcW w:type="dxa" w:w="1440"/>
          </w:tcPr>
          <w:p>
            <w:r/>
            <w:r>
              <w:rPr>
                <w:rFonts w:ascii="Times New Roman" w:hAnsi="Times New Roman"/>
                <w:sz w:val="21"/>
              </w:rPr>
            </w:r>
          </w:p>
        </w:tc>
        <w:tc>
          <w:tcPr>
            <w:tcW w:type="dxa" w:w="1440"/>
          </w:tcPr>
          <w:p>
            <w:r/>
            <w:r>
              <w:rPr>
                <w:rFonts w:ascii="Times New Roman" w:hAnsi="Times New Roman"/>
                <w:sz w:val="21"/>
              </w:rPr>
            </w:r>
          </w:p>
        </w:tc>
      </w:tr>
    </w:tbl>
    <w:p>
      <w:pPr>
        <w:spacing w:after="80"/>
      </w:pP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