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color w:val="000000"/>
          <w:sz w:val="52"/>
        </w:rPr>
        <w:t>DATABASE DESIGN DOCUMENT</w:t>
      </w:r>
    </w:p>
    <w:p>
      <w:pPr>
        <w:jc w:val="center"/>
      </w:pPr>
      <w:r>
        <w:rPr>
          <w:rFonts w:ascii="Times New Roman" w:hAnsi="Times New Roman"/>
          <w:b/>
          <w:i/>
          <w:sz w:val="40"/>
        </w:rPr>
        <w:t>DocExtract</w:t>
      </w:r>
    </w:p>
    <w:p/>
    <w:p>
      <w:pPr>
        <w:pBdr>
          <w:bottom w:val="single" w:sz="8" w:space="1" w:color="A0A0A0"/>
        </w:pBdr>
      </w:pPr>
    </w:p>
    <w:p>
      <w:pPr>
        <w:jc w:val="center"/>
      </w:pPr>
      <w:r>
        <w:rPr>
          <w:rFonts w:ascii="Times New Roman" w:hAnsi="Times New Roman"/>
          <w:b/>
          <w:sz w:val="28"/>
        </w:rPr>
        <w:t>Version 1.0  |  08/07/2026  |  Software Engineering</w:t>
      </w:r>
    </w:p>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4513"/>
        <w:gridCol w:w="4513"/>
      </w:tblGrid>
      <w:tr>
        <w:tc>
          <w:tcPr>
            <w:tcW w:type="dxa" w:w="2592"/>
            <w:shd w:val="clear" w:fill="404040"/>
          </w:tcPr>
          <w:p>
            <w:r/>
            <w:r>
              <w:rPr>
                <w:rFonts w:ascii="Times New Roman" w:hAnsi="Times New Roman"/>
                <w:b/>
                <w:color w:val="FFFFFF"/>
                <w:sz w:val="22"/>
              </w:rPr>
              <w:t>Field</w:t>
            </w:r>
          </w:p>
        </w:tc>
        <w:tc>
          <w:tcPr>
            <w:tcW w:type="dxa" w:w="6336"/>
            <w:shd w:val="clear" w:fill="404040"/>
          </w:tcPr>
          <w:p>
            <w:r/>
            <w:r>
              <w:rPr>
                <w:rFonts w:ascii="Times New Roman" w:hAnsi="Times New Roman"/>
                <w:b/>
                <w:color w:val="FFFFFF"/>
                <w:sz w:val="22"/>
              </w:rPr>
              <w:t>Details</w:t>
            </w:r>
          </w:p>
        </w:tc>
      </w:tr>
      <w:tr>
        <w:tc>
          <w:tcPr>
            <w:tcW w:type="dxa" w:w="2592"/>
          </w:tcPr>
          <w:p>
            <w:r/>
            <w:r>
              <w:rPr>
                <w:rFonts w:ascii="Times New Roman" w:hAnsi="Times New Roman"/>
                <w:sz w:val="21"/>
              </w:rPr>
              <w:t>Project Name</w:t>
            </w:r>
          </w:p>
        </w:tc>
        <w:tc>
          <w:tcPr>
            <w:tcW w:type="dxa" w:w="6336"/>
          </w:tcPr>
          <w:p>
            <w:r/>
            <w:r>
              <w:rPr>
                <w:rFonts w:ascii="Times New Roman" w:hAnsi="Times New Roman"/>
                <w:sz w:val="21"/>
              </w:rPr>
              <w:t>DocExtract</w:t>
            </w:r>
          </w:p>
        </w:tc>
      </w:tr>
      <w:tr>
        <w:tc>
          <w:tcPr>
            <w:tcW w:type="dxa" w:w="2592"/>
          </w:tcPr>
          <w:p>
            <w:r/>
            <w:r>
              <w:rPr>
                <w:rFonts w:ascii="Times New Roman" w:hAnsi="Times New Roman"/>
                <w:sz w:val="21"/>
              </w:rPr>
              <w:t>Document Title</w:t>
            </w:r>
          </w:p>
        </w:tc>
        <w:tc>
          <w:tcPr>
            <w:tcW w:type="dxa" w:w="6336"/>
          </w:tcPr>
          <w:p>
            <w:r/>
            <w:r>
              <w:rPr>
                <w:rFonts w:ascii="Times New Roman" w:hAnsi="Times New Roman"/>
                <w:sz w:val="21"/>
              </w:rPr>
              <w:t>Database Design Document</w:t>
            </w:r>
          </w:p>
        </w:tc>
      </w:tr>
      <w:tr>
        <w:tc>
          <w:tcPr>
            <w:tcW w:type="dxa" w:w="2592"/>
          </w:tcPr>
          <w:p>
            <w:r/>
            <w:r>
              <w:rPr>
                <w:rFonts w:ascii="Times New Roman" w:hAnsi="Times New Roman"/>
                <w:sz w:val="21"/>
              </w:rPr>
              <w:t>Prepared By</w:t>
            </w:r>
          </w:p>
        </w:tc>
        <w:tc>
          <w:tcPr>
            <w:tcW w:type="dxa" w:w="6336"/>
          </w:tcPr>
          <w:p>
            <w:r/>
            <w:r>
              <w:rPr>
                <w:rFonts w:ascii="Times New Roman" w:hAnsi="Times New Roman"/>
                <w:sz w:val="21"/>
              </w:rPr>
              <w:t>DocExtract Project Team (Fazza, Fadhil, Gifari, Yazid)</w:t>
            </w:r>
          </w:p>
        </w:tc>
      </w:tr>
      <w:tr>
        <w:tc>
          <w:tcPr>
            <w:tcW w:type="dxa" w:w="2592"/>
          </w:tcPr>
          <w:p>
            <w:r/>
            <w:r>
              <w:rPr>
                <w:rFonts w:ascii="Times New Roman" w:hAnsi="Times New Roman"/>
                <w:sz w:val="21"/>
              </w:rPr>
              <w:t>Reviewed By</w:t>
            </w:r>
          </w:p>
        </w:tc>
        <w:tc>
          <w:tcPr>
            <w:tcW w:type="dxa" w:w="6336"/>
          </w:tcPr>
          <w:p>
            <w:r/>
            <w:r>
              <w:rPr>
                <w:rFonts w:ascii="Times New Roman" w:hAnsi="Times New Roman"/>
                <w:sz w:val="21"/>
              </w:rPr>
              <w:t>Course Supervisor</w:t>
            </w:r>
          </w:p>
        </w:tc>
      </w:tr>
      <w:tr>
        <w:tc>
          <w:tcPr>
            <w:tcW w:type="dxa" w:w="2592"/>
          </w:tcPr>
          <w:p>
            <w:r/>
            <w:r>
              <w:rPr>
                <w:rFonts w:ascii="Times New Roman" w:hAnsi="Times New Roman"/>
                <w:sz w:val="21"/>
              </w:rPr>
              <w:t>Approved By</w:t>
            </w:r>
          </w:p>
        </w:tc>
        <w:tc>
          <w:tcPr>
            <w:tcW w:type="dxa" w:w="6336"/>
          </w:tcPr>
          <w:p>
            <w:r/>
            <w:r>
              <w:rPr>
                <w:rFonts w:ascii="Times New Roman" w:hAnsi="Times New Roman"/>
                <w:sz w:val="21"/>
              </w:rPr>
              <w:t>Course Supervisor</w:t>
            </w:r>
          </w:p>
        </w:tc>
      </w:tr>
      <w:tr>
        <w:tc>
          <w:tcPr>
            <w:tcW w:type="dxa" w:w="2592"/>
          </w:tcPr>
          <w:p>
            <w:r/>
            <w:r>
              <w:rPr>
                <w:rFonts w:ascii="Times New Roman" w:hAnsi="Times New Roman"/>
                <w:sz w:val="21"/>
              </w:rPr>
              <w:t>Department</w:t>
            </w:r>
          </w:p>
        </w:tc>
        <w:tc>
          <w:tcPr>
            <w:tcW w:type="dxa" w:w="6336"/>
          </w:tcPr>
          <w:p>
            <w:r/>
            <w:r>
              <w:rPr>
                <w:rFonts w:ascii="Times New Roman" w:hAnsi="Times New Roman"/>
                <w:sz w:val="21"/>
              </w:rPr>
              <w:t>Software Engineering / Informatics</w:t>
            </w:r>
          </w:p>
        </w:tc>
      </w:tr>
      <w:tr>
        <w:tc>
          <w:tcPr>
            <w:tcW w:type="dxa" w:w="2592"/>
          </w:tcPr>
          <w:p>
            <w:r/>
            <w:r>
              <w:rPr>
                <w:rFonts w:ascii="Times New Roman" w:hAnsi="Times New Roman"/>
                <w:sz w:val="21"/>
              </w:rPr>
              <w:t>Status</w:t>
            </w:r>
          </w:p>
        </w:tc>
        <w:tc>
          <w:tcPr>
            <w:tcW w:type="dxa" w:w="6336"/>
          </w:tcPr>
          <w:p>
            <w:r/>
            <w:r>
              <w:rPr>
                <w:rFonts w:ascii="Times New Roman" w:hAnsi="Times New Roman"/>
                <w:sz w:val="21"/>
              </w:rPr>
              <w:t>Draft</w:t>
            </w:r>
          </w:p>
        </w:tc>
      </w:tr>
      <w:tr>
        <w:tc>
          <w:tcPr>
            <w:tcW w:type="dxa" w:w="2592"/>
          </w:tcPr>
          <w:p>
            <w:r/>
            <w:r>
              <w:rPr>
                <w:rFonts w:ascii="Times New Roman" w:hAnsi="Times New Roman"/>
                <w:sz w:val="21"/>
              </w:rPr>
              <w:t>Date</w:t>
            </w:r>
          </w:p>
        </w:tc>
        <w:tc>
          <w:tcPr>
            <w:tcW w:type="dxa" w:w="6336"/>
          </w:tcPr>
          <w:p>
            <w:r/>
            <w:r>
              <w:rPr>
                <w:rFonts w:ascii="Times New Roman" w:hAnsi="Times New Roman"/>
                <w:sz w:val="21"/>
              </w:rPr>
              <w:t>08/07/2026</w:t>
            </w:r>
          </w:p>
        </w:tc>
      </w:tr>
    </w:tbl>
    <w:p>
      <w:pPr>
        <w:spacing w:after="80"/>
      </w:pPr>
    </w:p>
    <w:p>
      <w:r>
        <w:br w:type="page"/>
      </w:r>
    </w:p>
    <w:p>
      <w:pPr>
        <w:spacing w:before="360" w:after="160"/>
        <w:jc w:val="center"/>
      </w:pPr>
      <w:r>
        <w:rPr>
          <w:rFonts w:ascii="Times New Roman" w:hAnsi="Times New Roman"/>
          <w:b/>
          <w:color w:val="000000"/>
          <w:sz w:val="36"/>
        </w:rPr>
        <w:t>Table of Contents</w:t>
      </w:r>
    </w:p>
    <w:p>
      <w:pPr>
        <w:spacing w:after="80"/>
      </w:pPr>
      <w:r>
        <w:rPr>
          <w:rFonts w:ascii="Times New Roman" w:hAnsi="Times New Roman"/>
          <w:sz w:val="24"/>
        </w:rPr>
        <w:t>1. Introduction</w:t>
      </w:r>
    </w:p>
    <w:p>
      <w:pPr>
        <w:spacing w:after="80"/>
      </w:pPr>
      <w:r>
        <w:rPr>
          <w:rFonts w:ascii="Times New Roman" w:hAnsi="Times New Roman"/>
          <w:sz w:val="24"/>
        </w:rPr>
        <w:t>2. Database Overview</w:t>
      </w:r>
    </w:p>
    <w:p>
      <w:pPr>
        <w:spacing w:after="80"/>
      </w:pPr>
      <w:r>
        <w:rPr>
          <w:rFonts w:ascii="Times New Roman" w:hAnsi="Times New Roman"/>
          <w:sz w:val="24"/>
        </w:rPr>
        <w:t>3. Table Definitions</w:t>
      </w:r>
    </w:p>
    <w:p>
      <w:pPr>
        <w:spacing w:after="80"/>
      </w:pPr>
      <w:r>
        <w:rPr>
          <w:rFonts w:ascii="Times New Roman" w:hAnsi="Times New Roman"/>
          <w:sz w:val="24"/>
        </w:rPr>
        <w:t xml:space="preserve">   3.1 documents</w:t>
      </w:r>
    </w:p>
    <w:p>
      <w:pPr>
        <w:spacing w:after="80"/>
      </w:pPr>
      <w:r>
        <w:rPr>
          <w:rFonts w:ascii="Times New Roman" w:hAnsi="Times New Roman"/>
          <w:sz w:val="24"/>
        </w:rPr>
        <w:t xml:space="preserve">   3.2 users</w:t>
      </w:r>
    </w:p>
    <w:p>
      <w:pPr>
        <w:spacing w:after="80"/>
      </w:pPr>
      <w:r>
        <w:rPr>
          <w:rFonts w:ascii="Times New Roman" w:hAnsi="Times New Roman"/>
          <w:sz w:val="24"/>
        </w:rPr>
        <w:t xml:space="preserve">   3.3 settings</w:t>
      </w:r>
    </w:p>
    <w:p>
      <w:pPr>
        <w:spacing w:after="80"/>
      </w:pPr>
      <w:r>
        <w:rPr>
          <w:rFonts w:ascii="Times New Roman" w:hAnsi="Times New Roman"/>
          <w:sz w:val="24"/>
        </w:rPr>
        <w:t xml:space="preserve">   3.4 audit_log</w:t>
      </w:r>
    </w:p>
    <w:p>
      <w:pPr>
        <w:spacing w:after="80"/>
      </w:pPr>
      <w:r>
        <w:rPr>
          <w:rFonts w:ascii="Times New Roman" w:hAnsi="Times New Roman"/>
          <w:sz w:val="24"/>
        </w:rPr>
        <w:t>4. Entity-Relationship Description</w:t>
      </w:r>
    </w:p>
    <w:p>
      <w:pPr>
        <w:spacing w:after="80"/>
      </w:pPr>
      <w:r>
        <w:rPr>
          <w:rFonts w:ascii="Times New Roman" w:hAnsi="Times New Roman"/>
          <w:sz w:val="24"/>
        </w:rPr>
        <w:t>5. Notes on JSON and BLOB Columns</w:t>
      </w:r>
    </w:p>
    <w:p>
      <w:r>
        <w:br w:type="page"/>
      </w:r>
    </w:p>
    <w:p>
      <w:pPr>
        <w:spacing w:before="360" w:after="160"/>
      </w:pPr>
      <w:r>
        <w:rPr>
          <w:rFonts w:ascii="Times New Roman" w:hAnsi="Times New Roman"/>
          <w:b/>
          <w:color w:val="000000"/>
          <w:sz w:val="36"/>
        </w:rPr>
        <w:t>1. Introduction</w:t>
      </w:r>
    </w:p>
    <w:p>
      <w:pPr>
        <w:spacing w:after="160"/>
        <w:jc w:val="both"/>
      </w:pPr>
      <w:r>
        <w:rPr>
          <w:rFonts w:ascii="Times New Roman" w:hAnsi="Times New Roman"/>
          <w:i w:val="0"/>
          <w:sz w:val="24"/>
        </w:rPr>
        <w:t>This document describes the database design of DocExtract, an Intelligent Document Processing pipeline that extracts, validates, and manages invoice, purchase order, and receipt data. It documents every table in the application database, its columns, keys, and purpose, and describes how the tables relate to one another. This document is the source of truth for the database schema and complements the Business Process Document and the technical decisions recorded in CLAUDE.md.</w:t>
      </w:r>
    </w:p>
    <w:p>
      <w:pPr>
        <w:spacing w:before="360" w:after="160"/>
      </w:pPr>
      <w:r>
        <w:rPr>
          <w:rFonts w:ascii="Times New Roman" w:hAnsi="Times New Roman"/>
          <w:b/>
          <w:color w:val="000000"/>
          <w:sz w:val="36"/>
        </w:rPr>
        <w:t>2. Database Overview</w:t>
      </w:r>
    </w:p>
    <w:p>
      <w:pPr>
        <w:spacing w:after="160"/>
        <w:jc w:val="both"/>
      </w:pPr>
      <w:r>
        <w:rPr>
          <w:rFonts w:ascii="Times New Roman" w:hAnsi="Times New Roman"/>
          <w:i w:val="0"/>
          <w:sz w:val="24"/>
        </w:rPr>
        <w:t>DocExtract uses SQLite as its persistence layer, accessed through Python's standard-library sqlite3 module (no ORM). SQLite was chosen deliberately: the application is a single-user / small-team local tool running alongside a locally hosted vision model, so a lightweight, zero-configuration, file-based database is sufficient and keeps the whole stack easy to run for grading and demonstration.</w:t>
      </w:r>
    </w:p>
    <w:p>
      <w:pPr>
        <w:spacing w:after="160"/>
        <w:jc w:val="both"/>
      </w:pPr>
      <w:r>
        <w:rPr>
          <w:rFonts w:ascii="Times New Roman" w:hAnsi="Times New Roman"/>
          <w:i w:val="0"/>
          <w:sz w:val="24"/>
        </w:rPr>
        <w:t>The database file lives at data/docextract.db (git-ignored) and is created automatically on application startup by init_db() in backend/app/db.py, which also seeds default settings and three demo users (one per role). The schema consists of four tables: documents, users, settings, and audit_log.</w:t>
      </w:r>
    </w:p>
    <w:p>
      <w:pPr>
        <w:spacing w:before="360" w:after="160"/>
      </w:pPr>
      <w:r>
        <w:rPr>
          <w:rFonts w:ascii="Times New Roman" w:hAnsi="Times New Roman"/>
          <w:b/>
          <w:color w:val="000000"/>
          <w:sz w:val="36"/>
        </w:rPr>
        <w:t>3. Table Definitions</w:t>
      </w:r>
    </w:p>
    <w:p>
      <w:pPr>
        <w:spacing w:before="280" w:after="160"/>
      </w:pPr>
      <w:r>
        <w:rPr>
          <w:rFonts w:ascii="Times New Roman" w:hAnsi="Times New Roman"/>
          <w:b/>
          <w:color w:val="000000"/>
          <w:sz w:val="28"/>
        </w:rPr>
        <w:t>3.1 documents</w:t>
      </w:r>
    </w:p>
    <w:p>
      <w:pPr>
        <w:spacing w:after="160"/>
        <w:jc w:val="both"/>
      </w:pPr>
      <w:r>
        <w:rPr>
          <w:rFonts w:ascii="Times New Roman" w:hAnsi="Times New Roman"/>
          <w:i w:val="0"/>
          <w:sz w:val="24"/>
        </w:rPr>
        <w:t>Caches every extraction result together with the original uploaded file, so re-opening the app never has to re-run the vision model. This is the central table of the application.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584"/>
            <w:shd w:val="clear" w:fill="404040"/>
          </w:tcPr>
          <w:p>
            <w:r/>
            <w:r>
              <w:rPr>
                <w:rFonts w:ascii="Times New Roman" w:hAnsi="Times New Roman"/>
                <w:b/>
                <w:color w:val="FFFFFF"/>
                <w:sz w:val="22"/>
              </w:rPr>
              <w:t>Column</w:t>
            </w:r>
          </w:p>
        </w:tc>
        <w:tc>
          <w:tcPr>
            <w:tcW w:type="dxa" w:w="144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744"/>
            <w:shd w:val="clear" w:fill="404040"/>
          </w:tcPr>
          <w:p>
            <w:r/>
            <w:r>
              <w:rPr>
                <w:rFonts w:ascii="Times New Roman" w:hAnsi="Times New Roman"/>
                <w:b/>
                <w:color w:val="FFFFFF"/>
                <w:sz w:val="22"/>
              </w:rPr>
              <w:t>Description</w:t>
            </w:r>
          </w:p>
        </w:tc>
      </w:tr>
      <w:tr>
        <w:tc>
          <w:tcPr>
            <w:tcW w:type="dxa" w:w="1584"/>
          </w:tcPr>
          <w:p>
            <w:r/>
            <w:r>
              <w:rPr>
                <w:rFonts w:ascii="Times New Roman" w:hAnsi="Times New Roman"/>
                <w:sz w:val="21"/>
              </w:rPr>
              <w:t>id</w:t>
            </w:r>
          </w:p>
        </w:tc>
        <w:tc>
          <w:tcPr>
            <w:tcW w:type="dxa" w:w="1440"/>
          </w:tcPr>
          <w:p>
            <w:r/>
            <w:r>
              <w:rPr>
                <w:rFonts w:ascii="Times New Roman" w:hAnsi="Times New Roman"/>
                <w:sz w:val="21"/>
              </w:rPr>
              <w:t>TEXT</w:t>
            </w:r>
          </w:p>
        </w:tc>
        <w:tc>
          <w:tcPr>
            <w:tcW w:type="dxa" w:w="2160"/>
          </w:tcPr>
          <w:p>
            <w:r/>
            <w:r>
              <w:rPr>
                <w:rFonts w:ascii="Times New Roman" w:hAnsi="Times New Roman"/>
                <w:sz w:val="21"/>
              </w:rPr>
              <w:t>PRIMARY KEY</w:t>
            </w:r>
          </w:p>
        </w:tc>
        <w:tc>
          <w:tcPr>
            <w:tcW w:type="dxa" w:w="3744"/>
          </w:tcPr>
          <w:p>
            <w:r/>
            <w:r>
              <w:rPr>
                <w:rFonts w:ascii="Times New Roman" w:hAnsi="Times New Roman"/>
                <w:sz w:val="21"/>
              </w:rPr>
              <w:t>Unique document identifier (UUID hex string) generated at extraction time.</w:t>
            </w:r>
          </w:p>
        </w:tc>
      </w:tr>
      <w:tr>
        <w:tc>
          <w:tcPr>
            <w:tcW w:type="dxa" w:w="1584"/>
          </w:tcPr>
          <w:p>
            <w:r/>
            <w:r>
              <w:rPr>
                <w:rFonts w:ascii="Times New Roman" w:hAnsi="Times New Roman"/>
                <w:sz w:val="21"/>
              </w:rPr>
              <w:t>doc_number</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Document identifier as printed on the source document (e.g., INV-2026-001).</w:t>
            </w:r>
          </w:p>
        </w:tc>
      </w:tr>
      <w:tr>
        <w:tc>
          <w:tcPr>
            <w:tcW w:type="dxa" w:w="1584"/>
          </w:tcPr>
          <w:p>
            <w:r/>
            <w:r>
              <w:rPr>
                <w:rFonts w:ascii="Times New Roman" w:hAnsi="Times New Roman"/>
                <w:sz w:val="21"/>
              </w:rPr>
              <w:t>doc_type</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One of invoice, purchase_order, or receipt.</w:t>
            </w:r>
          </w:p>
        </w:tc>
      </w:tr>
      <w:tr>
        <w:tc>
          <w:tcPr>
            <w:tcW w:type="dxa" w:w="1584"/>
          </w:tcPr>
          <w:p>
            <w:r/>
            <w:r>
              <w:rPr>
                <w:rFonts w:ascii="Times New Roman" w:hAnsi="Times New Roman"/>
                <w:sz w:val="21"/>
              </w:rPr>
              <w:t>filename</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Original uploaded filename.</w:t>
            </w:r>
          </w:p>
        </w:tc>
      </w:tr>
      <w:tr>
        <w:tc>
          <w:tcPr>
            <w:tcW w:type="dxa" w:w="1584"/>
          </w:tcPr>
          <w:p>
            <w:r/>
            <w:r>
              <w:rPr>
                <w:rFonts w:ascii="Times New Roman" w:hAnsi="Times New Roman"/>
                <w:sz w:val="21"/>
              </w:rPr>
              <w:t>mime</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MIME type of the uploaded file (e.g., application/pdf, image/png).</w:t>
            </w:r>
          </w:p>
        </w:tc>
      </w:tr>
      <w:tr>
        <w:tc>
          <w:tcPr>
            <w:tcW w:type="dxa" w:w="1584"/>
          </w:tcPr>
          <w:p>
            <w:r/>
            <w:r>
              <w:rPr>
                <w:rFonts w:ascii="Times New Roman" w:hAnsi="Times New Roman"/>
                <w:sz w:val="21"/>
              </w:rPr>
              <w:t>uploaded_at</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Upload date (YYYY-MM-DD).</w:t>
            </w:r>
          </w:p>
        </w:tc>
      </w:tr>
      <w:tr>
        <w:tc>
          <w:tcPr>
            <w:tcW w:type="dxa" w:w="1584"/>
          </w:tcPr>
          <w:p>
            <w:r/>
            <w:r>
              <w:rPr>
                <w:rFonts w:ascii="Times New Roman" w:hAnsi="Times New Roman"/>
                <w:sz w:val="21"/>
              </w:rPr>
              <w:t>status</w:t>
            </w:r>
          </w:p>
        </w:tc>
        <w:tc>
          <w:tcPr>
            <w:tcW w:type="dxa" w:w="1440"/>
          </w:tcPr>
          <w:p>
            <w:r/>
            <w:r>
              <w:rPr>
                <w:rFonts w:ascii="Times New Roman" w:hAnsi="Times New Roman"/>
                <w:sz w:val="21"/>
              </w:rPr>
              <w:t>TEXT</w:t>
            </w:r>
          </w:p>
        </w:tc>
        <w:tc>
          <w:tcPr>
            <w:tcW w:type="dxa" w:w="2160"/>
          </w:tcPr>
          <w:p>
            <w:r/>
            <w:r>
              <w:rPr>
                <w:rFonts w:ascii="Times New Roman" w:hAnsi="Times New Roman"/>
                <w:sz w:val="21"/>
              </w:rPr>
            </w:r>
          </w:p>
        </w:tc>
        <w:tc>
          <w:tcPr>
            <w:tcW w:type="dxa" w:w="3744"/>
          </w:tcPr>
          <w:p>
            <w:r/>
            <w:r>
              <w:rPr>
                <w:rFonts w:ascii="Times New Roman" w:hAnsi="Times New Roman"/>
                <w:sz w:val="21"/>
              </w:rPr>
              <w:t>Workflow status: extracted, in_review, flagged, approved, or rejected.</w:t>
            </w:r>
          </w:p>
        </w:tc>
      </w:tr>
      <w:tr>
        <w:tc>
          <w:tcPr>
            <w:tcW w:type="dxa" w:w="1584"/>
          </w:tcPr>
          <w:p>
            <w:r/>
            <w:r>
              <w:rPr>
                <w:rFonts w:ascii="Times New Roman" w:hAnsi="Times New Roman"/>
                <w:sz w:val="21"/>
              </w:rPr>
              <w:t>confidence</w:t>
            </w:r>
          </w:p>
        </w:tc>
        <w:tc>
          <w:tcPr>
            <w:tcW w:type="dxa" w:w="1440"/>
          </w:tcPr>
          <w:p>
            <w:r/>
            <w:r>
              <w:rPr>
                <w:rFonts w:ascii="Times New Roman" w:hAnsi="Times New Roman"/>
                <w:sz w:val="21"/>
              </w:rPr>
              <w:t>INTEGER</w:t>
            </w:r>
          </w:p>
        </w:tc>
        <w:tc>
          <w:tcPr>
            <w:tcW w:type="dxa" w:w="2160"/>
          </w:tcPr>
          <w:p>
            <w:r/>
            <w:r>
              <w:rPr>
                <w:rFonts w:ascii="Times New Roman" w:hAnsi="Times New Roman"/>
                <w:sz w:val="21"/>
              </w:rPr>
            </w:r>
          </w:p>
        </w:tc>
        <w:tc>
          <w:tcPr>
            <w:tcW w:type="dxa" w:w="3744"/>
          </w:tcPr>
          <w:p>
            <w:r/>
            <w:r>
              <w:rPr>
                <w:rFonts w:ascii="Times New Roman" w:hAnsi="Times New Roman"/>
                <w:sz w:val="21"/>
              </w:rPr>
              <w:t>Heuristic 50-99 confidence score (clamped to a floor of 50), penalized by validation issues and missing fields.</w:t>
            </w:r>
          </w:p>
        </w:tc>
      </w:tr>
      <w:tr>
        <w:tc>
          <w:tcPr>
            <w:tcW w:type="dxa" w:w="1584"/>
          </w:tcPr>
          <w:p>
            <w:r/>
            <w:r>
              <w:rPr>
                <w:rFonts w:ascii="Times New Roman" w:hAnsi="Times New Roman"/>
                <w:sz w:val="21"/>
              </w:rPr>
              <w:t>data</w:t>
            </w:r>
          </w:p>
        </w:tc>
        <w:tc>
          <w:tcPr>
            <w:tcW w:type="dxa" w:w="1440"/>
          </w:tcPr>
          <w:p>
            <w:r/>
            <w:r>
              <w:rPr>
                <w:rFonts w:ascii="Times New Roman" w:hAnsi="Times New Roman"/>
                <w:sz w:val="21"/>
              </w:rPr>
              <w:t>TEXT (JSON)</w:t>
            </w:r>
          </w:p>
        </w:tc>
        <w:tc>
          <w:tcPr>
            <w:tcW w:type="dxa" w:w="2160"/>
          </w:tcPr>
          <w:p>
            <w:r/>
            <w:r>
              <w:rPr>
                <w:rFonts w:ascii="Times New Roman" w:hAnsi="Times New Roman"/>
                <w:sz w:val="21"/>
              </w:rPr>
            </w:r>
          </w:p>
        </w:tc>
        <w:tc>
          <w:tcPr>
            <w:tcW w:type="dxa" w:w="3744"/>
          </w:tcPr>
          <w:p>
            <w:r/>
            <w:r>
              <w:rPr>
                <w:rFonts w:ascii="Times New Roman" w:hAnsi="Times New Roman"/>
                <w:sz w:val="21"/>
              </w:rPr>
              <w:t>The full extracted Document record (vendor, dates, amounts, line_items, etc.) as JSON text.</w:t>
            </w:r>
          </w:p>
        </w:tc>
      </w:tr>
      <w:tr>
        <w:tc>
          <w:tcPr>
            <w:tcW w:type="dxa" w:w="1584"/>
          </w:tcPr>
          <w:p>
            <w:r/>
            <w:r>
              <w:rPr>
                <w:rFonts w:ascii="Times New Roman" w:hAnsi="Times New Roman"/>
                <w:sz w:val="21"/>
              </w:rPr>
              <w:t>issues</w:t>
            </w:r>
          </w:p>
        </w:tc>
        <w:tc>
          <w:tcPr>
            <w:tcW w:type="dxa" w:w="1440"/>
          </w:tcPr>
          <w:p>
            <w:r/>
            <w:r>
              <w:rPr>
                <w:rFonts w:ascii="Times New Roman" w:hAnsi="Times New Roman"/>
                <w:sz w:val="21"/>
              </w:rPr>
              <w:t>TEXT (JSON)</w:t>
            </w:r>
          </w:p>
        </w:tc>
        <w:tc>
          <w:tcPr>
            <w:tcW w:type="dxa" w:w="2160"/>
          </w:tcPr>
          <w:p>
            <w:r/>
            <w:r>
              <w:rPr>
                <w:rFonts w:ascii="Times New Roman" w:hAnsi="Times New Roman"/>
                <w:sz w:val="21"/>
              </w:rPr>
            </w:r>
          </w:p>
        </w:tc>
        <w:tc>
          <w:tcPr>
            <w:tcW w:type="dxa" w:w="3744"/>
          </w:tcPr>
          <w:p>
            <w:r/>
            <w:r>
              <w:rPr>
                <w:rFonts w:ascii="Times New Roman" w:hAnsi="Times New Roman"/>
                <w:sz w:val="21"/>
              </w:rPr>
              <w:t>List of ValidationIssue objects (field, severity, message) raised for this document.</w:t>
            </w:r>
          </w:p>
        </w:tc>
      </w:tr>
      <w:tr>
        <w:tc>
          <w:tcPr>
            <w:tcW w:type="dxa" w:w="1584"/>
          </w:tcPr>
          <w:p>
            <w:r/>
            <w:r>
              <w:rPr>
                <w:rFonts w:ascii="Times New Roman" w:hAnsi="Times New Roman"/>
                <w:sz w:val="21"/>
              </w:rPr>
              <w:t>uploaded_by</w:t>
            </w:r>
          </w:p>
        </w:tc>
        <w:tc>
          <w:tcPr>
            <w:tcW w:type="dxa" w:w="1440"/>
          </w:tcPr>
          <w:p>
            <w:r/>
            <w:r>
              <w:rPr>
                <w:rFonts w:ascii="Times New Roman" w:hAnsi="Times New Roman"/>
                <w:sz w:val="21"/>
              </w:rPr>
              <w:t>TEXT</w:t>
            </w:r>
          </w:p>
        </w:tc>
        <w:tc>
          <w:tcPr>
            <w:tcW w:type="dxa" w:w="2160"/>
          </w:tcPr>
          <w:p>
            <w:r/>
            <w:r>
              <w:rPr>
                <w:rFonts w:ascii="Times New Roman" w:hAnsi="Times New Roman"/>
                <w:sz w:val="21"/>
              </w:rPr>
              <w:t>FK (logical) -&gt; users.email</w:t>
            </w:r>
          </w:p>
        </w:tc>
        <w:tc>
          <w:tcPr>
            <w:tcW w:type="dxa" w:w="3744"/>
          </w:tcPr>
          <w:p>
            <w:r/>
            <w:r>
              <w:rPr>
                <w:rFonts w:ascii="Times New Roman" w:hAnsi="Times New Roman"/>
                <w:sz w:val="21"/>
              </w:rPr>
              <w:t>Email of the signed-in uploader; NULL for tokenless/legacy calls.</w:t>
            </w:r>
          </w:p>
        </w:tc>
      </w:tr>
      <w:tr>
        <w:tc>
          <w:tcPr>
            <w:tcW w:type="dxa" w:w="1584"/>
          </w:tcPr>
          <w:p>
            <w:r/>
            <w:r>
              <w:rPr>
                <w:rFonts w:ascii="Times New Roman" w:hAnsi="Times New Roman"/>
                <w:sz w:val="21"/>
              </w:rPr>
              <w:t>processing_time</w:t>
            </w:r>
          </w:p>
        </w:tc>
        <w:tc>
          <w:tcPr>
            <w:tcW w:type="dxa" w:w="1440"/>
          </w:tcPr>
          <w:p>
            <w:r/>
            <w:r>
              <w:rPr>
                <w:rFonts w:ascii="Times New Roman" w:hAnsi="Times New Roman"/>
                <w:sz w:val="21"/>
              </w:rPr>
              <w:t>REAL</w:t>
            </w:r>
          </w:p>
        </w:tc>
        <w:tc>
          <w:tcPr>
            <w:tcW w:type="dxa" w:w="2160"/>
          </w:tcPr>
          <w:p>
            <w:r/>
            <w:r>
              <w:rPr>
                <w:rFonts w:ascii="Times New Roman" w:hAnsi="Times New Roman"/>
                <w:sz w:val="21"/>
              </w:rPr>
            </w:r>
          </w:p>
        </w:tc>
        <w:tc>
          <w:tcPr>
            <w:tcW w:type="dxa" w:w="3744"/>
          </w:tcPr>
          <w:p>
            <w:r/>
            <w:r>
              <w:rPr>
                <w:rFonts w:ascii="Times New Roman" w:hAnsi="Times New Roman"/>
                <w:sz w:val="21"/>
              </w:rPr>
              <w:t>Model inference time in seconds, used by the Model Performance page.</w:t>
            </w:r>
          </w:p>
        </w:tc>
      </w:tr>
      <w:tr>
        <w:tc>
          <w:tcPr>
            <w:tcW w:type="dxa" w:w="1584"/>
          </w:tcPr>
          <w:p>
            <w:r/>
            <w:r>
              <w:rPr>
                <w:rFonts w:ascii="Times New Roman" w:hAnsi="Times New Roman"/>
                <w:sz w:val="21"/>
              </w:rPr>
              <w:t>file</w:t>
            </w:r>
          </w:p>
        </w:tc>
        <w:tc>
          <w:tcPr>
            <w:tcW w:type="dxa" w:w="1440"/>
          </w:tcPr>
          <w:p>
            <w:r/>
            <w:r>
              <w:rPr>
                <w:rFonts w:ascii="Times New Roman" w:hAnsi="Times New Roman"/>
                <w:sz w:val="21"/>
              </w:rPr>
              <w:t>BLOB</w:t>
            </w:r>
          </w:p>
        </w:tc>
        <w:tc>
          <w:tcPr>
            <w:tcW w:type="dxa" w:w="2160"/>
          </w:tcPr>
          <w:p>
            <w:r/>
            <w:r>
              <w:rPr>
                <w:rFonts w:ascii="Times New Roman" w:hAnsi="Times New Roman"/>
                <w:sz w:val="21"/>
              </w:rPr>
            </w:r>
          </w:p>
        </w:tc>
        <w:tc>
          <w:tcPr>
            <w:tcW w:type="dxa" w:w="3744"/>
          </w:tcPr>
          <w:p>
            <w:r/>
            <w:r>
              <w:rPr>
                <w:rFonts w:ascii="Times New Roman" w:hAnsi="Times New Roman"/>
                <w:sz w:val="21"/>
              </w:rPr>
              <w:t>The original uploaded file bytes, stored so the source document can be re-displayed/re-downloaded.</w:t>
            </w:r>
          </w:p>
        </w:tc>
      </w:tr>
    </w:tbl>
    <w:p>
      <w:pPr>
        <w:spacing w:after="80"/>
      </w:pPr>
    </w:p>
    <w:p>
      <w:pPr>
        <w:spacing w:before="280" w:after="160"/>
      </w:pPr>
      <w:r>
        <w:rPr>
          <w:rFonts w:ascii="Times New Roman" w:hAnsi="Times New Roman"/>
          <w:b/>
          <w:color w:val="000000"/>
          <w:sz w:val="28"/>
        </w:rPr>
        <w:t>3.2 users</w:t>
      </w:r>
    </w:p>
    <w:p>
      <w:pPr>
        <w:spacing w:after="160"/>
        <w:jc w:val="both"/>
      </w:pPr>
      <w:r>
        <w:rPr>
          <w:rFonts w:ascii="Times New Roman" w:hAnsi="Times New Roman"/>
          <w:i w:val="0"/>
          <w:sz w:val="24"/>
        </w:rPr>
        <w:t>Registered accounts and their role. Roles gate feature access throughout the application (user / staff / admin, as defined in CLAUDE.md).</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584"/>
            <w:shd w:val="clear" w:fill="404040"/>
          </w:tcPr>
          <w:p>
            <w:r/>
            <w:r>
              <w:rPr>
                <w:rFonts w:ascii="Times New Roman" w:hAnsi="Times New Roman"/>
                <w:b/>
                <w:color w:val="FFFFFF"/>
                <w:sz w:val="22"/>
              </w:rPr>
              <w:t>Column</w:t>
            </w:r>
          </w:p>
        </w:tc>
        <w:tc>
          <w:tcPr>
            <w:tcW w:type="dxa" w:w="144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744"/>
            <w:shd w:val="clear" w:fill="404040"/>
          </w:tcPr>
          <w:p>
            <w:r/>
            <w:r>
              <w:rPr>
                <w:rFonts w:ascii="Times New Roman" w:hAnsi="Times New Roman"/>
                <w:b/>
                <w:color w:val="FFFFFF"/>
                <w:sz w:val="22"/>
              </w:rPr>
              <w:t>Description</w:t>
            </w:r>
          </w:p>
        </w:tc>
      </w:tr>
      <w:tr>
        <w:tc>
          <w:tcPr>
            <w:tcW w:type="dxa" w:w="1584"/>
          </w:tcPr>
          <w:p>
            <w:r/>
            <w:r>
              <w:rPr>
                <w:rFonts w:ascii="Times New Roman" w:hAnsi="Times New Roman"/>
                <w:sz w:val="21"/>
              </w:rPr>
              <w:t>email</w:t>
            </w:r>
          </w:p>
        </w:tc>
        <w:tc>
          <w:tcPr>
            <w:tcW w:type="dxa" w:w="1440"/>
          </w:tcPr>
          <w:p>
            <w:r/>
            <w:r>
              <w:rPr>
                <w:rFonts w:ascii="Times New Roman" w:hAnsi="Times New Roman"/>
                <w:sz w:val="21"/>
              </w:rPr>
              <w:t>TEXT</w:t>
            </w:r>
          </w:p>
        </w:tc>
        <w:tc>
          <w:tcPr>
            <w:tcW w:type="dxa" w:w="2160"/>
          </w:tcPr>
          <w:p>
            <w:r/>
            <w:r>
              <w:rPr>
                <w:rFonts w:ascii="Times New Roman" w:hAnsi="Times New Roman"/>
                <w:sz w:val="21"/>
              </w:rPr>
              <w:t>PRIMARY KEY</w:t>
            </w:r>
          </w:p>
        </w:tc>
        <w:tc>
          <w:tcPr>
            <w:tcW w:type="dxa" w:w="3744"/>
          </w:tcPr>
          <w:p>
            <w:r/>
            <w:r>
              <w:rPr>
                <w:rFonts w:ascii="Times New Roman" w:hAnsi="Times New Roman"/>
                <w:sz w:val="21"/>
              </w:rPr>
              <w:t>User's email address; used as the login identifier and as the foreign key target for documents.uploaded_by.</w:t>
            </w:r>
          </w:p>
        </w:tc>
      </w:tr>
      <w:tr>
        <w:tc>
          <w:tcPr>
            <w:tcW w:type="dxa" w:w="1584"/>
          </w:tcPr>
          <w:p>
            <w:r/>
            <w:r>
              <w:rPr>
                <w:rFonts w:ascii="Times New Roman" w:hAnsi="Times New Roman"/>
                <w:sz w:val="21"/>
              </w:rPr>
              <w:t>name</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Display name shown in the UI and audit log.</w:t>
            </w:r>
          </w:p>
        </w:tc>
      </w:tr>
      <w:tr>
        <w:tc>
          <w:tcPr>
            <w:tcW w:type="dxa" w:w="1584"/>
          </w:tcPr>
          <w:p>
            <w:r/>
            <w:r>
              <w:rPr>
                <w:rFonts w:ascii="Times New Roman" w:hAnsi="Times New Roman"/>
                <w:sz w:val="21"/>
              </w:rPr>
              <w:t>role</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One of user, staff, or admin.</w:t>
            </w:r>
          </w:p>
        </w:tc>
      </w:tr>
      <w:tr>
        <w:tc>
          <w:tcPr>
            <w:tcW w:type="dxa" w:w="1584"/>
          </w:tcPr>
          <w:p>
            <w:r/>
            <w:r>
              <w:rPr>
                <w:rFonts w:ascii="Times New Roman" w:hAnsi="Times New Roman"/>
                <w:sz w:val="21"/>
              </w:rPr>
              <w:t>password</w:t>
            </w:r>
          </w:p>
        </w:tc>
        <w:tc>
          <w:tcPr>
            <w:tcW w:type="dxa" w:w="1440"/>
          </w:tcPr>
          <w:p>
            <w:r/>
            <w:r>
              <w:rPr>
                <w:rFonts w:ascii="Times New Roman" w:hAnsi="Times New Roman"/>
                <w:sz w:val="21"/>
              </w:rPr>
              <w:t>TEXT</w:t>
            </w:r>
          </w:p>
        </w:tc>
        <w:tc>
          <w:tcPr>
            <w:tcW w:type="dxa" w:w="2160"/>
          </w:tcPr>
          <w:p>
            <w:r/>
            <w:r>
              <w:rPr>
                <w:rFonts w:ascii="Times New Roman" w:hAnsi="Times New Roman"/>
                <w:sz w:val="21"/>
              </w:rPr>
              <w:t>NOT NULL</w:t>
            </w:r>
          </w:p>
        </w:tc>
        <w:tc>
          <w:tcPr>
            <w:tcW w:type="dxa" w:w="3744"/>
          </w:tcPr>
          <w:p>
            <w:r/>
            <w:r>
              <w:rPr>
                <w:rFonts w:ascii="Times New Roman" w:hAnsi="Times New Roman"/>
                <w:sz w:val="21"/>
              </w:rPr>
              <w:t>Hashed credential, stored as salt_hex$sha256(salt+password)_hex; a bare value without "$" is treated as legacy plaintext for backward compatibility.</w:t>
            </w:r>
          </w:p>
        </w:tc>
      </w:tr>
    </w:tbl>
    <w:p>
      <w:pPr>
        <w:spacing w:after="80"/>
      </w:pPr>
    </w:p>
    <w:p>
      <w:pPr>
        <w:spacing w:before="280" w:after="160"/>
      </w:pPr>
      <w:r>
        <w:rPr>
          <w:rFonts w:ascii="Times New Roman" w:hAnsi="Times New Roman"/>
          <w:b/>
          <w:color w:val="000000"/>
          <w:sz w:val="28"/>
        </w:rPr>
        <w:t>3.3 settings</w:t>
      </w:r>
    </w:p>
    <w:p>
      <w:pPr>
        <w:spacing w:after="160"/>
        <w:jc w:val="both"/>
      </w:pPr>
      <w:r>
        <w:rPr>
          <w:rFonts w:ascii="Times New Roman" w:hAnsi="Times New Roman"/>
          <w:i w:val="0"/>
          <w:sz w:val="24"/>
        </w:rPr>
        <w:t>A simple key-value store for configurable validation thresholds, editable by an admin from the Settings page and read by validate_document() on every extraction or correction.</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2304"/>
            <w:shd w:val="clear" w:fill="404040"/>
          </w:tcPr>
          <w:p>
            <w:r/>
            <w:r>
              <w:rPr>
                <w:rFonts w:ascii="Times New Roman" w:hAnsi="Times New Roman"/>
                <w:b/>
                <w:color w:val="FFFFFF"/>
                <w:sz w:val="22"/>
              </w:rPr>
              <w:t>Column</w:t>
            </w:r>
          </w:p>
        </w:tc>
        <w:tc>
          <w:tcPr>
            <w:tcW w:type="dxa" w:w="6624"/>
            <w:shd w:val="clear" w:fill="404040"/>
          </w:tcPr>
          <w:p>
            <w:r/>
            <w:r>
              <w:rPr>
                <w:rFonts w:ascii="Times New Roman" w:hAnsi="Times New Roman"/>
                <w:b/>
                <w:color w:val="FFFFFF"/>
                <w:sz w:val="22"/>
              </w:rPr>
              <w:t>Type</w:t>
            </w:r>
          </w:p>
        </w:tc>
        <w:tc>
          <w:tcPr>
            <w:tcW w:type="dxa" w:w="2256"/>
            <w:shd w:val="clear" w:fill="404040"/>
          </w:tcPr>
          <w:p>
            <w:r/>
            <w:r>
              <w:rPr>
                <w:rFonts w:ascii="Times New Roman" w:hAnsi="Times New Roman"/>
                <w:b/>
                <w:color w:val="FFFFFF"/>
                <w:sz w:val="22"/>
              </w:rPr>
              <w:t>Key</w:t>
            </w:r>
          </w:p>
        </w:tc>
        <w:tc>
          <w:tcPr>
            <w:tcW w:type="dxa" w:w="2256"/>
            <w:shd w:val="clear" w:fill="404040"/>
          </w:tcPr>
          <w:p>
            <w:r/>
            <w:r>
              <w:rPr>
                <w:rFonts w:ascii="Times New Roman" w:hAnsi="Times New Roman"/>
                <w:b/>
                <w:color w:val="FFFFFF"/>
                <w:sz w:val="22"/>
              </w:rPr>
              <w:t>Description</w:t>
            </w:r>
          </w:p>
        </w:tc>
      </w:tr>
      <w:tr>
        <w:tc>
          <w:tcPr>
            <w:tcW w:type="dxa" w:w="2304"/>
          </w:tcPr>
          <w:p>
            <w:r/>
            <w:r>
              <w:rPr>
                <w:rFonts w:ascii="Times New Roman" w:hAnsi="Times New Roman"/>
                <w:sz w:val="21"/>
              </w:rPr>
              <w:t>key</w:t>
            </w:r>
          </w:p>
        </w:tc>
        <w:tc>
          <w:tcPr>
            <w:tcW w:type="dxa" w:w="6624"/>
          </w:tcPr>
          <w:p>
            <w:r/>
            <w:r>
              <w:rPr>
                <w:rFonts w:ascii="Times New Roman" w:hAnsi="Times New Roman"/>
                <w:sz w:val="21"/>
              </w:rPr>
              <w:t>TEXT</w:t>
            </w:r>
          </w:p>
        </w:tc>
        <w:tc>
          <w:tcPr>
            <w:tcW w:type="dxa" w:w="2256"/>
          </w:tcPr>
          <w:p>
            <w:r/>
            <w:r>
              <w:rPr>
                <w:rFonts w:ascii="Times New Roman" w:hAnsi="Times New Roman"/>
                <w:sz w:val="21"/>
              </w:rPr>
              <w:t>PRIMARY KEY</w:t>
            </w:r>
          </w:p>
        </w:tc>
        <w:tc>
          <w:tcPr>
            <w:tcW w:type="dxa" w:w="2256"/>
          </w:tcPr>
          <w:p>
            <w:r/>
            <w:r>
              <w:rPr>
                <w:rFonts w:ascii="Times New Roman" w:hAnsi="Times New Roman"/>
                <w:sz w:val="21"/>
              </w:rPr>
              <w:t>Setting name: ppn_rate, reconcile_tolerance, or low_confidence_threshold.</w:t>
            </w:r>
          </w:p>
        </w:tc>
      </w:tr>
      <w:tr>
        <w:tc>
          <w:tcPr>
            <w:tcW w:type="dxa" w:w="2304"/>
          </w:tcPr>
          <w:p>
            <w:r/>
            <w:r>
              <w:rPr>
                <w:rFonts w:ascii="Times New Roman" w:hAnsi="Times New Roman"/>
                <w:sz w:val="21"/>
              </w:rPr>
              <w:t>value</w:t>
            </w:r>
          </w:p>
        </w:tc>
        <w:tc>
          <w:tcPr>
            <w:tcW w:type="dxa" w:w="6624"/>
          </w:tcPr>
          <w:p>
            <w:r/>
            <w:r>
              <w:rPr>
                <w:rFonts w:ascii="Times New Roman" w:hAnsi="Times New Roman"/>
                <w:sz w:val="21"/>
              </w:rPr>
              <w:t>TEXT</w:t>
            </w:r>
          </w:p>
        </w:tc>
        <w:tc>
          <w:tcPr>
            <w:tcW w:type="dxa" w:w="2256"/>
          </w:tcPr>
          <w:p>
            <w:r/>
            <w:r>
              <w:rPr>
                <w:rFonts w:ascii="Times New Roman" w:hAnsi="Times New Roman"/>
                <w:sz w:val="21"/>
              </w:rPr>
              <w:t>NOT NULL</w:t>
            </w:r>
          </w:p>
        </w:tc>
        <w:tc>
          <w:tcPr>
            <w:tcW w:type="dxa" w:w="2256"/>
          </w:tcPr>
          <w:p>
            <w:r/>
            <w:r>
              <w:rPr>
                <w:rFonts w:ascii="Times New Roman" w:hAnsi="Times New Roman"/>
                <w:sz w:val="21"/>
              </w:rPr>
              <w:t>Setting value, stored as text and parsed to float/int by the application (defaults: ppn_rate=0.11, reconcile_tolerance=1, low_confidence_threshold=0.60).</w:t>
            </w:r>
          </w:p>
        </w:tc>
      </w:tr>
    </w:tbl>
    <w:p>
      <w:pPr>
        <w:spacing w:after="80"/>
      </w:pPr>
    </w:p>
    <w:p>
      <w:pPr>
        <w:spacing w:before="280" w:after="160"/>
      </w:pPr>
      <w:r>
        <w:rPr>
          <w:rFonts w:ascii="Times New Roman" w:hAnsi="Times New Roman"/>
          <w:b/>
          <w:color w:val="000000"/>
          <w:sz w:val="28"/>
        </w:rPr>
        <w:t>3.4 audit_log</w:t>
      </w:r>
    </w:p>
    <w:p>
      <w:pPr>
        <w:spacing w:after="160"/>
        <w:jc w:val="both"/>
      </w:pPr>
      <w:r>
        <w:rPr>
          <w:rFonts w:ascii="Times New Roman" w:hAnsi="Times New Roman"/>
          <w:i w:val="0"/>
          <w:sz w:val="24"/>
        </w:rPr>
        <w:t>An append-only trail of who did what and when: logins, uploads, corrections, approvals, rejections, exports, settings changes, and evaluation runs. Powers the admin Audit Log page.</w:t>
      </w:r>
    </w:p>
    <w:tbl>
      <w:tblPr>
        <w:tblW w:type="auto" w:w="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firstColumn="1" w:firstRow="1" w:lastColumn="0" w:lastRow="0" w:noHBand="0" w:noVBand="1" w:val="04A0"/>
      </w:tblPr>
      <w:tblGrid>
        <w:gridCol w:w="2256"/>
        <w:gridCol w:w="2256"/>
        <w:gridCol w:w="2256"/>
        <w:gridCol w:w="2256"/>
      </w:tblGrid>
      <w:tr>
        <w:tc>
          <w:tcPr>
            <w:tcW w:type="dxa" w:w="1440"/>
            <w:shd w:val="clear" w:fill="404040"/>
          </w:tcPr>
          <w:p>
            <w:r/>
            <w:r>
              <w:rPr>
                <w:rFonts w:ascii="Times New Roman" w:hAnsi="Times New Roman"/>
                <w:b/>
                <w:color w:val="FFFFFF"/>
                <w:sz w:val="22"/>
              </w:rPr>
              <w:t>Column</w:t>
            </w:r>
          </w:p>
        </w:tc>
        <w:tc>
          <w:tcPr>
            <w:tcW w:type="dxa" w:w="2160"/>
            <w:shd w:val="clear" w:fill="404040"/>
          </w:tcPr>
          <w:p>
            <w:r/>
            <w:r>
              <w:rPr>
                <w:rFonts w:ascii="Times New Roman" w:hAnsi="Times New Roman"/>
                <w:b/>
                <w:color w:val="FFFFFF"/>
                <w:sz w:val="22"/>
              </w:rPr>
              <w:t>Type</w:t>
            </w:r>
          </w:p>
        </w:tc>
        <w:tc>
          <w:tcPr>
            <w:tcW w:type="dxa" w:w="2160"/>
            <w:shd w:val="clear" w:fill="404040"/>
          </w:tcPr>
          <w:p>
            <w:r/>
            <w:r>
              <w:rPr>
                <w:rFonts w:ascii="Times New Roman" w:hAnsi="Times New Roman"/>
                <w:b/>
                <w:color w:val="FFFFFF"/>
                <w:sz w:val="22"/>
              </w:rPr>
              <w:t>Key</w:t>
            </w:r>
          </w:p>
        </w:tc>
        <w:tc>
          <w:tcPr>
            <w:tcW w:type="dxa" w:w="3168"/>
            <w:shd w:val="clear" w:fill="404040"/>
          </w:tcPr>
          <w:p>
            <w:r/>
            <w:r>
              <w:rPr>
                <w:rFonts w:ascii="Times New Roman" w:hAnsi="Times New Roman"/>
                <w:b/>
                <w:color w:val="FFFFFF"/>
                <w:sz w:val="22"/>
              </w:rPr>
              <w:t>Description</w:t>
            </w:r>
          </w:p>
        </w:tc>
      </w:tr>
      <w:tr>
        <w:tc>
          <w:tcPr>
            <w:tcW w:type="dxa" w:w="1440"/>
          </w:tcPr>
          <w:p>
            <w:r/>
            <w:r>
              <w:rPr>
                <w:rFonts w:ascii="Times New Roman" w:hAnsi="Times New Roman"/>
                <w:sz w:val="21"/>
              </w:rPr>
              <w:t>id</w:t>
            </w:r>
          </w:p>
        </w:tc>
        <w:tc>
          <w:tcPr>
            <w:tcW w:type="dxa" w:w="2160"/>
          </w:tcPr>
          <w:p>
            <w:r/>
            <w:r>
              <w:rPr>
                <w:rFonts w:ascii="Times New Roman" w:hAnsi="Times New Roman"/>
                <w:sz w:val="21"/>
              </w:rPr>
              <w:t>INTEGER</w:t>
            </w:r>
          </w:p>
        </w:tc>
        <w:tc>
          <w:tcPr>
            <w:tcW w:type="dxa" w:w="2160"/>
          </w:tcPr>
          <w:p>
            <w:r/>
            <w:r>
              <w:rPr>
                <w:rFonts w:ascii="Times New Roman" w:hAnsi="Times New Roman"/>
                <w:sz w:val="21"/>
              </w:rPr>
              <w:t>PRIMARY KEY AUTOINCREMENT</w:t>
            </w:r>
          </w:p>
        </w:tc>
        <w:tc>
          <w:tcPr>
            <w:tcW w:type="dxa" w:w="3168"/>
          </w:tcPr>
          <w:p>
            <w:r/>
            <w:r>
              <w:rPr>
                <w:rFonts w:ascii="Times New Roman" w:hAnsi="Times New Roman"/>
                <w:sz w:val="21"/>
              </w:rPr>
              <w:t>Sequential entry identifier.</w:t>
            </w:r>
          </w:p>
        </w:tc>
      </w:tr>
      <w:tr>
        <w:tc>
          <w:tcPr>
            <w:tcW w:type="dxa" w:w="1440"/>
          </w:tcPr>
          <w:p>
            <w:r/>
            <w:r>
              <w:rPr>
                <w:rFonts w:ascii="Times New Roman" w:hAnsi="Times New Roman"/>
                <w:sz w:val="21"/>
              </w:rPr>
              <w:t>ts</w:t>
            </w:r>
          </w:p>
        </w:tc>
        <w:tc>
          <w:tcPr>
            <w:tcW w:type="dxa" w:w="2160"/>
          </w:tcPr>
          <w:p>
            <w:r/>
            <w:r>
              <w:rPr>
                <w:rFonts w:ascii="Times New Roman" w:hAnsi="Times New Roman"/>
                <w:sz w:val="21"/>
              </w:rPr>
              <w:t>TEXT</w:t>
            </w:r>
          </w:p>
        </w:tc>
        <w:tc>
          <w:tcPr>
            <w:tcW w:type="dxa" w:w="2160"/>
          </w:tcPr>
          <w:p>
            <w:r/>
            <w:r>
              <w:rPr>
                <w:rFonts w:ascii="Times New Roman" w:hAnsi="Times New Roman"/>
                <w:sz w:val="21"/>
              </w:rPr>
              <w:t>NOT NULL</w:t>
            </w:r>
          </w:p>
        </w:tc>
        <w:tc>
          <w:tcPr>
            <w:tcW w:type="dxa" w:w="3168"/>
          </w:tcPr>
          <w:p>
            <w:r/>
            <w:r>
              <w:rPr>
                <w:rFonts w:ascii="Times New Roman" w:hAnsi="Times New Roman"/>
                <w:sz w:val="21"/>
              </w:rPr>
              <w:t>Local timestamp of the action, YYYY-MM-DD HH:MM:SS.</w:t>
            </w:r>
          </w:p>
        </w:tc>
      </w:tr>
      <w:tr>
        <w:tc>
          <w:tcPr>
            <w:tcW w:type="dxa" w:w="1440"/>
          </w:tcPr>
          <w:p>
            <w:r/>
            <w:r>
              <w:rPr>
                <w:rFonts w:ascii="Times New Roman" w:hAnsi="Times New Roman"/>
                <w:sz w:val="21"/>
              </w:rPr>
              <w:t>actor</w:t>
            </w:r>
          </w:p>
        </w:tc>
        <w:tc>
          <w:tcPr>
            <w:tcW w:type="dxa" w:w="2160"/>
          </w:tcPr>
          <w:p>
            <w:r/>
            <w:r>
              <w:rPr>
                <w:rFonts w:ascii="Times New Roman" w:hAnsi="Times New Roman"/>
                <w:sz w:val="21"/>
              </w:rPr>
              <w:t>TEXT</w:t>
            </w:r>
          </w:p>
        </w:tc>
        <w:tc>
          <w:tcPr>
            <w:tcW w:type="dxa" w:w="2160"/>
          </w:tcPr>
          <w:p>
            <w:r/>
            <w:r>
              <w:rPr>
                <w:rFonts w:ascii="Times New Roman" w:hAnsi="Times New Roman"/>
                <w:sz w:val="21"/>
              </w:rPr>
            </w:r>
          </w:p>
        </w:tc>
        <w:tc>
          <w:tcPr>
            <w:tcW w:type="dxa" w:w="3168"/>
          </w:tcPr>
          <w:p>
            <w:r/>
            <w:r>
              <w:rPr>
                <w:rFonts w:ascii="Times New Roman" w:hAnsi="Times New Roman"/>
                <w:sz w:val="21"/>
              </w:rPr>
              <w:t>Email of the signed-in user who performed the action; NULL for tokenless callers.</w:t>
            </w:r>
          </w:p>
        </w:tc>
      </w:tr>
      <w:tr>
        <w:tc>
          <w:tcPr>
            <w:tcW w:type="dxa" w:w="1440"/>
          </w:tcPr>
          <w:p>
            <w:r/>
            <w:r>
              <w:rPr>
                <w:rFonts w:ascii="Times New Roman" w:hAnsi="Times New Roman"/>
                <w:sz w:val="21"/>
              </w:rPr>
              <w:t>role</w:t>
            </w:r>
          </w:p>
        </w:tc>
        <w:tc>
          <w:tcPr>
            <w:tcW w:type="dxa" w:w="2160"/>
          </w:tcPr>
          <w:p>
            <w:r/>
            <w:r>
              <w:rPr>
                <w:rFonts w:ascii="Times New Roman" w:hAnsi="Times New Roman"/>
                <w:sz w:val="21"/>
              </w:rPr>
              <w:t>TEXT</w:t>
            </w:r>
          </w:p>
        </w:tc>
        <w:tc>
          <w:tcPr>
            <w:tcW w:type="dxa" w:w="2160"/>
          </w:tcPr>
          <w:p>
            <w:r/>
            <w:r>
              <w:rPr>
                <w:rFonts w:ascii="Times New Roman" w:hAnsi="Times New Roman"/>
                <w:sz w:val="21"/>
              </w:rPr>
            </w:r>
          </w:p>
        </w:tc>
        <w:tc>
          <w:tcPr>
            <w:tcW w:type="dxa" w:w="3168"/>
          </w:tcPr>
          <w:p>
            <w:r/>
            <w:r>
              <w:rPr>
                <w:rFonts w:ascii="Times New Roman" w:hAnsi="Times New Roman"/>
                <w:sz w:val="21"/>
              </w:rPr>
              <w:t>Actor's role at the time of the action (user / staff / admin).</w:t>
            </w:r>
          </w:p>
        </w:tc>
      </w:tr>
      <w:tr>
        <w:tc>
          <w:tcPr>
            <w:tcW w:type="dxa" w:w="1440"/>
          </w:tcPr>
          <w:p>
            <w:r/>
            <w:r>
              <w:rPr>
                <w:rFonts w:ascii="Times New Roman" w:hAnsi="Times New Roman"/>
                <w:sz w:val="21"/>
              </w:rPr>
              <w:t>action</w:t>
            </w:r>
          </w:p>
        </w:tc>
        <w:tc>
          <w:tcPr>
            <w:tcW w:type="dxa" w:w="2160"/>
          </w:tcPr>
          <w:p>
            <w:r/>
            <w:r>
              <w:rPr>
                <w:rFonts w:ascii="Times New Roman" w:hAnsi="Times New Roman"/>
                <w:sz w:val="21"/>
              </w:rPr>
              <w:t>TEXT</w:t>
            </w:r>
          </w:p>
        </w:tc>
        <w:tc>
          <w:tcPr>
            <w:tcW w:type="dxa" w:w="2160"/>
          </w:tcPr>
          <w:p>
            <w:r/>
            <w:r>
              <w:rPr>
                <w:rFonts w:ascii="Times New Roman" w:hAnsi="Times New Roman"/>
                <w:sz w:val="21"/>
              </w:rPr>
              <w:t>NOT NULL</w:t>
            </w:r>
          </w:p>
        </w:tc>
        <w:tc>
          <w:tcPr>
            <w:tcW w:type="dxa" w:w="3168"/>
          </w:tcPr>
          <w:p>
            <w:r/>
            <w:r>
              <w:rPr>
                <w:rFonts w:ascii="Times New Roman" w:hAnsi="Times New Roman"/>
                <w:sz w:val="21"/>
              </w:rPr>
              <w:t>Action type: login, login_failed, upload, update, approve, reject, status_change, export, eval_run, settings_update, user_create, or user_delete.</w:t>
            </w:r>
          </w:p>
        </w:tc>
      </w:tr>
      <w:tr>
        <w:tc>
          <w:tcPr>
            <w:tcW w:type="dxa" w:w="1440"/>
          </w:tcPr>
          <w:p>
            <w:r/>
            <w:r>
              <w:rPr>
                <w:rFonts w:ascii="Times New Roman" w:hAnsi="Times New Roman"/>
                <w:sz w:val="21"/>
              </w:rPr>
              <w:t>doc_id</w:t>
            </w:r>
          </w:p>
        </w:tc>
        <w:tc>
          <w:tcPr>
            <w:tcW w:type="dxa" w:w="2160"/>
          </w:tcPr>
          <w:p>
            <w:r/>
            <w:r>
              <w:rPr>
                <w:rFonts w:ascii="Times New Roman" w:hAnsi="Times New Roman"/>
                <w:sz w:val="21"/>
              </w:rPr>
              <w:t>TEXT</w:t>
            </w:r>
          </w:p>
        </w:tc>
        <w:tc>
          <w:tcPr>
            <w:tcW w:type="dxa" w:w="2160"/>
          </w:tcPr>
          <w:p>
            <w:r/>
            <w:r>
              <w:rPr>
                <w:rFonts w:ascii="Times New Roman" w:hAnsi="Times New Roman"/>
                <w:sz w:val="21"/>
              </w:rPr>
              <w:t>FK (logical) -&gt; documents.id</w:t>
            </w:r>
          </w:p>
        </w:tc>
        <w:tc>
          <w:tcPr>
            <w:tcW w:type="dxa" w:w="3168"/>
          </w:tcPr>
          <w:p>
            <w:r/>
            <w:r>
              <w:rPr>
                <w:rFonts w:ascii="Times New Roman" w:hAnsi="Times New Roman"/>
                <w:sz w:val="21"/>
              </w:rPr>
              <w:t>The affected document, where applicable; NULL for account-level actions (e.g., login, settings_update).</w:t>
            </w:r>
          </w:p>
        </w:tc>
      </w:tr>
      <w:tr>
        <w:tc>
          <w:tcPr>
            <w:tcW w:type="dxa" w:w="1440"/>
          </w:tcPr>
          <w:p>
            <w:r/>
            <w:r>
              <w:rPr>
                <w:rFonts w:ascii="Times New Roman" w:hAnsi="Times New Roman"/>
                <w:sz w:val="21"/>
              </w:rPr>
              <w:t>detail</w:t>
            </w:r>
          </w:p>
        </w:tc>
        <w:tc>
          <w:tcPr>
            <w:tcW w:type="dxa" w:w="2160"/>
          </w:tcPr>
          <w:p>
            <w:r/>
            <w:r>
              <w:rPr>
                <w:rFonts w:ascii="Times New Roman" w:hAnsi="Times New Roman"/>
                <w:sz w:val="21"/>
              </w:rPr>
              <w:t>TEXT</w:t>
            </w:r>
          </w:p>
        </w:tc>
        <w:tc>
          <w:tcPr>
            <w:tcW w:type="dxa" w:w="2160"/>
          </w:tcPr>
          <w:p>
            <w:r/>
            <w:r>
              <w:rPr>
                <w:rFonts w:ascii="Times New Roman" w:hAnsi="Times New Roman"/>
                <w:sz w:val="21"/>
              </w:rPr>
            </w:r>
          </w:p>
        </w:tc>
        <w:tc>
          <w:tcPr>
            <w:tcW w:type="dxa" w:w="3168"/>
          </w:tcPr>
          <w:p>
            <w:r/>
            <w:r>
              <w:rPr>
                <w:rFonts w:ascii="Times New Roman" w:hAnsi="Times New Roman"/>
                <w:sz w:val="21"/>
              </w:rPr>
              <w:t>Human-readable summary of the action, shown in the Audit Log UI.</w:t>
            </w:r>
          </w:p>
        </w:tc>
      </w:tr>
    </w:tbl>
    <w:p>
      <w:pPr>
        <w:spacing w:after="80"/>
      </w:pPr>
    </w:p>
    <w:p>
      <w:pPr>
        <w:spacing w:before="360" w:after="160"/>
      </w:pPr>
      <w:r>
        <w:rPr>
          <w:rFonts w:ascii="Times New Roman" w:hAnsi="Times New Roman"/>
          <w:b/>
          <w:color w:val="000000"/>
          <w:sz w:val="36"/>
        </w:rPr>
        <w:t>4. Entity-Relationship Description</w:t>
      </w:r>
    </w:p>
    <w:p>
      <w:pPr>
        <w:spacing w:after="160"/>
        <w:jc w:val="both"/>
      </w:pPr>
      <w:r>
        <w:rPr>
          <w:rFonts w:ascii="Times New Roman" w:hAnsi="Times New Roman"/>
          <w:i w:val="0"/>
          <w:sz w:val="24"/>
        </w:rPr>
        <w:t>The schema is intentionally small and denormalized where it helps a single-machine tool stay simple: extracted data and validation issues are stored as JSON blobs inside the documents row rather than in separate normalized tables, since they are always read and written as a whole document record.</w:t>
      </w:r>
    </w:p>
    <w:p>
      <w:pPr>
        <w:pStyle w:val="ListBullet"/>
      </w:pPr>
      <w:r>
        <w:rPr>
          <w:rFonts w:ascii="Times New Roman" w:hAnsi="Times New Roman"/>
          <w:sz w:val="24"/>
        </w:rPr>
        <w:t>documents.uploaded_by -&gt; users.email : each document is uploaded by at most one user; a user can upload many documents. Nullable, since tokenless/legacy calls have no associated user.</w:t>
      </w:r>
    </w:p>
    <w:p>
      <w:pPr>
        <w:pStyle w:val="ListBullet"/>
      </w:pPr>
      <w:r>
        <w:rPr>
          <w:rFonts w:ascii="Times New Roman" w:hAnsi="Times New Roman"/>
          <w:sz w:val="24"/>
        </w:rPr>
        <w:t>audit_log.doc_id -&gt; documents.id : each audit entry may reference one document; a document can have many audit entries (upload, corrections, approval/rejection, exports). Nullable for actions with no document (login, settings changes, user management).</w:t>
      </w:r>
    </w:p>
    <w:p>
      <w:pPr>
        <w:pStyle w:val="ListBullet"/>
      </w:pPr>
      <w:r>
        <w:rPr>
          <w:rFonts w:ascii="Times New Roman" w:hAnsi="Times New Roman"/>
          <w:sz w:val="24"/>
        </w:rPr>
        <w:t>audit_log.actor -&gt; users.email : a loose, application-level reference (not a declared SQL foreign key) recording which user performed the action; NULL for tokenless callers.</w:t>
      </w:r>
    </w:p>
    <w:p>
      <w:pPr>
        <w:spacing w:after="160"/>
        <w:jc w:val="both"/>
      </w:pPr>
      <w:r>
        <w:rPr>
          <w:rFonts w:ascii="Times New Roman" w:hAnsi="Times New Roman"/>
          <w:i w:val="0"/>
          <w:sz w:val="24"/>
        </w:rPr>
        <w:t>Note: SQLite foreign keys are not declared with explicit FOREIGN KEY constraints in the current schema (see _SCHEMA, _AUDIT_SCHEMA, _USERS_SCHEMA, _SETTINGS_SCHEMA in backend/app/db.py) - referential integrity between documents, users, and audit_log is enforced at the application layer rather than by the database engine. This keeps the schema and startup migrations simple for a small, local-first tool; a production deployment would formalize these as real foreign keys with ON DELETE behavior.</w:t>
      </w:r>
    </w:p>
    <w:p>
      <w:pPr>
        <w:spacing w:before="360" w:after="160"/>
      </w:pPr>
      <w:r>
        <w:rPr>
          <w:rFonts w:ascii="Times New Roman" w:hAnsi="Times New Roman"/>
          <w:b/>
          <w:color w:val="000000"/>
          <w:sz w:val="36"/>
        </w:rPr>
        <w:t>5. Notes on JSON and BLOB Columns</w:t>
      </w:r>
    </w:p>
    <w:p>
      <w:pPr>
        <w:pStyle w:val="ListBullet"/>
      </w:pPr>
      <w:r>
        <w:rPr>
          <w:rFonts w:ascii="Times New Roman" w:hAnsi="Times New Roman"/>
          <w:sz w:val="24"/>
        </w:rPr>
        <w:t>documents.data (JSON): the full extracted Document, matching the pydantic schema in backend/app/schemas.py - doc_type, doc_number, vendor, buyer, doc_date, currency, subtotal, tax_amount, total_amount, and a line_items array (each with description, qty, unit_price, line_total).</w:t>
      </w:r>
    </w:p>
    <w:p>
      <w:pPr>
        <w:pStyle w:val="ListBullet"/>
      </w:pPr>
      <w:r>
        <w:rPr>
          <w:rFonts w:ascii="Times New Roman" w:hAnsi="Times New Roman"/>
          <w:sz w:val="24"/>
        </w:rPr>
        <w:t>documents.issues (JSON): a list of ValidationIssue objects produced by validate_document() in backend/app/validation.py, each with field, severity ("error" or "warning"), and a human-readable message.</w:t>
      </w:r>
    </w:p>
    <w:p>
      <w:pPr>
        <w:pStyle w:val="ListBullet"/>
      </w:pPr>
      <w:r>
        <w:rPr>
          <w:rFonts w:ascii="Times New Roman" w:hAnsi="Times New Roman"/>
          <w:sz w:val="24"/>
        </w:rPr>
        <w:t>documents.file (BLOB): the raw bytes of the originally uploaded PDF or image, returned by GET /documents/{id}/file so the Review page can show the source document beside the extracted fields, even after the server restarts.</w:t>
      </w:r>
    </w:p>
    <w:p>
      <w:pPr>
        <w:spacing w:after="160"/>
        <w:jc w:val="both"/>
      </w:pPr>
      <w:r>
        <w:rPr>
          <w:rFonts w:ascii="Times New Roman" w:hAnsi="Times New Roman"/>
          <w:i w:val="0"/>
          <w:sz w:val="24"/>
        </w:rPr>
        <w:t>Storing data and issues as JSON text (rather than fully normalized columns/tables) keeps the extraction pipeline simple: the whole Document object round-trips through the API as one JSON payload, and the schema does not need to change every time a new field is added to the pydantic model.</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