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52"/>
        </w:rPr>
        <w:t>MINUTES OF MEETING</w:t>
      </w:r>
    </w:p>
    <w:p>
      <w:pPr>
        <w:jc w:val="center"/>
      </w:pPr>
      <w:r>
        <w:rPr>
          <w:rFonts w:ascii="Times New Roman" w:hAnsi="Times New Roman"/>
          <w:b/>
          <w:i w:val="0"/>
          <w:sz w:val="32"/>
        </w:rPr>
        <w:t>DocExtract - Intelligent Document Processing</w:t>
      </w:r>
    </w:p>
    <w:p/>
    <w:p>
      <w:r>
        <w:rPr>
          <w:rFonts w:ascii="Times New Roman" w:hAnsi="Times New Roman"/>
          <w:b/>
          <w:i w:val="0"/>
          <w:color w:val="000000"/>
          <w:sz w:val="36"/>
        </w:rPr>
        <w:t>Document Control</w:t>
      </w:r>
    </w:p>
    <w:tbl>
      <w:tblPr>
        <w:tblStyle w:val="TableGrid"/>
        <w:tblW w:type="auto" w:w="0"/>
        <w:jc w:val="center"/>
        <w:tblLook w:firstColumn="1" w:firstRow="1" w:lastColumn="0" w:lastRow="0" w:noHBand="0" w:noVBand="1" w:val="04A0"/>
      </w:tblPr>
      <w:tblGrid>
        <w:gridCol w:w="4706"/>
        <w:gridCol w:w="4706"/>
      </w:tblGrid>
      <w:tr>
        <w:tc>
          <w:tcPr>
            <w:tcW w:type="dxa" w:w="2592"/>
          </w:tcPr>
          <w:p>
            <w:r/>
            <w:r>
              <w:rPr>
                <w:rFonts w:ascii="Times New Roman" w:hAnsi="Times New Roman"/>
                <w:b/>
                <w:i w:val="0"/>
                <w:sz w:val="20"/>
              </w:rPr>
              <w:t>Field</w:t>
            </w:r>
          </w:p>
        </w:tc>
        <w:tc>
          <w:tcPr>
            <w:tcW w:type="dxa" w:w="6624"/>
          </w:tcPr>
          <w:p>
            <w:r/>
            <w:r>
              <w:rPr>
                <w:rFonts w:ascii="Times New Roman" w:hAnsi="Times New Roman"/>
                <w:b/>
                <w:i w:val="0"/>
                <w:sz w:val="20"/>
              </w:rPr>
              <w:t>Details</w:t>
            </w:r>
          </w:p>
        </w:tc>
      </w:tr>
      <w:tr>
        <w:tc>
          <w:tcPr>
            <w:tcW w:type="dxa" w:w="2592"/>
          </w:tcPr>
          <w:p>
            <w:r/>
            <w:r>
              <w:rPr>
                <w:rFonts w:ascii="Times New Roman" w:hAnsi="Times New Roman"/>
                <w:b w:val="0"/>
                <w:i w:val="0"/>
                <w:sz w:val="20"/>
              </w:rPr>
              <w:t>Project Name</w:t>
            </w:r>
          </w:p>
        </w:tc>
        <w:tc>
          <w:tcPr>
            <w:tcW w:type="dxa" w:w="6624"/>
          </w:tcPr>
          <w:p>
            <w:r/>
            <w:r>
              <w:rPr>
                <w:rFonts w:ascii="Times New Roman" w:hAnsi="Times New Roman"/>
                <w:b w:val="0"/>
                <w:i w:val="0"/>
                <w:sz w:val="20"/>
              </w:rPr>
              <w:t>DocExtract - Intelligent Document Processing</w:t>
            </w:r>
          </w:p>
        </w:tc>
      </w:tr>
      <w:tr>
        <w:tc>
          <w:tcPr>
            <w:tcW w:type="dxa" w:w="2592"/>
          </w:tcPr>
          <w:p>
            <w:r/>
            <w:r>
              <w:rPr>
                <w:rFonts w:ascii="Times New Roman" w:hAnsi="Times New Roman"/>
                <w:b w:val="0"/>
                <w:i w:val="0"/>
                <w:sz w:val="20"/>
              </w:rPr>
              <w:t>Document Title</w:t>
            </w:r>
          </w:p>
        </w:tc>
        <w:tc>
          <w:tcPr>
            <w:tcW w:type="dxa" w:w="6624"/>
          </w:tcPr>
          <w:p>
            <w:r/>
            <w:r>
              <w:rPr>
                <w:rFonts w:ascii="Times New Roman" w:hAnsi="Times New Roman"/>
                <w:b w:val="0"/>
                <w:i w:val="0"/>
                <w:sz w:val="20"/>
              </w:rPr>
              <w:t>Minutes of Meeting - all working sessions</w:t>
            </w:r>
          </w:p>
        </w:tc>
      </w:tr>
      <w:tr>
        <w:tc>
          <w:tcPr>
            <w:tcW w:type="dxa" w:w="2592"/>
          </w:tcPr>
          <w:p>
            <w:r/>
            <w:r>
              <w:rPr>
                <w:rFonts w:ascii="Times New Roman" w:hAnsi="Times New Roman"/>
                <w:b w:val="0"/>
                <w:i w:val="0"/>
                <w:sz w:val="20"/>
              </w:rPr>
              <w:t>Prepared By</w:t>
            </w:r>
          </w:p>
        </w:tc>
        <w:tc>
          <w:tcPr>
            <w:tcW w:type="dxa" w:w="6624"/>
          </w:tcPr>
          <w:p>
            <w:r/>
            <w:r>
              <w:rPr>
                <w:rFonts w:ascii="Times New Roman" w:hAnsi="Times New Roman"/>
                <w:b w:val="0"/>
                <w:i w:val="0"/>
                <w:sz w:val="20"/>
              </w:rPr>
              <w:t>DocExtract Project Team</w:t>
            </w:r>
          </w:p>
        </w:tc>
      </w:tr>
      <w:tr>
        <w:tc>
          <w:tcPr>
            <w:tcW w:type="dxa" w:w="2592"/>
          </w:tcPr>
          <w:p>
            <w:r/>
            <w:r>
              <w:rPr>
                <w:rFonts w:ascii="Times New Roman" w:hAnsi="Times New Roman"/>
                <w:b w:val="0"/>
                <w:i w:val="0"/>
                <w:sz w:val="20"/>
              </w:rPr>
              <w:t>Version</w:t>
            </w:r>
          </w:p>
        </w:tc>
        <w:tc>
          <w:tcPr>
            <w:tcW w:type="dxa" w:w="6624"/>
          </w:tcPr>
          <w:p>
            <w:r/>
            <w:r>
              <w:rPr>
                <w:rFonts w:ascii="Times New Roman" w:hAnsi="Times New Roman"/>
                <w:b w:val="0"/>
                <w:i w:val="0"/>
                <w:sz w:val="20"/>
              </w:rPr>
              <w:t>1.0</w:t>
            </w:r>
          </w:p>
        </w:tc>
      </w:tr>
      <w:tr>
        <w:tc>
          <w:tcPr>
            <w:tcW w:type="dxa" w:w="2592"/>
          </w:tcPr>
          <w:p>
            <w:r/>
            <w:r>
              <w:rPr>
                <w:rFonts w:ascii="Times New Roman" w:hAnsi="Times New Roman"/>
                <w:b w:val="0"/>
                <w:i w:val="0"/>
                <w:sz w:val="20"/>
              </w:rPr>
              <w:t>Date</w:t>
            </w:r>
          </w:p>
        </w:tc>
        <w:tc>
          <w:tcPr>
            <w:tcW w:type="dxa" w:w="6624"/>
          </w:tcPr>
          <w:p>
            <w:r/>
            <w:r>
              <w:rPr>
                <w:rFonts w:ascii="Times New Roman" w:hAnsi="Times New Roman"/>
                <w:b w:val="0"/>
                <w:i w:val="0"/>
                <w:sz w:val="20"/>
              </w:rPr>
              <w:t>30 July 2026</w:t>
            </w:r>
          </w:p>
        </w:tc>
      </w:tr>
      <w:tr>
        <w:tc>
          <w:tcPr>
            <w:tcW w:type="dxa" w:w="2592"/>
          </w:tcPr>
          <w:p>
            <w:r/>
            <w:r>
              <w:rPr>
                <w:rFonts w:ascii="Times New Roman" w:hAnsi="Times New Roman"/>
                <w:b w:val="0"/>
                <w:i w:val="0"/>
                <w:sz w:val="20"/>
              </w:rPr>
              <w:t>Period covered</w:t>
            </w:r>
          </w:p>
        </w:tc>
        <w:tc>
          <w:tcPr>
            <w:tcW w:type="dxa" w:w="6624"/>
          </w:tcPr>
          <w:p>
            <w:r/>
            <w:r>
              <w:rPr>
                <w:rFonts w:ascii="Times New Roman" w:hAnsi="Times New Roman"/>
                <w:b w:val="0"/>
                <w:i w:val="0"/>
                <w:sz w:val="20"/>
              </w:rPr>
              <w:t>24 June 2026 to 30 July 2026</w:t>
            </w:r>
          </w:p>
        </w:tc>
      </w:tr>
      <w:tr>
        <w:tc>
          <w:tcPr>
            <w:tcW w:type="dxa" w:w="2592"/>
          </w:tcPr>
          <w:p>
            <w:r/>
            <w:r>
              <w:rPr>
                <w:rFonts w:ascii="Times New Roman" w:hAnsi="Times New Roman"/>
                <w:b w:val="0"/>
                <w:i w:val="0"/>
                <w:sz w:val="20"/>
              </w:rPr>
              <w:t>Sessions recorded</w:t>
            </w:r>
          </w:p>
        </w:tc>
        <w:tc>
          <w:tcPr>
            <w:tcW w:type="dxa" w:w="6624"/>
          </w:tcPr>
          <w:p>
            <w:r/>
            <w:r>
              <w:rPr>
                <w:rFonts w:ascii="Times New Roman" w:hAnsi="Times New Roman"/>
                <w:b w:val="0"/>
                <w:i w:val="0"/>
                <w:sz w:val="20"/>
              </w:rPr>
              <w:t>12</w:t>
            </w:r>
          </w:p>
        </w:tc>
      </w:tr>
      <w:tr>
        <w:tc>
          <w:tcPr>
            <w:tcW w:type="dxa" w:w="2592"/>
          </w:tcPr>
          <w:p>
            <w:r/>
            <w:r>
              <w:rPr>
                <w:rFonts w:ascii="Times New Roman" w:hAnsi="Times New Roman"/>
                <w:b w:val="0"/>
                <w:i w:val="0"/>
                <w:sz w:val="20"/>
              </w:rPr>
              <w:t>Source</w:t>
            </w:r>
          </w:p>
        </w:tc>
        <w:tc>
          <w:tcPr>
            <w:tcW w:type="dxa" w:w="6624"/>
          </w:tcPr>
          <w:p>
            <w:r/>
            <w:r>
              <w:rPr>
                <w:rFonts w:ascii="Times New Roman" w:hAnsi="Times New Roman"/>
                <w:b w:val="0"/>
                <w:i w:val="0"/>
                <w:sz w:val="20"/>
              </w:rPr>
              <w:t>Git commit history, 46 commits across 12 dates</w:t>
            </w:r>
          </w:p>
        </w:tc>
      </w:tr>
    </w:tbl>
    <w:p/>
    <w:p>
      <w:r>
        <w:rPr>
          <w:rFonts w:ascii="Times New Roman" w:hAnsi="Times New Roman"/>
          <w:b/>
          <w:i w:val="0"/>
          <w:color w:val="000000"/>
          <w:sz w:val="36"/>
        </w:rPr>
        <w:t>Provenance of This Record</w:t>
      </w:r>
    </w:p>
    <w:p>
      <w:pPr>
        <w:jc w:val="both"/>
      </w:pPr>
      <w:r>
        <w:rPr>
          <w:rFonts w:ascii="Times New Roman" w:hAnsi="Times New Roman"/>
          <w:b w:val="0"/>
          <w:i w:val="0"/>
          <w:sz w:val="22"/>
        </w:rPr>
        <w:t>Each session below is anchored to a real date in the project's Git history. The date, the members who worked that day and the work listed under each session are taken from the commits themselves, so they can be verified against the repository at any time.</w:t>
      </w:r>
    </w:p>
    <w:p>
      <w:pPr>
        <w:jc w:val="both"/>
      </w:pPr>
      <w:r>
        <w:rPr>
          <w:rFonts w:ascii="Times New Roman" w:hAnsi="Times New Roman"/>
          <w:b w:val="0"/>
          <w:i w:val="0"/>
          <w:sz w:val="22"/>
        </w:rPr>
        <w:t>What this document does not claim to be is a transcript. No recordings or verbatim notes were kept, so nobody's spoken words are reconstructed here. The Decisions section of each session records the decisions those commits put into effect, which is verifiable, rather than a reconstruction of who argued what.</w:t>
      </w:r>
    </w:p>
    <w:p>
      <w:pPr>
        <w:jc w:val="both"/>
      </w:pPr>
      <w:r>
        <w:rPr>
          <w:rFonts w:ascii="Times New Roman" w:hAnsi="Times New Roman"/>
          <w:b w:val="0"/>
          <w:i w:val="0"/>
          <w:sz w:val="22"/>
        </w:rPr>
        <w:t>All twelve sessions are now anchored to commits. Session 12 was still uncommitted when this document was first drafted; its work landed as commit b4157d4 on branch docs/testing-and-project-documents, and the entry below has been updated to match.</w:t>
      </w:r>
    </w:p>
    <w:p>
      <w:r>
        <w:rPr>
          <w:rFonts w:ascii="Times New Roman" w:hAnsi="Times New Roman"/>
          <w:b/>
          <w:i w:val="0"/>
          <w:color w:val="000000"/>
          <w:sz w:val="36"/>
        </w:rPr>
        <w:t>Attendance Summary</w:t>
      </w:r>
    </w:p>
    <w:p>
      <w:pPr>
        <w:jc w:val="both"/>
      </w:pPr>
      <w:r>
        <w:rPr>
          <w:rFonts w:ascii="Times New Roman" w:hAnsi="Times New Roman"/>
          <w:b w:val="0"/>
          <w:i w:val="0"/>
          <w:sz w:val="22"/>
        </w:rPr>
        <w:t>Taken from commit authorship per date.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152"/>
          </w:tcPr>
          <w:p>
            <w:r/>
            <w:r>
              <w:rPr>
                <w:rFonts w:ascii="Times New Roman" w:hAnsi="Times New Roman"/>
                <w:b/>
                <w:i w:val="0"/>
                <w:sz w:val="20"/>
              </w:rPr>
              <w:t>Session</w:t>
            </w:r>
          </w:p>
        </w:tc>
        <w:tc>
          <w:tcPr>
            <w:tcW w:type="dxa" w:w="2160"/>
          </w:tcPr>
          <w:p>
            <w:r/>
            <w:r>
              <w:rPr>
                <w:rFonts w:ascii="Times New Roman" w:hAnsi="Times New Roman"/>
                <w:b/>
                <w:i w:val="0"/>
                <w:sz w:val="20"/>
              </w:rPr>
              <w:t>Date</w:t>
            </w:r>
          </w:p>
        </w:tc>
        <w:tc>
          <w:tcPr>
            <w:tcW w:type="dxa" w:w="4464"/>
          </w:tcPr>
          <w:p>
            <w:r/>
            <w:r>
              <w:rPr>
                <w:rFonts w:ascii="Times New Roman" w:hAnsi="Times New Roman"/>
                <w:b/>
                <w:i w:val="0"/>
                <w:sz w:val="20"/>
              </w:rPr>
              <w:t>Members who worked</w:t>
            </w:r>
          </w:p>
        </w:tc>
        <w:tc>
          <w:tcPr>
            <w:tcW w:type="dxa" w:w="1440"/>
          </w:tcPr>
          <w:p>
            <w:r/>
            <w:r>
              <w:rPr>
                <w:rFonts w:ascii="Times New Roman" w:hAnsi="Times New Roman"/>
                <w:b/>
                <w:i w:val="0"/>
                <w:sz w:val="20"/>
              </w:rPr>
              <w:t>Commits</w:t>
            </w:r>
          </w:p>
        </w:tc>
      </w:tr>
      <w:tr>
        <w:tc>
          <w:tcPr>
            <w:tcW w:type="dxa" w:w="1152"/>
          </w:tcPr>
          <w:p>
            <w:r/>
            <w:r>
              <w:rPr>
                <w:rFonts w:ascii="Times New Roman" w:hAnsi="Times New Roman"/>
                <w:b w:val="0"/>
                <w:i w:val="0"/>
                <w:sz w:val="20"/>
              </w:rPr>
              <w:t>1</w:t>
            </w:r>
          </w:p>
        </w:tc>
        <w:tc>
          <w:tcPr>
            <w:tcW w:type="dxa" w:w="2160"/>
          </w:tcPr>
          <w:p>
            <w:r/>
            <w:r>
              <w:rPr>
                <w:rFonts w:ascii="Times New Roman" w:hAnsi="Times New Roman"/>
                <w:b w:val="0"/>
                <w:i w:val="0"/>
                <w:sz w:val="20"/>
              </w:rPr>
              <w:t>24 June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1</w:t>
            </w:r>
          </w:p>
        </w:tc>
      </w:tr>
      <w:tr>
        <w:tc>
          <w:tcPr>
            <w:tcW w:type="dxa" w:w="1152"/>
          </w:tcPr>
          <w:p>
            <w:r/>
            <w:r>
              <w:rPr>
                <w:rFonts w:ascii="Times New Roman" w:hAnsi="Times New Roman"/>
                <w:b w:val="0"/>
                <w:i w:val="0"/>
                <w:sz w:val="20"/>
              </w:rPr>
              <w:t>2</w:t>
            </w:r>
          </w:p>
        </w:tc>
        <w:tc>
          <w:tcPr>
            <w:tcW w:type="dxa" w:w="2160"/>
          </w:tcPr>
          <w:p>
            <w:r/>
            <w:r>
              <w:rPr>
                <w:rFonts w:ascii="Times New Roman" w:hAnsi="Times New Roman"/>
                <w:b w:val="0"/>
                <w:i w:val="0"/>
                <w:sz w:val="20"/>
              </w:rPr>
              <w:t>28 June 2026</w:t>
            </w:r>
          </w:p>
        </w:tc>
        <w:tc>
          <w:tcPr>
            <w:tcW w:type="dxa" w:w="4464"/>
          </w:tcPr>
          <w:p>
            <w:r/>
            <w:r>
              <w:rPr>
                <w:rFonts w:ascii="Times New Roman" w:hAnsi="Times New Roman"/>
                <w:b w:val="0"/>
                <w:i w:val="0"/>
                <w:sz w:val="20"/>
              </w:rPr>
              <w:t>Fazza Arrantisi</w:t>
            </w:r>
          </w:p>
        </w:tc>
        <w:tc>
          <w:tcPr>
            <w:tcW w:type="dxa" w:w="1440"/>
          </w:tcPr>
          <w:p>
            <w:r/>
            <w:r>
              <w:rPr>
                <w:rFonts w:ascii="Times New Roman" w:hAnsi="Times New Roman"/>
                <w:b w:val="0"/>
                <w:i w:val="0"/>
                <w:sz w:val="20"/>
              </w:rPr>
              <w:t>2</w:t>
            </w:r>
          </w:p>
        </w:tc>
      </w:tr>
      <w:tr>
        <w:tc>
          <w:tcPr>
            <w:tcW w:type="dxa" w:w="1152"/>
          </w:tcPr>
          <w:p>
            <w:r/>
            <w:r>
              <w:rPr>
                <w:rFonts w:ascii="Times New Roman" w:hAnsi="Times New Roman"/>
                <w:b w:val="0"/>
                <w:i w:val="0"/>
                <w:sz w:val="20"/>
              </w:rPr>
              <w:t>3</w:t>
            </w:r>
          </w:p>
        </w:tc>
        <w:tc>
          <w:tcPr>
            <w:tcW w:type="dxa" w:w="2160"/>
          </w:tcPr>
          <w:p>
            <w:r/>
            <w:r>
              <w:rPr>
                <w:rFonts w:ascii="Times New Roman" w:hAnsi="Times New Roman"/>
                <w:b w:val="0"/>
                <w:i w:val="0"/>
                <w:sz w:val="20"/>
              </w:rPr>
              <w:t>30 June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4</w:t>
            </w:r>
          </w:p>
        </w:tc>
      </w:tr>
      <w:tr>
        <w:tc>
          <w:tcPr>
            <w:tcW w:type="dxa" w:w="1152"/>
          </w:tcPr>
          <w:p>
            <w:r/>
            <w:r>
              <w:rPr>
                <w:rFonts w:ascii="Times New Roman" w:hAnsi="Times New Roman"/>
                <w:b w:val="0"/>
                <w:i w:val="0"/>
                <w:sz w:val="20"/>
              </w:rPr>
              <w:t>4</w:t>
            </w:r>
          </w:p>
        </w:tc>
        <w:tc>
          <w:tcPr>
            <w:tcW w:type="dxa" w:w="2160"/>
          </w:tcPr>
          <w:p>
            <w:r/>
            <w:r>
              <w:rPr>
                <w:rFonts w:ascii="Times New Roman" w:hAnsi="Times New Roman"/>
                <w:b w:val="0"/>
                <w:i w:val="0"/>
                <w:sz w:val="20"/>
              </w:rPr>
              <w:t>1 July 2026</w:t>
            </w:r>
          </w:p>
        </w:tc>
        <w:tc>
          <w:tcPr>
            <w:tcW w:type="dxa" w:w="4464"/>
          </w:tcPr>
          <w:p>
            <w:r/>
            <w:r>
              <w:rPr>
                <w:rFonts w:ascii="Times New Roman" w:hAnsi="Times New Roman"/>
                <w:b w:val="0"/>
                <w:i w:val="0"/>
                <w:sz w:val="20"/>
              </w:rPr>
              <w:t>Fadhil, with Gifari Madia's frontend integrated</w:t>
            </w:r>
          </w:p>
        </w:tc>
        <w:tc>
          <w:tcPr>
            <w:tcW w:type="dxa" w:w="1440"/>
          </w:tcPr>
          <w:p>
            <w:r/>
            <w:r>
              <w:rPr>
                <w:rFonts w:ascii="Times New Roman" w:hAnsi="Times New Roman"/>
                <w:b w:val="0"/>
                <w:i w:val="0"/>
                <w:sz w:val="20"/>
              </w:rPr>
              <w:t>20</w:t>
            </w:r>
          </w:p>
        </w:tc>
      </w:tr>
      <w:tr>
        <w:tc>
          <w:tcPr>
            <w:tcW w:type="dxa" w:w="1152"/>
          </w:tcPr>
          <w:p>
            <w:r/>
            <w:r>
              <w:rPr>
                <w:rFonts w:ascii="Times New Roman" w:hAnsi="Times New Roman"/>
                <w:b w:val="0"/>
                <w:i w:val="0"/>
                <w:sz w:val="20"/>
              </w:rPr>
              <w:t>5</w:t>
            </w:r>
          </w:p>
        </w:tc>
        <w:tc>
          <w:tcPr>
            <w:tcW w:type="dxa" w:w="2160"/>
          </w:tcPr>
          <w:p>
            <w:r/>
            <w:r>
              <w:rPr>
                <w:rFonts w:ascii="Times New Roman" w:hAnsi="Times New Roman"/>
                <w:b w:val="0"/>
                <w:i w:val="0"/>
                <w:sz w:val="20"/>
              </w:rPr>
              <w:t>7 July 2026</w:t>
            </w:r>
          </w:p>
        </w:tc>
        <w:tc>
          <w:tcPr>
            <w:tcW w:type="dxa" w:w="4464"/>
          </w:tcPr>
          <w:p>
            <w:r/>
            <w:r>
              <w:rPr>
                <w:rFonts w:ascii="Times New Roman" w:hAnsi="Times New Roman"/>
                <w:b w:val="0"/>
                <w:i w:val="0"/>
                <w:sz w:val="20"/>
              </w:rPr>
              <w:t>Fadhil, Gifari Madia, Yazid</w:t>
            </w:r>
          </w:p>
        </w:tc>
        <w:tc>
          <w:tcPr>
            <w:tcW w:type="dxa" w:w="1440"/>
          </w:tcPr>
          <w:p>
            <w:r/>
            <w:r>
              <w:rPr>
                <w:rFonts w:ascii="Times New Roman" w:hAnsi="Times New Roman"/>
                <w:b w:val="0"/>
                <w:i w:val="0"/>
                <w:sz w:val="20"/>
              </w:rPr>
              <w:t>8</w:t>
            </w:r>
          </w:p>
        </w:tc>
      </w:tr>
      <w:tr>
        <w:tc>
          <w:tcPr>
            <w:tcW w:type="dxa" w:w="1152"/>
          </w:tcPr>
          <w:p>
            <w:r/>
            <w:r>
              <w:rPr>
                <w:rFonts w:ascii="Times New Roman" w:hAnsi="Times New Roman"/>
                <w:b w:val="0"/>
                <w:i w:val="0"/>
                <w:sz w:val="20"/>
              </w:rPr>
              <w:t>6</w:t>
            </w:r>
          </w:p>
        </w:tc>
        <w:tc>
          <w:tcPr>
            <w:tcW w:type="dxa" w:w="2160"/>
          </w:tcPr>
          <w:p>
            <w:r/>
            <w:r>
              <w:rPr>
                <w:rFonts w:ascii="Times New Roman" w:hAnsi="Times New Roman"/>
                <w:b w:val="0"/>
                <w:i w:val="0"/>
                <w:sz w:val="20"/>
              </w:rPr>
              <w:t>8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5</w:t>
            </w:r>
          </w:p>
        </w:tc>
      </w:tr>
      <w:tr>
        <w:tc>
          <w:tcPr>
            <w:tcW w:type="dxa" w:w="1152"/>
          </w:tcPr>
          <w:p>
            <w:r/>
            <w:r>
              <w:rPr>
                <w:rFonts w:ascii="Times New Roman" w:hAnsi="Times New Roman"/>
                <w:b w:val="0"/>
                <w:i w:val="0"/>
                <w:sz w:val="20"/>
              </w:rPr>
              <w:t>7</w:t>
            </w:r>
          </w:p>
        </w:tc>
        <w:tc>
          <w:tcPr>
            <w:tcW w:type="dxa" w:w="2160"/>
          </w:tcPr>
          <w:p>
            <w:r/>
            <w:r>
              <w:rPr>
                <w:rFonts w:ascii="Times New Roman" w:hAnsi="Times New Roman"/>
                <w:b w:val="0"/>
                <w:i w:val="0"/>
                <w:sz w:val="20"/>
              </w:rPr>
              <w:t>9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1</w:t>
            </w:r>
          </w:p>
        </w:tc>
      </w:tr>
      <w:tr>
        <w:tc>
          <w:tcPr>
            <w:tcW w:type="dxa" w:w="1152"/>
          </w:tcPr>
          <w:p>
            <w:r/>
            <w:r>
              <w:rPr>
                <w:rFonts w:ascii="Times New Roman" w:hAnsi="Times New Roman"/>
                <w:b w:val="0"/>
                <w:i w:val="0"/>
                <w:sz w:val="20"/>
              </w:rPr>
              <w:t>8</w:t>
            </w:r>
          </w:p>
        </w:tc>
        <w:tc>
          <w:tcPr>
            <w:tcW w:type="dxa" w:w="2160"/>
          </w:tcPr>
          <w:p>
            <w:r/>
            <w:r>
              <w:rPr>
                <w:rFonts w:ascii="Times New Roman" w:hAnsi="Times New Roman"/>
                <w:b w:val="0"/>
                <w:i w:val="0"/>
                <w:sz w:val="20"/>
              </w:rPr>
              <w:t>15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2</w:t>
            </w:r>
          </w:p>
        </w:tc>
      </w:tr>
      <w:tr>
        <w:tc>
          <w:tcPr>
            <w:tcW w:type="dxa" w:w="1152"/>
          </w:tcPr>
          <w:p>
            <w:r/>
            <w:r>
              <w:rPr>
                <w:rFonts w:ascii="Times New Roman" w:hAnsi="Times New Roman"/>
                <w:b w:val="0"/>
                <w:i w:val="0"/>
                <w:sz w:val="20"/>
              </w:rPr>
              <w:t>9</w:t>
            </w:r>
          </w:p>
        </w:tc>
        <w:tc>
          <w:tcPr>
            <w:tcW w:type="dxa" w:w="2160"/>
          </w:tcPr>
          <w:p>
            <w:r/>
            <w:r>
              <w:rPr>
                <w:rFonts w:ascii="Times New Roman" w:hAnsi="Times New Roman"/>
                <w:b w:val="0"/>
                <w:i w:val="0"/>
                <w:sz w:val="20"/>
              </w:rPr>
              <w:t>16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2</w:t>
            </w:r>
          </w:p>
        </w:tc>
      </w:tr>
      <w:tr>
        <w:tc>
          <w:tcPr>
            <w:tcW w:type="dxa" w:w="1152"/>
          </w:tcPr>
          <w:p>
            <w:r/>
            <w:r>
              <w:rPr>
                <w:rFonts w:ascii="Times New Roman" w:hAnsi="Times New Roman"/>
                <w:b w:val="0"/>
                <w:i w:val="0"/>
                <w:sz w:val="20"/>
              </w:rPr>
              <w:t>10</w:t>
            </w:r>
          </w:p>
        </w:tc>
        <w:tc>
          <w:tcPr>
            <w:tcW w:type="dxa" w:w="2160"/>
          </w:tcPr>
          <w:p>
            <w:r/>
            <w:r>
              <w:rPr>
                <w:rFonts w:ascii="Times New Roman" w:hAnsi="Times New Roman"/>
                <w:b w:val="0"/>
                <w:i w:val="0"/>
                <w:sz w:val="20"/>
              </w:rPr>
              <w:t>26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3</w:t>
            </w:r>
          </w:p>
        </w:tc>
      </w:tr>
      <w:tr>
        <w:tc>
          <w:tcPr>
            <w:tcW w:type="dxa" w:w="1152"/>
          </w:tcPr>
          <w:p>
            <w:r/>
            <w:r>
              <w:rPr>
                <w:rFonts w:ascii="Times New Roman" w:hAnsi="Times New Roman"/>
                <w:b w:val="0"/>
                <w:i w:val="0"/>
                <w:sz w:val="20"/>
              </w:rPr>
              <w:t>11</w:t>
            </w:r>
          </w:p>
        </w:tc>
        <w:tc>
          <w:tcPr>
            <w:tcW w:type="dxa" w:w="2160"/>
          </w:tcPr>
          <w:p>
            <w:r/>
            <w:r>
              <w:rPr>
                <w:rFonts w:ascii="Times New Roman" w:hAnsi="Times New Roman"/>
                <w:b w:val="0"/>
                <w:i w:val="0"/>
                <w:sz w:val="20"/>
              </w:rPr>
              <w:t>27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1</w:t>
            </w:r>
          </w:p>
        </w:tc>
      </w:tr>
      <w:tr>
        <w:tc>
          <w:tcPr>
            <w:tcW w:type="dxa" w:w="1152"/>
          </w:tcPr>
          <w:p>
            <w:r/>
            <w:r>
              <w:rPr>
                <w:rFonts w:ascii="Times New Roman" w:hAnsi="Times New Roman"/>
                <w:b w:val="0"/>
                <w:i w:val="0"/>
                <w:sz w:val="20"/>
              </w:rPr>
              <w:t>12</w:t>
            </w:r>
          </w:p>
        </w:tc>
        <w:tc>
          <w:tcPr>
            <w:tcW w:type="dxa" w:w="2160"/>
          </w:tcPr>
          <w:p>
            <w:r/>
            <w:r>
              <w:rPr>
                <w:rFonts w:ascii="Times New Roman" w:hAnsi="Times New Roman"/>
                <w:b w:val="0"/>
                <w:i w:val="0"/>
                <w:sz w:val="20"/>
              </w:rPr>
              <w:t>30 July 2026</w:t>
            </w:r>
          </w:p>
        </w:tc>
        <w:tc>
          <w:tcPr>
            <w:tcW w:type="dxa" w:w="4464"/>
          </w:tcPr>
          <w:p>
            <w:r/>
            <w:r>
              <w:rPr>
                <w:rFonts w:ascii="Times New Roman" w:hAnsi="Times New Roman"/>
                <w:b w:val="0"/>
                <w:i w:val="0"/>
                <w:sz w:val="20"/>
              </w:rPr>
              <w:t>Fadhil</w:t>
            </w:r>
          </w:p>
        </w:tc>
        <w:tc>
          <w:tcPr>
            <w:tcW w:type="dxa" w:w="1440"/>
          </w:tcPr>
          <w:p>
            <w:r/>
            <w:r>
              <w:rPr>
                <w:rFonts w:ascii="Times New Roman" w:hAnsi="Times New Roman"/>
                <w:b w:val="0"/>
                <w:i w:val="0"/>
                <w:sz w:val="20"/>
              </w:rPr>
              <w:t>1 (b4157d4)</w:t>
            </w:r>
          </w:p>
        </w:tc>
      </w:tr>
    </w:tbl>
    <w:p/>
    <w:p>
      <w:r>
        <w:br w:type="page"/>
      </w:r>
    </w:p>
    <w:p>
      <w:r>
        <w:rPr>
          <w:rFonts w:ascii="Times New Roman" w:hAnsi="Times New Roman"/>
          <w:b/>
          <w:i w:val="0"/>
          <w:color w:val="000000"/>
          <w:sz w:val="36"/>
        </w:rPr>
        <w:t>Session Records</w:t>
      </w:r>
    </w:p>
    <w:p>
      <w:r>
        <w:rPr>
          <w:rFonts w:ascii="Times New Roman" w:hAnsi="Times New Roman"/>
          <w:b/>
          <w:i w:val="0"/>
          <w:color w:val="000000"/>
          <w:sz w:val="30"/>
        </w:rPr>
        <w:t>Session 1 - 24 June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24 June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Project scaffolding and first vertical slice</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1</w:t>
            </w:r>
          </w:p>
        </w:tc>
      </w:tr>
    </w:tbl>
    <w:p/>
    <w:p>
      <w:r>
        <w:rPr>
          <w:rFonts w:ascii="Times New Roman" w:hAnsi="Times New Roman"/>
          <w:b/>
          <w:i w:val="0"/>
          <w:sz w:val="22"/>
        </w:rPr>
        <w:t>Work carried out</w:t>
      </w:r>
    </w:p>
    <w:p>
      <w:pPr>
        <w:pStyle w:val="ListBullet"/>
      </w:pPr>
      <w:r>
        <w:rPr>
          <w:rFonts w:ascii="Times New Roman" w:hAnsi="Times New Roman"/>
          <w:b w:val="0"/>
          <w:i w:val="0"/>
          <w:sz w:val="22"/>
        </w:rPr>
        <w:t>Set up the repository with the backend and frontend skeletons agreed in CLAUDE.md.</w:t>
      </w:r>
    </w:p>
    <w:p>
      <w:pPr>
        <w:pStyle w:val="ListBullet"/>
      </w:pPr>
      <w:r>
        <w:rPr>
          <w:rFonts w:ascii="Times New Roman" w:hAnsi="Times New Roman"/>
          <w:b w:val="0"/>
          <w:i w:val="0"/>
          <w:sz w:val="22"/>
        </w:rPr>
        <w:t>Built the first end-to-end path: upload a document, call the local vision model, display the extracted fields.</w:t>
      </w:r>
    </w:p>
    <w:p>
      <w:pPr>
        <w:pStyle w:val="ListBullet"/>
      </w:pPr>
      <w:r>
        <w:rPr>
          <w:rFonts w:ascii="Times New Roman" w:hAnsi="Times New Roman"/>
          <w:b w:val="0"/>
          <w:i w:val="0"/>
          <w:sz w:val="22"/>
        </w:rPr>
        <w:t>Confirmed the boundary that only the backend speaks to the model; the frontend is presentation only.</w:t>
      </w:r>
    </w:p>
    <w:p>
      <w:r>
        <w:rPr>
          <w:rFonts w:ascii="Times New Roman" w:hAnsi="Times New Roman"/>
          <w:b/>
          <w:i w:val="0"/>
          <w:sz w:val="22"/>
        </w:rPr>
        <w:t>Decisions put into effect</w:t>
      </w:r>
    </w:p>
    <w:p>
      <w:pPr>
        <w:pStyle w:val="ListBullet"/>
      </w:pPr>
      <w:r>
        <w:rPr>
          <w:rFonts w:ascii="Times New Roman" w:hAnsi="Times New Roman"/>
          <w:b w:val="0"/>
          <w:i w:val="0"/>
          <w:sz w:val="22"/>
        </w:rPr>
        <w:t>Build a thin vertical slice first rather than completing any single layer, so the riskiest assumption (that a local vision model can read these documents at all) is tested on day one.</w:t>
      </w:r>
    </w:p>
    <w:p>
      <w:r>
        <w:rPr>
          <w:rFonts w:ascii="Times New Roman" w:hAnsi="Times New Roman"/>
          <w:b/>
          <w:i w:val="0"/>
          <w:sz w:val="22"/>
        </w:rPr>
        <w:t>Outcome</w:t>
      </w:r>
    </w:p>
    <w:p>
      <w:pPr>
        <w:jc w:val="both"/>
      </w:pPr>
      <w:r>
        <w:rPr>
          <w:rFonts w:ascii="Times New Roman" w:hAnsi="Times New Roman"/>
          <w:b w:val="0"/>
          <w:i w:val="0"/>
          <w:sz w:val="22"/>
        </w:rPr>
        <w:t>One sample invoice extracted and displayed end to end.</w:t>
      </w:r>
    </w:p>
    <w:p/>
    <w:p>
      <w:r>
        <w:rPr>
          <w:rFonts w:ascii="Times New Roman" w:hAnsi="Times New Roman"/>
          <w:b/>
          <w:i w:val="0"/>
          <w:color w:val="000000"/>
          <w:sz w:val="30"/>
        </w:rPr>
        <w:t>Session 2 - 28 June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28 June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Fazza Arrantisi</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Dataset and ground truth</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2</w:t>
            </w:r>
          </w:p>
        </w:tc>
      </w:tr>
    </w:tbl>
    <w:p/>
    <w:p>
      <w:r>
        <w:rPr>
          <w:rFonts w:ascii="Times New Roman" w:hAnsi="Times New Roman"/>
          <w:b/>
          <w:i w:val="0"/>
          <w:sz w:val="22"/>
        </w:rPr>
        <w:t>Work carried out</w:t>
      </w:r>
    </w:p>
    <w:p>
      <w:pPr>
        <w:pStyle w:val="ListBullet"/>
      </w:pPr>
      <w:r>
        <w:rPr>
          <w:rFonts w:ascii="Times New Roman" w:hAnsi="Times New Roman"/>
          <w:b w:val="0"/>
          <w:i w:val="0"/>
          <w:sz w:val="22"/>
        </w:rPr>
        <w:t>Added the dummy document dataset covering invoices, purchase orders and receipts.</w:t>
      </w:r>
    </w:p>
    <w:p>
      <w:pPr>
        <w:pStyle w:val="ListBullet"/>
      </w:pPr>
      <w:r>
        <w:rPr>
          <w:rFonts w:ascii="Times New Roman" w:hAnsi="Times New Roman"/>
          <w:b w:val="0"/>
          <w:i w:val="0"/>
          <w:sz w:val="22"/>
        </w:rPr>
        <w:t>Added Source/ground_truth.csv as the labelled reference for accuracy measurement.</w:t>
      </w:r>
    </w:p>
    <w:p>
      <w:pPr>
        <w:pStyle w:val="ListBullet"/>
      </w:pPr>
      <w:r>
        <w:rPr>
          <w:rFonts w:ascii="Times New Roman" w:hAnsi="Times New Roman"/>
          <w:b w:val="0"/>
          <w:i w:val="0"/>
          <w:sz w:val="22"/>
        </w:rPr>
        <w:t>Removed the project specification PDF from the repository.</w:t>
      </w:r>
    </w:p>
    <w:p>
      <w:r>
        <w:rPr>
          <w:rFonts w:ascii="Times New Roman" w:hAnsi="Times New Roman"/>
          <w:b/>
          <w:i w:val="0"/>
          <w:sz w:val="22"/>
        </w:rPr>
        <w:t>Decisions put into effect</w:t>
      </w:r>
    </w:p>
    <w:p>
      <w:pPr>
        <w:pStyle w:val="ListBullet"/>
      </w:pPr>
      <w:r>
        <w:rPr>
          <w:rFonts w:ascii="Times New Roman" w:hAnsi="Times New Roman"/>
          <w:b w:val="0"/>
          <w:i w:val="0"/>
          <w:sz w:val="22"/>
        </w:rPr>
        <w:t>Field names in the extraction schema follow ground_truth.csv exactly, so an export can be compared against the labels without any mapping layer.</w:t>
      </w:r>
    </w:p>
    <w:p>
      <w:pPr>
        <w:pStyle w:val="ListBullet"/>
      </w:pPr>
      <w:r>
        <w:rPr>
          <w:rFonts w:ascii="Times New Roman" w:hAnsi="Times New Roman"/>
          <w:b w:val="0"/>
          <w:i w:val="0"/>
          <w:sz w:val="22"/>
        </w:rPr>
        <w:t>Keep the brief out of version control and refer to it externally.</w:t>
      </w:r>
    </w:p>
    <w:p>
      <w:r>
        <w:rPr>
          <w:rFonts w:ascii="Times New Roman" w:hAnsi="Times New Roman"/>
          <w:b/>
          <w:i w:val="0"/>
          <w:sz w:val="22"/>
        </w:rPr>
        <w:t>Outcome</w:t>
      </w:r>
    </w:p>
    <w:p>
      <w:pPr>
        <w:jc w:val="both"/>
      </w:pPr>
      <w:r>
        <w:rPr>
          <w:rFonts w:ascii="Times New Roman" w:hAnsi="Times New Roman"/>
          <w:b w:val="0"/>
          <w:i w:val="0"/>
          <w:sz w:val="22"/>
        </w:rPr>
        <w:t>A labelled corpus in place, making deliverable 5 measurable.</w:t>
      </w:r>
    </w:p>
    <w:p/>
    <w:p>
      <w:r>
        <w:rPr>
          <w:rFonts w:ascii="Times New Roman" w:hAnsi="Times New Roman"/>
          <w:b/>
          <w:i w:val="0"/>
          <w:color w:val="000000"/>
          <w:sz w:val="30"/>
        </w:rPr>
        <w:t>Session 3 - 30 June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30 June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Validation rules and model change</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4</w:t>
            </w:r>
          </w:p>
        </w:tc>
      </w:tr>
    </w:tbl>
    <w:p/>
    <w:p>
      <w:r>
        <w:rPr>
          <w:rFonts w:ascii="Times New Roman" w:hAnsi="Times New Roman"/>
          <w:b/>
          <w:i w:val="0"/>
          <w:sz w:val="22"/>
        </w:rPr>
        <w:t>Work carried out</w:t>
      </w:r>
    </w:p>
    <w:p>
      <w:pPr>
        <w:pStyle w:val="ListBullet"/>
      </w:pPr>
      <w:r>
        <w:rPr>
          <w:rFonts w:ascii="Times New Roman" w:hAnsi="Times New Roman"/>
          <w:b w:val="0"/>
          <w:i w:val="0"/>
          <w:sz w:val="22"/>
        </w:rPr>
        <w:t>Implemented the validation layer: format checks, arithmetic reconciliation and the confidence hook, with a test suite alongside it.</w:t>
      </w:r>
    </w:p>
    <w:p>
      <w:pPr>
        <w:pStyle w:val="ListBullet"/>
      </w:pPr>
      <w:r>
        <w:rPr>
          <w:rFonts w:ascii="Times New Roman" w:hAnsi="Times New Roman"/>
          <w:b w:val="0"/>
          <w:i w:val="0"/>
          <w:sz w:val="22"/>
        </w:rPr>
        <w:t>Switched model serving to Ollama with qwen2.5vl:3b.</w:t>
      </w:r>
    </w:p>
    <w:p>
      <w:pPr>
        <w:pStyle w:val="ListBullet"/>
      </w:pPr>
      <w:r>
        <w:rPr>
          <w:rFonts w:ascii="Times New Roman" w:hAnsi="Times New Roman"/>
          <w:b w:val="0"/>
          <w:i w:val="0"/>
          <w:sz w:val="22"/>
        </w:rPr>
        <w:t>Aligned the pydantic schema to the real ground-truth columns.</w:t>
      </w:r>
    </w:p>
    <w:p>
      <w:pPr>
        <w:pStyle w:val="ListBullet"/>
      </w:pPr>
      <w:r>
        <w:rPr>
          <w:rFonts w:ascii="Times New Roman" w:hAnsi="Times New Roman"/>
          <w:b w:val="0"/>
          <w:i w:val="0"/>
          <w:sz w:val="22"/>
        </w:rPr>
        <w:t>Removed the leftover Stitch prompt file.</w:t>
      </w:r>
    </w:p>
    <w:p>
      <w:r>
        <w:rPr>
          <w:rFonts w:ascii="Times New Roman" w:hAnsi="Times New Roman"/>
          <w:b/>
          <w:i w:val="0"/>
          <w:sz w:val="22"/>
        </w:rPr>
        <w:t>Decisions put into effect</w:t>
      </w:r>
    </w:p>
    <w:p>
      <w:pPr>
        <w:pStyle w:val="ListBullet"/>
      </w:pPr>
      <w:r>
        <w:rPr>
          <w:rFonts w:ascii="Times New Roman" w:hAnsi="Times New Roman"/>
          <w:b w:val="0"/>
          <w:i w:val="0"/>
          <w:sz w:val="22"/>
        </w:rPr>
        <w:t>Validation issues are graded rather than binary: an arithmetic contradiction is an error, while a plausible-but-odd value is a warning. This is what lets the review queue prioritise.</w:t>
      </w:r>
    </w:p>
    <w:p>
      <w:pPr>
        <w:pStyle w:val="ListBullet"/>
      </w:pPr>
      <w:r>
        <w:rPr>
          <w:rFonts w:ascii="Times New Roman" w:hAnsi="Times New Roman"/>
          <w:b w:val="0"/>
          <w:i w:val="0"/>
          <w:sz w:val="22"/>
        </w:rPr>
        <w:t>Write the tests together with the rules, not afterwards, because the rules are the graded part of the deliverable.</w:t>
      </w:r>
    </w:p>
    <w:p>
      <w:r>
        <w:rPr>
          <w:rFonts w:ascii="Times New Roman" w:hAnsi="Times New Roman"/>
          <w:b/>
          <w:i w:val="0"/>
          <w:sz w:val="22"/>
        </w:rPr>
        <w:t>Outcome</w:t>
      </w:r>
    </w:p>
    <w:p>
      <w:pPr>
        <w:jc w:val="both"/>
      </w:pPr>
      <w:r>
        <w:rPr>
          <w:rFonts w:ascii="Times New Roman" w:hAnsi="Times New Roman"/>
          <w:b w:val="0"/>
          <w:i w:val="0"/>
          <w:sz w:val="22"/>
        </w:rPr>
        <w:t>Nine business rules with their tests, and a schema that matches the labels.</w:t>
      </w:r>
    </w:p>
    <w:p/>
    <w:p>
      <w:r>
        <w:rPr>
          <w:rFonts w:ascii="Times New Roman" w:hAnsi="Times New Roman"/>
          <w:b/>
          <w:i w:val="0"/>
          <w:color w:val="000000"/>
          <w:sz w:val="30"/>
        </w:rPr>
        <w:t>Session 4 - 1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1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 with Gifari Madia's frontend integrated</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The heaviest session: interface, persistence, export, evaluation and the business case</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20</w:t>
            </w:r>
          </w:p>
        </w:tc>
      </w:tr>
    </w:tbl>
    <w:p/>
    <w:p>
      <w:r>
        <w:rPr>
          <w:rFonts w:ascii="Times New Roman" w:hAnsi="Times New Roman"/>
          <w:b/>
          <w:i w:val="0"/>
          <w:sz w:val="22"/>
        </w:rPr>
        <w:t>Work carried out</w:t>
      </w:r>
    </w:p>
    <w:p>
      <w:pPr>
        <w:pStyle w:val="ListBullet"/>
      </w:pPr>
      <w:r>
        <w:rPr>
          <w:rFonts w:ascii="Times New Roman" w:hAnsi="Times New Roman"/>
          <w:b w:val="0"/>
          <w:i w:val="0"/>
          <w:sz w:val="22"/>
        </w:rPr>
        <w:t>Integrated Gifari's frontend work (sidebar, Review and Dashboard screens) and reconciled it against the schema.</w:t>
      </w:r>
    </w:p>
    <w:p>
      <w:pPr>
        <w:pStyle w:val="ListBullet"/>
      </w:pPr>
      <w:r>
        <w:rPr>
          <w:rFonts w:ascii="Times New Roman" w:hAnsi="Times New Roman"/>
          <w:b w:val="0"/>
          <w:i w:val="0"/>
          <w:sz w:val="22"/>
        </w:rPr>
        <w:t>Rebuilt the frontend on the DocExtract design system with Tailwind across four screens.</w:t>
      </w:r>
    </w:p>
    <w:p>
      <w:pPr>
        <w:pStyle w:val="ListBullet"/>
      </w:pPr>
      <w:r>
        <w:rPr>
          <w:rFonts w:ascii="Times New Roman" w:hAnsi="Times New Roman"/>
          <w:b w:val="0"/>
          <w:i w:val="0"/>
          <w:sz w:val="22"/>
        </w:rPr>
        <w:t>Switched model serving again, from Ollama to LM Studio with qwen/qwen3-vl-4b.</w:t>
      </w:r>
    </w:p>
    <w:p>
      <w:pPr>
        <w:pStyle w:val="ListBullet"/>
      </w:pPr>
      <w:r>
        <w:rPr>
          <w:rFonts w:ascii="Times New Roman" w:hAnsi="Times New Roman"/>
          <w:b w:val="0"/>
          <w:i w:val="0"/>
          <w:sz w:val="22"/>
        </w:rPr>
        <w:t>Persisted extractions in SQLite so the frontend loads from the API and a restart does not re-run the model.</w:t>
      </w:r>
    </w:p>
    <w:p>
      <w:pPr>
        <w:pStyle w:val="ListBullet"/>
      </w:pPr>
      <w:r>
        <w:rPr>
          <w:rFonts w:ascii="Times New Roman" w:hAnsi="Times New Roman"/>
          <w:b w:val="0"/>
          <w:i w:val="0"/>
          <w:sz w:val="22"/>
        </w:rPr>
        <w:t>Changed Upload to stage the file first and extract only when the button is pressed.</w:t>
      </w:r>
    </w:p>
    <w:p>
      <w:pPr>
        <w:pStyle w:val="ListBullet"/>
      </w:pPr>
      <w:r>
        <w:rPr>
          <w:rFonts w:ascii="Times New Roman" w:hAnsi="Times New Roman"/>
          <w:b w:val="0"/>
          <w:i w:val="0"/>
          <w:sz w:val="22"/>
        </w:rPr>
        <w:t>Added batch upload for several documents at once.</w:t>
      </w:r>
    </w:p>
    <w:p>
      <w:pPr>
        <w:pStyle w:val="ListBullet"/>
      </w:pPr>
      <w:r>
        <w:rPr>
          <w:rFonts w:ascii="Times New Roman" w:hAnsi="Times New Roman"/>
          <w:b w:val="0"/>
          <w:i w:val="0"/>
          <w:sz w:val="22"/>
        </w:rPr>
        <w:t>Built real CSV and JSON export plus the mock downstream API, and wired Approve and Export to actually export.</w:t>
      </w:r>
    </w:p>
    <w:p>
      <w:pPr>
        <w:pStyle w:val="ListBullet"/>
      </w:pPr>
      <w:r>
        <w:rPr>
          <w:rFonts w:ascii="Times New Roman" w:hAnsi="Times New Roman"/>
          <w:b w:val="0"/>
          <w:i w:val="0"/>
          <w:sz w:val="22"/>
        </w:rPr>
        <w:t>Added the field-level accuracy evaluation harness (deliverable 5) and then the admin web version with a background run.</w:t>
      </w:r>
    </w:p>
    <w:p>
      <w:pPr>
        <w:pStyle w:val="ListBullet"/>
      </w:pPr>
      <w:r>
        <w:rPr>
          <w:rFonts w:ascii="Times New Roman" w:hAnsi="Times New Roman"/>
          <w:b w:val="0"/>
          <w:i w:val="0"/>
          <w:sz w:val="22"/>
        </w:rPr>
        <w:t>Added the cost-benefit ROI calculator to the dashboard (deliverable 6).</w:t>
      </w:r>
    </w:p>
    <w:p>
      <w:pPr>
        <w:pStyle w:val="ListBullet"/>
      </w:pPr>
      <w:r>
        <w:rPr>
          <w:rFonts w:ascii="Times New Roman" w:hAnsi="Times New Roman"/>
          <w:b w:val="0"/>
          <w:i w:val="0"/>
          <w:sz w:val="22"/>
        </w:rPr>
        <w:t>Normalised dates to YYYY-MM-DD including Indonesian month names, and displayed amounts with Rupiah grouping.</w:t>
      </w:r>
    </w:p>
    <w:p>
      <w:pPr>
        <w:pStyle w:val="ListBullet"/>
      </w:pPr>
      <w:r>
        <w:rPr>
          <w:rFonts w:ascii="Times New Roman" w:hAnsi="Times New Roman"/>
          <w:b w:val="0"/>
          <w:i w:val="0"/>
          <w:sz w:val="22"/>
        </w:rPr>
        <w:t>Handled the receipt buyer fairly in evaluation, since receipts do not print a buyer.</w:t>
      </w:r>
    </w:p>
    <w:p>
      <w:pPr>
        <w:pStyle w:val="ListBullet"/>
      </w:pPr>
      <w:r>
        <w:rPr>
          <w:rFonts w:ascii="Times New Roman" w:hAnsi="Times New Roman"/>
          <w:b w:val="0"/>
          <w:i w:val="0"/>
          <w:sz w:val="22"/>
        </w:rPr>
        <w:t>Removed the Stitch design export, boilerplate Vite README and unused assets.</w:t>
      </w:r>
    </w:p>
    <w:p>
      <w:r>
        <w:rPr>
          <w:rFonts w:ascii="Times New Roman" w:hAnsi="Times New Roman"/>
          <w:b/>
          <w:i w:val="0"/>
          <w:sz w:val="22"/>
        </w:rPr>
        <w:t>Decisions put into effect</w:t>
      </w:r>
    </w:p>
    <w:p>
      <w:pPr>
        <w:pStyle w:val="ListBullet"/>
      </w:pPr>
      <w:r>
        <w:rPr>
          <w:rFonts w:ascii="Times New Roman" w:hAnsi="Times New Roman"/>
          <w:b w:val="0"/>
          <w:i w:val="0"/>
          <w:sz w:val="22"/>
        </w:rPr>
        <w:t>Extractions are cached in SQLite together with the original file, because a 16 GB fanless machine cannot afford to re-run the model on every page load.</w:t>
      </w:r>
    </w:p>
    <w:p>
      <w:pPr>
        <w:pStyle w:val="ListBullet"/>
      </w:pPr>
      <w:r>
        <w:rPr>
          <w:rFonts w:ascii="Times New Roman" w:hAnsi="Times New Roman"/>
          <w:b w:val="0"/>
          <w:i w:val="0"/>
          <w:sz w:val="22"/>
        </w:rPr>
        <w:t>Staging before extraction, so a mis-picked file costs nothing.</w:t>
      </w:r>
    </w:p>
    <w:p>
      <w:pPr>
        <w:pStyle w:val="ListBullet"/>
      </w:pPr>
      <w:r>
        <w:rPr>
          <w:rFonts w:ascii="Times New Roman" w:hAnsi="Times New Roman"/>
          <w:b w:val="0"/>
          <w:i w:val="0"/>
          <w:sz w:val="22"/>
        </w:rPr>
        <w:t>A receipt with no buyer is scored as not applicable rather than as a miss, otherwise the accuracy figure punishes the model for a field that was never printed.</w:t>
      </w:r>
    </w:p>
    <w:p>
      <w:pPr>
        <w:pStyle w:val="ListBullet"/>
      </w:pPr>
      <w:r>
        <w:rPr>
          <w:rFonts w:ascii="Times New Roman" w:hAnsi="Times New Roman"/>
          <w:b w:val="0"/>
          <w:i w:val="0"/>
          <w:sz w:val="22"/>
        </w:rPr>
        <w:t>LM Studio replaces Ollama as the serving layer for the Qwen3-VL-4B vision model.</w:t>
      </w:r>
    </w:p>
    <w:p>
      <w:r>
        <w:rPr>
          <w:rFonts w:ascii="Times New Roman" w:hAnsi="Times New Roman"/>
          <w:b/>
          <w:i w:val="0"/>
          <w:sz w:val="22"/>
        </w:rPr>
        <w:t>Outcome</w:t>
      </w:r>
    </w:p>
    <w:p>
      <w:pPr>
        <w:jc w:val="both"/>
      </w:pPr>
      <w:r>
        <w:rPr>
          <w:rFonts w:ascii="Times New Roman" w:hAnsi="Times New Roman"/>
          <w:b w:val="0"/>
          <w:i w:val="0"/>
          <w:sz w:val="22"/>
        </w:rPr>
        <w:t>All six graded deliverables in place by the end of this session.</w:t>
      </w:r>
    </w:p>
    <w:p/>
    <w:p>
      <w:r>
        <w:rPr>
          <w:rFonts w:ascii="Times New Roman" w:hAnsi="Times New Roman"/>
          <w:b/>
          <w:i w:val="0"/>
          <w:color w:val="000000"/>
          <w:sz w:val="30"/>
        </w:rPr>
        <w:t>Session 5 - 7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7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 Gifari Madia, Yazid</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Authentication, roles, audit trail and performance monitoring</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8</w:t>
            </w:r>
          </w:p>
        </w:tc>
      </w:tr>
    </w:tbl>
    <w:p/>
    <w:p>
      <w:r>
        <w:rPr>
          <w:rFonts w:ascii="Times New Roman" w:hAnsi="Times New Roman"/>
          <w:b/>
          <w:i w:val="0"/>
          <w:sz w:val="22"/>
        </w:rPr>
        <w:t>Work carried out</w:t>
      </w:r>
    </w:p>
    <w:p>
      <w:pPr>
        <w:pStyle w:val="ListBullet"/>
      </w:pPr>
      <w:r>
        <w:rPr>
          <w:rFonts w:ascii="Times New Roman" w:hAnsi="Times New Roman"/>
          <w:b w:val="0"/>
          <w:i w:val="0"/>
          <w:sz w:val="22"/>
        </w:rPr>
        <w:t>Added real authentication with role-based UI, the RAG chat assistant and the audit log, alongside a frontend overhaul.</w:t>
      </w:r>
    </w:p>
    <w:p>
      <w:pPr>
        <w:pStyle w:val="ListBullet"/>
      </w:pPr>
      <w:r>
        <w:rPr>
          <w:rFonts w:ascii="Times New Roman" w:hAnsi="Times New Roman"/>
          <w:b w:val="0"/>
          <w:i w:val="0"/>
          <w:sz w:val="22"/>
        </w:rPr>
        <w:t>Added the model speed performance page with backend timing measurement.</w:t>
      </w:r>
    </w:p>
    <w:p>
      <w:pPr>
        <w:pStyle w:val="ListBullet"/>
      </w:pPr>
      <w:r>
        <w:rPr>
          <w:rFonts w:ascii="Times New Roman" w:hAnsi="Times New Roman"/>
          <w:b w:val="0"/>
          <w:i w:val="0"/>
          <w:sz w:val="22"/>
        </w:rPr>
        <w:t>Added My Documents filters and select-rows-to-CSV export.</w:t>
      </w:r>
    </w:p>
    <w:p>
      <w:pPr>
        <w:pStyle w:val="ListBullet"/>
      </w:pPr>
      <w:r>
        <w:rPr>
          <w:rFonts w:ascii="Times New Roman" w:hAnsi="Times New Roman"/>
          <w:b w:val="0"/>
          <w:i w:val="0"/>
          <w:sz w:val="22"/>
        </w:rPr>
        <w:t>Turned Export into a dropdown, and restricted it so only approved documents can be exported.</w:t>
      </w:r>
    </w:p>
    <w:p>
      <w:pPr>
        <w:pStyle w:val="ListBullet"/>
      </w:pPr>
      <w:r>
        <w:rPr>
          <w:rFonts w:ascii="Times New Roman" w:hAnsi="Times New Roman"/>
          <w:b w:val="0"/>
          <w:i w:val="0"/>
          <w:sz w:val="22"/>
        </w:rPr>
        <w:t>Moved LM_STUDIO_URL into backend/.env so each machine points at its own model server.</w:t>
      </w:r>
    </w:p>
    <w:p>
      <w:pPr>
        <w:pStyle w:val="ListBullet"/>
      </w:pPr>
      <w:r>
        <w:rPr>
          <w:rFonts w:ascii="Times New Roman" w:hAnsi="Times New Roman"/>
          <w:b w:val="0"/>
          <w:i w:val="0"/>
          <w:sz w:val="22"/>
        </w:rPr>
        <w:t>Merged the parallel auth-roles-rag-audit-speed branch.</w:t>
      </w:r>
    </w:p>
    <w:p>
      <w:r>
        <w:rPr>
          <w:rFonts w:ascii="Times New Roman" w:hAnsi="Times New Roman"/>
          <w:b/>
          <w:i w:val="0"/>
          <w:sz w:val="22"/>
        </w:rPr>
        <w:t>Decisions put into effect</w:t>
      </w:r>
    </w:p>
    <w:p>
      <w:pPr>
        <w:pStyle w:val="ListBullet"/>
      </w:pPr>
      <w:r>
        <w:rPr>
          <w:rFonts w:ascii="Times New Roman" w:hAnsi="Times New Roman"/>
          <w:b w:val="0"/>
          <w:i w:val="0"/>
          <w:sz w:val="22"/>
        </w:rPr>
        <w:t>The role now comes from an authenticated session rather than a client-supplied header, so a user cannot pick their own privileges.</w:t>
      </w:r>
    </w:p>
    <w:p>
      <w:pPr>
        <w:pStyle w:val="ListBullet"/>
      </w:pPr>
      <w:r>
        <w:rPr>
          <w:rFonts w:ascii="Times New Roman" w:hAnsi="Times New Roman"/>
          <w:b w:val="0"/>
          <w:i w:val="0"/>
          <w:sz w:val="22"/>
        </w:rPr>
        <w:t>Only approved documents are exportable: data must clear human review before it leaves the system.</w:t>
      </w:r>
    </w:p>
    <w:p>
      <w:pPr>
        <w:pStyle w:val="ListBullet"/>
      </w:pPr>
      <w:r>
        <w:rPr>
          <w:rFonts w:ascii="Times New Roman" w:hAnsi="Times New Roman"/>
          <w:b w:val="0"/>
          <w:i w:val="0"/>
          <w:sz w:val="22"/>
        </w:rPr>
        <w:t>The model URL is per-machine configuration, not source, because each member's LAN address differs.</w:t>
      </w:r>
    </w:p>
    <w:p>
      <w:r>
        <w:rPr>
          <w:rFonts w:ascii="Times New Roman" w:hAnsi="Times New Roman"/>
          <w:b/>
          <w:i w:val="0"/>
          <w:sz w:val="22"/>
        </w:rPr>
        <w:t>Outcome</w:t>
      </w:r>
    </w:p>
    <w:p>
      <w:pPr>
        <w:jc w:val="both"/>
      </w:pPr>
      <w:r>
        <w:rPr>
          <w:rFonts w:ascii="Times New Roman" w:hAnsi="Times New Roman"/>
          <w:b w:val="0"/>
          <w:i w:val="0"/>
          <w:sz w:val="22"/>
        </w:rPr>
        <w:t>Roles enforced on both sides, and every significant action recorded in the audit log.</w:t>
      </w:r>
    </w:p>
    <w:p/>
    <w:p>
      <w:r>
        <w:rPr>
          <w:rFonts w:ascii="Times New Roman" w:hAnsi="Times New Roman"/>
          <w:b/>
          <w:i w:val="0"/>
          <w:color w:val="000000"/>
          <w:sz w:val="30"/>
        </w:rPr>
        <w:t>Session 6 - 8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8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Admin configuration and multi-page documents</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5</w:t>
            </w:r>
          </w:p>
        </w:tc>
      </w:tr>
    </w:tbl>
    <w:p/>
    <w:p>
      <w:r>
        <w:rPr>
          <w:rFonts w:ascii="Times New Roman" w:hAnsi="Times New Roman"/>
          <w:b/>
          <w:i w:val="0"/>
          <w:sz w:val="22"/>
        </w:rPr>
        <w:t>Work carried out</w:t>
      </w:r>
    </w:p>
    <w:p>
      <w:pPr>
        <w:pStyle w:val="ListBullet"/>
      </w:pPr>
      <w:r>
        <w:rPr>
          <w:rFonts w:ascii="Times New Roman" w:hAnsi="Times New Roman"/>
          <w:b w:val="0"/>
          <w:i w:val="0"/>
          <w:sz w:val="22"/>
        </w:rPr>
        <w:t>Added admin settings and user management, with hashed password storage.</w:t>
      </w:r>
    </w:p>
    <w:p>
      <w:pPr>
        <w:pStyle w:val="ListBullet"/>
      </w:pPr>
      <w:r>
        <w:rPr>
          <w:rFonts w:ascii="Times New Roman" w:hAnsi="Times New Roman"/>
          <w:b w:val="0"/>
          <w:i w:val="0"/>
          <w:sz w:val="22"/>
        </w:rPr>
        <w:t>Added multi-page PDF handling.</w:t>
      </w:r>
    </w:p>
    <w:p>
      <w:pPr>
        <w:pStyle w:val="ListBullet"/>
      </w:pPr>
      <w:r>
        <w:rPr>
          <w:rFonts w:ascii="Times New Roman" w:hAnsi="Times New Roman"/>
          <w:b w:val="0"/>
          <w:i w:val="0"/>
          <w:sz w:val="22"/>
        </w:rPr>
        <w:t>Extended RAG so answers range over all documents rather than only the top five matches.</w:t>
      </w:r>
    </w:p>
    <w:p>
      <w:pPr>
        <w:pStyle w:val="ListBullet"/>
      </w:pPr>
      <w:r>
        <w:rPr>
          <w:rFonts w:ascii="Times New Roman" w:hAnsi="Times New Roman"/>
          <w:b w:val="0"/>
          <w:i w:val="0"/>
          <w:sz w:val="22"/>
        </w:rPr>
        <w:t>Removed the duplicated document-type control from the Upload page.</w:t>
      </w:r>
    </w:p>
    <w:p>
      <w:r>
        <w:rPr>
          <w:rFonts w:ascii="Times New Roman" w:hAnsi="Times New Roman"/>
          <w:b/>
          <w:i w:val="0"/>
          <w:sz w:val="22"/>
        </w:rPr>
        <w:t>Decisions put into effect</w:t>
      </w:r>
    </w:p>
    <w:p>
      <w:pPr>
        <w:pStyle w:val="ListBullet"/>
      </w:pPr>
      <w:r>
        <w:rPr>
          <w:rFonts w:ascii="Times New Roman" w:hAnsi="Times New Roman"/>
          <w:b w:val="0"/>
          <w:i w:val="0"/>
          <w:sz w:val="22"/>
        </w:rPr>
        <w:t>Validation thresholds (PPN rate, reconcile tolerance, confidence cut-off) are configurable by an admin rather than hard-coded, so the rules can be tuned without a code change.</w:t>
      </w:r>
    </w:p>
    <w:p>
      <w:pPr>
        <w:pStyle w:val="ListBullet"/>
      </w:pPr>
      <w:r>
        <w:rPr>
          <w:rFonts w:ascii="Times New Roman" w:hAnsi="Times New Roman"/>
          <w:b w:val="0"/>
          <w:i w:val="0"/>
          <w:sz w:val="22"/>
        </w:rPr>
        <w:t>Passwords are stored as salt and hash, never plaintext.</w:t>
      </w:r>
    </w:p>
    <w:p>
      <w:pPr>
        <w:pStyle w:val="ListBullet"/>
      </w:pPr>
      <w:r>
        <w:rPr>
          <w:rFonts w:ascii="Times New Roman" w:hAnsi="Times New Roman"/>
          <w:b w:val="0"/>
          <w:i w:val="0"/>
          <w:sz w:val="22"/>
        </w:rPr>
        <w:t>For a corpus this size, injecting the full context beats top-k retrieval for aggregate questions such as counting flagged documents.</w:t>
      </w:r>
    </w:p>
    <w:p>
      <w:r>
        <w:rPr>
          <w:rFonts w:ascii="Times New Roman" w:hAnsi="Times New Roman"/>
          <w:b/>
          <w:i w:val="0"/>
          <w:sz w:val="22"/>
        </w:rPr>
        <w:t>Outcome</w:t>
      </w:r>
    </w:p>
    <w:p>
      <w:pPr>
        <w:jc w:val="both"/>
      </w:pPr>
      <w:r>
        <w:rPr>
          <w:rFonts w:ascii="Times New Roman" w:hAnsi="Times New Roman"/>
          <w:b w:val="0"/>
          <w:i w:val="0"/>
          <w:sz w:val="22"/>
        </w:rPr>
        <w:t>The admin surface complete: settings, users and logs.</w:t>
      </w:r>
    </w:p>
    <w:p/>
    <w:p>
      <w:r>
        <w:rPr>
          <w:rFonts w:ascii="Times New Roman" w:hAnsi="Times New Roman"/>
          <w:b/>
          <w:i w:val="0"/>
          <w:color w:val="000000"/>
          <w:sz w:val="30"/>
        </w:rPr>
        <w:t>Session 7 - 9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9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Documentation catch-up</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1</w:t>
            </w:r>
          </w:p>
        </w:tc>
      </w:tr>
    </w:tbl>
    <w:p/>
    <w:p>
      <w:r>
        <w:rPr>
          <w:rFonts w:ascii="Times New Roman" w:hAnsi="Times New Roman"/>
          <w:b/>
          <w:i w:val="0"/>
          <w:sz w:val="22"/>
        </w:rPr>
        <w:t>Work carried out</w:t>
      </w:r>
    </w:p>
    <w:p>
      <w:pPr>
        <w:pStyle w:val="ListBullet"/>
      </w:pPr>
      <w:r>
        <w:rPr>
          <w:rFonts w:ascii="Times New Roman" w:hAnsi="Times New Roman"/>
          <w:b w:val="0"/>
          <w:i w:val="0"/>
          <w:sz w:val="22"/>
        </w:rPr>
        <w:t>Updated the project documents to match the state of the code.</w:t>
      </w:r>
    </w:p>
    <w:p>
      <w:r>
        <w:rPr>
          <w:rFonts w:ascii="Times New Roman" w:hAnsi="Times New Roman"/>
          <w:b/>
          <w:i w:val="0"/>
          <w:sz w:val="22"/>
        </w:rPr>
        <w:t>Decisions put into effect</w:t>
      </w:r>
    </w:p>
    <w:p>
      <w:pPr>
        <w:pStyle w:val="ListBullet"/>
      </w:pPr>
      <w:r>
        <w:rPr>
          <w:rFonts w:ascii="Times New Roman" w:hAnsi="Times New Roman"/>
          <w:b w:val="0"/>
          <w:i w:val="0"/>
          <w:sz w:val="22"/>
        </w:rPr>
        <w:t>Documentation is refreshed at the end of a work block rather than left to the final week.</w:t>
      </w:r>
    </w:p>
    <w:p>
      <w:r>
        <w:rPr>
          <w:rFonts w:ascii="Times New Roman" w:hAnsi="Times New Roman"/>
          <w:b/>
          <w:i w:val="0"/>
          <w:sz w:val="22"/>
        </w:rPr>
        <w:t>Outcome</w:t>
      </w:r>
    </w:p>
    <w:p>
      <w:pPr>
        <w:jc w:val="both"/>
      </w:pPr>
      <w:r>
        <w:rPr>
          <w:rFonts w:ascii="Times New Roman" w:hAnsi="Times New Roman"/>
          <w:b w:val="0"/>
          <w:i w:val="0"/>
          <w:sz w:val="22"/>
        </w:rPr>
        <w:t>Documents realigned with the implementation.</w:t>
      </w:r>
    </w:p>
    <w:p/>
    <w:p>
      <w:r>
        <w:rPr>
          <w:rFonts w:ascii="Times New Roman" w:hAnsi="Times New Roman"/>
          <w:b/>
          <w:i w:val="0"/>
          <w:color w:val="000000"/>
          <w:sz w:val="30"/>
        </w:rPr>
        <w:t>Session 8 - 15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15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Selectable extraction models</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2</w:t>
            </w:r>
          </w:p>
        </w:tc>
      </w:tr>
    </w:tbl>
    <w:p/>
    <w:p>
      <w:r>
        <w:rPr>
          <w:rFonts w:ascii="Times New Roman" w:hAnsi="Times New Roman"/>
          <w:b/>
          <w:i w:val="0"/>
          <w:sz w:val="22"/>
        </w:rPr>
        <w:t>Work carried out</w:t>
      </w:r>
    </w:p>
    <w:p>
      <w:pPr>
        <w:pStyle w:val="ListBullet"/>
      </w:pPr>
      <w:r>
        <w:rPr>
          <w:rFonts w:ascii="Times New Roman" w:hAnsi="Times New Roman"/>
          <w:b w:val="0"/>
          <w:i w:val="0"/>
          <w:sz w:val="22"/>
        </w:rPr>
        <w:t>Made the extraction model selectable between Qwen, MiniCPM and Gemini.</w:t>
      </w:r>
    </w:p>
    <w:p>
      <w:pPr>
        <w:pStyle w:val="ListBullet"/>
      </w:pPr>
      <w:r>
        <w:rPr>
          <w:rFonts w:ascii="Times New Roman" w:hAnsi="Times New Roman"/>
          <w:b w:val="0"/>
          <w:i w:val="0"/>
          <w:sz w:val="22"/>
        </w:rPr>
        <w:t>Removed the redundant Recent Activity card from the Dashboard.</w:t>
      </w:r>
    </w:p>
    <w:p>
      <w:r>
        <w:rPr>
          <w:rFonts w:ascii="Times New Roman" w:hAnsi="Times New Roman"/>
          <w:b/>
          <w:i w:val="0"/>
          <w:sz w:val="22"/>
        </w:rPr>
        <w:t>Decisions put into effect</w:t>
      </w:r>
    </w:p>
    <w:p>
      <w:pPr>
        <w:pStyle w:val="ListBullet"/>
      </w:pPr>
      <w:r>
        <w:rPr>
          <w:rFonts w:ascii="Times New Roman" w:hAnsi="Times New Roman"/>
          <w:b w:val="0"/>
          <w:i w:val="0"/>
          <w:sz w:val="22"/>
        </w:rPr>
        <w:t>Gemini is available but deliberately not the default, because it sends documents to Google and therefore breaks two claims in the business case: that compute cost is near zero and that data never leaves the machine.</w:t>
      </w:r>
    </w:p>
    <w:p>
      <w:pPr>
        <w:pStyle w:val="ListBullet"/>
      </w:pPr>
      <w:r>
        <w:rPr>
          <w:rFonts w:ascii="Times New Roman" w:hAnsi="Times New Roman"/>
          <w:b w:val="0"/>
          <w:i w:val="0"/>
          <w:sz w:val="22"/>
        </w:rPr>
        <w:t>A model that needs an API key which is not set renders as disabled in the picker rather than failing halfway through an extraction.</w:t>
      </w:r>
    </w:p>
    <w:p>
      <w:r>
        <w:rPr>
          <w:rFonts w:ascii="Times New Roman" w:hAnsi="Times New Roman"/>
          <w:b/>
          <w:i w:val="0"/>
          <w:sz w:val="22"/>
        </w:rPr>
        <w:t>Outcome</w:t>
      </w:r>
    </w:p>
    <w:p>
      <w:pPr>
        <w:jc w:val="both"/>
      </w:pPr>
      <w:r>
        <w:rPr>
          <w:rFonts w:ascii="Times New Roman" w:hAnsi="Times New Roman"/>
          <w:b w:val="0"/>
          <w:i w:val="0"/>
          <w:sz w:val="22"/>
        </w:rPr>
        <w:t>Three model profiles, with the local one as the default.</w:t>
      </w:r>
    </w:p>
    <w:p/>
    <w:p>
      <w:r>
        <w:rPr>
          <w:rFonts w:ascii="Times New Roman" w:hAnsi="Times New Roman"/>
          <w:b/>
          <w:i w:val="0"/>
          <w:color w:val="000000"/>
          <w:sz w:val="30"/>
        </w:rPr>
        <w:t>Session 9 - 16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16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Chat history and admin deletion</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2</w:t>
            </w:r>
          </w:p>
        </w:tc>
      </w:tr>
    </w:tbl>
    <w:p/>
    <w:p>
      <w:r>
        <w:rPr>
          <w:rFonts w:ascii="Times New Roman" w:hAnsi="Times New Roman"/>
          <w:b/>
          <w:i w:val="0"/>
          <w:sz w:val="22"/>
        </w:rPr>
        <w:t>Work carried out</w:t>
      </w:r>
    </w:p>
    <w:p>
      <w:pPr>
        <w:pStyle w:val="ListBullet"/>
      </w:pPr>
      <w:r>
        <w:rPr>
          <w:rFonts w:ascii="Times New Roman" w:hAnsi="Times New Roman"/>
          <w:b w:val="0"/>
          <w:i w:val="0"/>
          <w:sz w:val="22"/>
        </w:rPr>
        <w:t>Implemented the persistent chat history sidebar with automatically generated session titles.</w:t>
      </w:r>
    </w:p>
    <w:p>
      <w:pPr>
        <w:pStyle w:val="ListBullet"/>
      </w:pPr>
      <w:r>
        <w:rPr>
          <w:rFonts w:ascii="Times New Roman" w:hAnsi="Times New Roman"/>
          <w:b w:val="0"/>
          <w:i w:val="0"/>
          <w:sz w:val="22"/>
        </w:rPr>
        <w:t>Optimised the prompts.</w:t>
      </w:r>
    </w:p>
    <w:p>
      <w:pPr>
        <w:pStyle w:val="ListBullet"/>
      </w:pPr>
      <w:r>
        <w:rPr>
          <w:rFonts w:ascii="Times New Roman" w:hAnsi="Times New Roman"/>
          <w:b w:val="0"/>
          <w:i w:val="0"/>
          <w:sz w:val="22"/>
        </w:rPr>
        <w:t>Added admin document deletion.</w:t>
      </w:r>
    </w:p>
    <w:p>
      <w:pPr>
        <w:pStyle w:val="ListBullet"/>
      </w:pPr>
      <w:r>
        <w:rPr>
          <w:rFonts w:ascii="Times New Roman" w:hAnsi="Times New Roman"/>
          <w:b w:val="0"/>
          <w:i w:val="0"/>
          <w:sz w:val="22"/>
        </w:rPr>
        <w:t>Added .agents/ to .gitignore.</w:t>
      </w:r>
    </w:p>
    <w:p>
      <w:r>
        <w:rPr>
          <w:rFonts w:ascii="Times New Roman" w:hAnsi="Times New Roman"/>
          <w:b/>
          <w:i w:val="0"/>
          <w:sz w:val="22"/>
        </w:rPr>
        <w:t>Decisions put into effect</w:t>
      </w:r>
    </w:p>
    <w:p>
      <w:pPr>
        <w:pStyle w:val="ListBullet"/>
      </w:pPr>
      <w:r>
        <w:rPr>
          <w:rFonts w:ascii="Times New Roman" w:hAnsi="Times New Roman"/>
          <w:b w:val="0"/>
          <w:i w:val="0"/>
          <w:sz w:val="22"/>
        </w:rPr>
        <w:t>Chat sessions persist in SQLite so a reload does not lose the conversation.</w:t>
      </w:r>
    </w:p>
    <w:p>
      <w:pPr>
        <w:pStyle w:val="ListBullet"/>
      </w:pPr>
      <w:r>
        <w:rPr>
          <w:rFonts w:ascii="Times New Roman" w:hAnsi="Times New Roman"/>
          <w:b w:val="0"/>
          <w:i w:val="0"/>
          <w:sz w:val="22"/>
        </w:rPr>
        <w:t>Only an admin may permanently delete a document, and deletion removes the stored file as well as the record.</w:t>
      </w:r>
    </w:p>
    <w:p>
      <w:r>
        <w:rPr>
          <w:rFonts w:ascii="Times New Roman" w:hAnsi="Times New Roman"/>
          <w:b/>
          <w:i w:val="0"/>
          <w:sz w:val="22"/>
        </w:rPr>
        <w:t>Outcome</w:t>
      </w:r>
    </w:p>
    <w:p>
      <w:pPr>
        <w:jc w:val="both"/>
      </w:pPr>
      <w:r>
        <w:rPr>
          <w:rFonts w:ascii="Times New Roman" w:hAnsi="Times New Roman"/>
          <w:b w:val="0"/>
          <w:i w:val="0"/>
          <w:sz w:val="22"/>
        </w:rPr>
        <w:t>The bonus assistant feature usable across sessions.</w:t>
      </w:r>
    </w:p>
    <w:p/>
    <w:p>
      <w:r>
        <w:rPr>
          <w:rFonts w:ascii="Times New Roman" w:hAnsi="Times New Roman"/>
          <w:b/>
          <w:i w:val="0"/>
          <w:color w:val="000000"/>
          <w:sz w:val="30"/>
        </w:rPr>
        <w:t>Session 10 - 26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26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Document refresh and interface polish</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3</w:t>
            </w:r>
          </w:p>
        </w:tc>
      </w:tr>
    </w:tbl>
    <w:p/>
    <w:p>
      <w:r>
        <w:rPr>
          <w:rFonts w:ascii="Times New Roman" w:hAnsi="Times New Roman"/>
          <w:b/>
          <w:i w:val="0"/>
          <w:sz w:val="22"/>
        </w:rPr>
        <w:t>Work carried out</w:t>
      </w:r>
    </w:p>
    <w:p>
      <w:pPr>
        <w:pStyle w:val="ListBullet"/>
      </w:pPr>
      <w:r>
        <w:rPr>
          <w:rFonts w:ascii="Times New Roman" w:hAnsi="Times New Roman"/>
          <w:b w:val="0"/>
          <w:i w:val="0"/>
          <w:sz w:val="22"/>
        </w:rPr>
        <w:t>Refreshed the Works documents to v1.1.</w:t>
      </w:r>
    </w:p>
    <w:p>
      <w:pPr>
        <w:pStyle w:val="ListBullet"/>
      </w:pPr>
      <w:r>
        <w:rPr>
          <w:rFonts w:ascii="Times New Roman" w:hAnsi="Times New Roman"/>
          <w:b w:val="0"/>
          <w:i w:val="0"/>
          <w:sz w:val="22"/>
        </w:rPr>
        <w:t>Polished the interface and paginated the long tables.</w:t>
      </w:r>
    </w:p>
    <w:p>
      <w:pPr>
        <w:pStyle w:val="ListBullet"/>
      </w:pPr>
      <w:r>
        <w:rPr>
          <w:rFonts w:ascii="Times New Roman" w:hAnsi="Times New Roman"/>
          <w:b w:val="0"/>
          <w:i w:val="0"/>
          <w:sz w:val="22"/>
        </w:rPr>
        <w:t>Added page padding and centred the collapsed sidebar toggle.</w:t>
      </w:r>
    </w:p>
    <w:p>
      <w:pPr>
        <w:pStyle w:val="ListBullet"/>
      </w:pPr>
      <w:r>
        <w:rPr>
          <w:rFonts w:ascii="Times New Roman" w:hAnsi="Times New Roman"/>
          <w:b w:val="0"/>
          <w:i w:val="0"/>
          <w:sz w:val="22"/>
        </w:rPr>
        <w:t>Added literature-review exports and Word lock files to .gitignore.</w:t>
      </w:r>
    </w:p>
    <w:p>
      <w:r>
        <w:rPr>
          <w:rFonts w:ascii="Times New Roman" w:hAnsi="Times New Roman"/>
          <w:b/>
          <w:i w:val="0"/>
          <w:sz w:val="22"/>
        </w:rPr>
        <w:t>Decisions put into effect</w:t>
      </w:r>
    </w:p>
    <w:p>
      <w:pPr>
        <w:pStyle w:val="ListBullet"/>
      </w:pPr>
      <w:r>
        <w:rPr>
          <w:rFonts w:ascii="Times New Roman" w:hAnsi="Times New Roman"/>
          <w:b w:val="0"/>
          <w:i w:val="0"/>
          <w:sz w:val="22"/>
        </w:rPr>
        <w:t>Long tables paginate at ten rows rather than scrolling indefinitely, so the review queue stays usable as the corpus grows.</w:t>
      </w:r>
    </w:p>
    <w:p>
      <w:pPr>
        <w:pStyle w:val="ListBullet"/>
      </w:pPr>
      <w:r>
        <w:rPr>
          <w:rFonts w:ascii="Times New Roman" w:hAnsi="Times New Roman"/>
          <w:b w:val="0"/>
          <w:i w:val="0"/>
          <w:sz w:val="22"/>
        </w:rPr>
        <w:t>Personal research working files stay out of version control.</w:t>
      </w:r>
    </w:p>
    <w:p>
      <w:r>
        <w:rPr>
          <w:rFonts w:ascii="Times New Roman" w:hAnsi="Times New Roman"/>
          <w:b/>
          <w:i w:val="0"/>
          <w:sz w:val="22"/>
        </w:rPr>
        <w:t>Outcome</w:t>
      </w:r>
    </w:p>
    <w:p>
      <w:pPr>
        <w:jc w:val="both"/>
      </w:pPr>
      <w:r>
        <w:rPr>
          <w:rFonts w:ascii="Times New Roman" w:hAnsi="Times New Roman"/>
          <w:b w:val="0"/>
          <w:i w:val="0"/>
          <w:sz w:val="22"/>
        </w:rPr>
        <w:t>Documents at v1.1 and the interface tidied ahead of the presentation.</w:t>
      </w:r>
    </w:p>
    <w:p/>
    <w:p>
      <w:r>
        <w:rPr>
          <w:rFonts w:ascii="Times New Roman" w:hAnsi="Times New Roman"/>
          <w:b/>
          <w:i w:val="0"/>
          <w:color w:val="000000"/>
          <w:sz w:val="30"/>
        </w:rPr>
        <w:t>Session 11 - 27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27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Archive range export</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1</w:t>
            </w:r>
          </w:p>
        </w:tc>
      </w:tr>
    </w:tbl>
    <w:p/>
    <w:p>
      <w:r>
        <w:rPr>
          <w:rFonts w:ascii="Times New Roman" w:hAnsi="Times New Roman"/>
          <w:b/>
          <w:i w:val="0"/>
          <w:sz w:val="22"/>
        </w:rPr>
        <w:t>Work carried out</w:t>
      </w:r>
    </w:p>
    <w:p>
      <w:pPr>
        <w:pStyle w:val="ListBullet"/>
      </w:pPr>
      <w:r>
        <w:rPr>
          <w:rFonts w:ascii="Times New Roman" w:hAnsi="Times New Roman"/>
          <w:b w:val="0"/>
          <w:i w:val="0"/>
          <w:sz w:val="22"/>
        </w:rPr>
        <w:t>Added range export from the Archive to PDF, Word, Excel, CSV and JSON.</w:t>
      </w:r>
    </w:p>
    <w:p>
      <w:pPr>
        <w:pStyle w:val="ListBullet"/>
      </w:pPr>
      <w:r>
        <w:rPr>
          <w:rFonts w:ascii="Times New Roman" w:hAnsi="Times New Roman"/>
          <w:b w:val="0"/>
          <w:i w:val="0"/>
          <w:sz w:val="22"/>
        </w:rPr>
        <w:t>Added the period selector offering a full year, a range of months or a range of dates, with an optional document-type filter.</w:t>
      </w:r>
    </w:p>
    <w:p>
      <w:pPr>
        <w:pStyle w:val="ListBullet"/>
      </w:pPr>
      <w:r>
        <w:rPr>
          <w:rFonts w:ascii="Times New Roman" w:hAnsi="Times New Roman"/>
          <w:b w:val="0"/>
          <w:i w:val="0"/>
          <w:sz w:val="22"/>
        </w:rPr>
        <w:t>Added backend tests covering the inclusive date bounds and each output format.</w:t>
      </w:r>
    </w:p>
    <w:p>
      <w:r>
        <w:rPr>
          <w:rFonts w:ascii="Times New Roman" w:hAnsi="Times New Roman"/>
          <w:b/>
          <w:i w:val="0"/>
          <w:sz w:val="22"/>
        </w:rPr>
        <w:t>Decisions put into effect</w:t>
      </w:r>
    </w:p>
    <w:p>
      <w:pPr>
        <w:pStyle w:val="ListBullet"/>
      </w:pPr>
      <w:r>
        <w:rPr>
          <w:rFonts w:ascii="Times New Roman" w:hAnsi="Times New Roman"/>
          <w:b w:val="0"/>
          <w:i w:val="0"/>
          <w:sz w:val="22"/>
        </w:rPr>
        <w:t>The Archive filters on approval date, not upload date, because the question an archive answers is what was signed off and when.</w:t>
      </w:r>
    </w:p>
    <w:p>
      <w:pPr>
        <w:pStyle w:val="ListBullet"/>
      </w:pPr>
      <w:r>
        <w:rPr>
          <w:rFonts w:ascii="Times New Roman" w:hAnsi="Times New Roman"/>
          <w:b w:val="0"/>
          <w:i w:val="0"/>
          <w:sz w:val="22"/>
        </w:rPr>
        <w:t>PDF and Word are for people to read; Excel, CSV and JSON are for further processing. Splitting the five formats into these two groups is what the short note under each option in the picker explains.</w:t>
      </w:r>
    </w:p>
    <w:p>
      <w:pPr>
        <w:pStyle w:val="ListBullet"/>
      </w:pPr>
      <w:r>
        <w:rPr>
          <w:rFonts w:ascii="Times New Roman" w:hAnsi="Times New Roman"/>
          <w:b w:val="0"/>
          <w:i w:val="0"/>
          <w:sz w:val="22"/>
        </w:rPr>
        <w:t>Every export is attributed in the audit trail, which is why the download goes through an authenticated fetch rather than a plain link.</w:t>
      </w:r>
    </w:p>
    <w:p>
      <w:r>
        <w:rPr>
          <w:rFonts w:ascii="Times New Roman" w:hAnsi="Times New Roman"/>
          <w:b/>
          <w:i w:val="0"/>
          <w:sz w:val="22"/>
        </w:rPr>
        <w:t>Outcome</w:t>
      </w:r>
    </w:p>
    <w:p>
      <w:pPr>
        <w:jc w:val="both"/>
      </w:pPr>
      <w:r>
        <w:rPr>
          <w:rFonts w:ascii="Times New Roman" w:hAnsi="Times New Roman"/>
          <w:b w:val="0"/>
          <w:i w:val="0"/>
          <w:sz w:val="22"/>
        </w:rPr>
        <w:t>A whole period exportable as a report in one action.</w:t>
      </w:r>
    </w:p>
    <w:p/>
    <w:p>
      <w:r>
        <w:rPr>
          <w:rFonts w:ascii="Times New Roman" w:hAnsi="Times New Roman"/>
          <w:b/>
          <w:i w:val="0"/>
          <w:color w:val="000000"/>
          <w:sz w:val="30"/>
        </w:rPr>
        <w:t>Session 12 - 30 July 2026</w:t>
      </w:r>
    </w:p>
    <w:tbl>
      <w:tblPr>
        <w:tblStyle w:val="TableGrid"/>
        <w:tblW w:type="auto" w:w="0"/>
        <w:jc w:val="center"/>
        <w:tblLook w:firstColumn="1" w:firstRow="1" w:lastColumn="0" w:lastRow="0" w:noHBand="0" w:noVBand="1" w:val="04A0"/>
      </w:tblPr>
      <w:tblGrid>
        <w:gridCol w:w="4706"/>
        <w:gridCol w:w="4706"/>
      </w:tblGrid>
      <w:tr>
        <w:tc>
          <w:tcPr>
            <w:tcW w:type="dxa" w:w="2304"/>
          </w:tcPr>
          <w:p>
            <w:r/>
            <w:r>
              <w:rPr>
                <w:rFonts w:ascii="Times New Roman" w:hAnsi="Times New Roman"/>
                <w:b/>
                <w:i w:val="0"/>
                <w:sz w:val="20"/>
              </w:rPr>
              <w:t>Field</w:t>
            </w:r>
          </w:p>
        </w:tc>
        <w:tc>
          <w:tcPr>
            <w:tcW w:type="dxa" w:w="6912"/>
          </w:tcPr>
          <w:p>
            <w:r/>
            <w:r>
              <w:rPr>
                <w:rFonts w:ascii="Times New Roman" w:hAnsi="Times New Roman"/>
                <w:b/>
                <w:i w:val="0"/>
                <w:sz w:val="20"/>
              </w:rPr>
              <w:t>Details</w:t>
            </w:r>
          </w:p>
        </w:tc>
      </w:tr>
      <w:tr>
        <w:tc>
          <w:tcPr>
            <w:tcW w:type="dxa" w:w="2304"/>
          </w:tcPr>
          <w:p>
            <w:r/>
            <w:r>
              <w:rPr>
                <w:rFonts w:ascii="Times New Roman" w:hAnsi="Times New Roman"/>
                <w:b w:val="0"/>
                <w:i w:val="0"/>
                <w:sz w:val="20"/>
              </w:rPr>
              <w:t>Date</w:t>
            </w:r>
          </w:p>
        </w:tc>
        <w:tc>
          <w:tcPr>
            <w:tcW w:type="dxa" w:w="6912"/>
          </w:tcPr>
          <w:p>
            <w:r/>
            <w:r>
              <w:rPr>
                <w:rFonts w:ascii="Times New Roman" w:hAnsi="Times New Roman"/>
                <w:b w:val="0"/>
                <w:i w:val="0"/>
                <w:sz w:val="20"/>
              </w:rPr>
              <w:t>30 July 2026</w:t>
            </w:r>
          </w:p>
        </w:tc>
      </w:tr>
      <w:tr>
        <w:tc>
          <w:tcPr>
            <w:tcW w:type="dxa" w:w="2304"/>
          </w:tcPr>
          <w:p>
            <w:r/>
            <w:r>
              <w:rPr>
                <w:rFonts w:ascii="Times New Roman" w:hAnsi="Times New Roman"/>
                <w:b w:val="0"/>
                <w:i w:val="0"/>
                <w:sz w:val="20"/>
              </w:rPr>
              <w:t>Members who worked</w:t>
            </w:r>
          </w:p>
        </w:tc>
        <w:tc>
          <w:tcPr>
            <w:tcW w:type="dxa" w:w="6912"/>
          </w:tcPr>
          <w:p>
            <w:r/>
            <w:r>
              <w:rPr>
                <w:rFonts w:ascii="Times New Roman" w:hAnsi="Times New Roman"/>
                <w:b w:val="0"/>
                <w:i w:val="0"/>
                <w:sz w:val="20"/>
              </w:rPr>
              <w:t>Fadhil</w:t>
            </w:r>
          </w:p>
        </w:tc>
      </w:tr>
      <w:tr>
        <w:tc>
          <w:tcPr>
            <w:tcW w:type="dxa" w:w="2304"/>
          </w:tcPr>
          <w:p>
            <w:r/>
            <w:r>
              <w:rPr>
                <w:rFonts w:ascii="Times New Roman" w:hAnsi="Times New Roman"/>
                <w:b w:val="0"/>
                <w:i w:val="0"/>
                <w:sz w:val="20"/>
              </w:rPr>
              <w:t>Focus</w:t>
            </w:r>
          </w:p>
        </w:tc>
        <w:tc>
          <w:tcPr>
            <w:tcW w:type="dxa" w:w="6912"/>
          </w:tcPr>
          <w:p>
            <w:r/>
            <w:r>
              <w:rPr>
                <w:rFonts w:ascii="Times New Roman" w:hAnsi="Times New Roman"/>
                <w:b w:val="0"/>
                <w:i w:val="0"/>
                <w:sz w:val="20"/>
              </w:rPr>
              <w:t>Test execution, documentation completion, and the role naming decision</w:t>
            </w:r>
          </w:p>
        </w:tc>
      </w:tr>
      <w:tr>
        <w:tc>
          <w:tcPr>
            <w:tcW w:type="dxa" w:w="2304"/>
          </w:tcPr>
          <w:p>
            <w:r/>
            <w:r>
              <w:rPr>
                <w:rFonts w:ascii="Times New Roman" w:hAnsi="Times New Roman"/>
                <w:b w:val="0"/>
                <w:i w:val="0"/>
                <w:sz w:val="20"/>
              </w:rPr>
              <w:t>Commits</w:t>
            </w:r>
          </w:p>
        </w:tc>
        <w:tc>
          <w:tcPr>
            <w:tcW w:type="dxa" w:w="6912"/>
          </w:tcPr>
          <w:p>
            <w:r/>
            <w:r>
              <w:rPr>
                <w:rFonts w:ascii="Times New Roman" w:hAnsi="Times New Roman"/>
                <w:b w:val="0"/>
                <w:i w:val="0"/>
                <w:sz w:val="20"/>
              </w:rPr>
              <w:t>1 (b4157d4)</w:t>
            </w:r>
          </w:p>
        </w:tc>
      </w:tr>
    </w:tbl>
    <w:p/>
    <w:p>
      <w:r>
        <w:rPr>
          <w:rFonts w:ascii="Times New Roman" w:hAnsi="Times New Roman"/>
          <w:b/>
          <w:i w:val="0"/>
          <w:sz w:val="22"/>
        </w:rPr>
        <w:t>Work carried out</w:t>
      </w:r>
    </w:p>
    <w:p>
      <w:pPr>
        <w:pStyle w:val="ListBullet"/>
      </w:pPr>
      <w:r>
        <w:rPr>
          <w:rFonts w:ascii="Times New Roman" w:hAnsi="Times New Roman"/>
          <w:b w:val="0"/>
          <w:i w:val="0"/>
          <w:sz w:val="22"/>
        </w:rPr>
        <w:t>Expanded the test plan from the original 24 cases to 147 rows organised by role and then by feature; 143 now carry a result.</w:t>
      </w:r>
    </w:p>
    <w:p>
      <w:pPr>
        <w:pStyle w:val="ListBullet"/>
      </w:pPr>
      <w:r>
        <w:rPr>
          <w:rFonts w:ascii="Times New Roman" w:hAnsi="Times New Roman"/>
          <w:b w:val="0"/>
          <w:i w:val="0"/>
          <w:sz w:val="22"/>
        </w:rPr>
        <w:t>Executed 46 cases mechanically: 37 through direct API and validation-rule calls, 9 by driving the browser, and one covering the Upload lock during a live extraction.</w:t>
      </w:r>
    </w:p>
    <w:p>
      <w:pPr>
        <w:pStyle w:val="ListBullet"/>
      </w:pPr>
      <w:r>
        <w:rPr>
          <w:rFonts w:ascii="Times New Roman" w:hAnsi="Times New Roman"/>
          <w:b w:val="0"/>
          <w:i w:val="0"/>
          <w:sz w:val="22"/>
        </w:rPr>
        <w:t>Ran the destructive cases against a copy of the database on a second backend instance, after first proving the real instance was unreachable from it.</w:t>
      </w:r>
    </w:p>
    <w:p>
      <w:pPr>
        <w:pStyle w:val="ListBullet"/>
      </w:pPr>
      <w:r>
        <w:rPr>
          <w:rFonts w:ascii="Times New Roman" w:hAnsi="Times New Roman"/>
          <w:b w:val="0"/>
          <w:i w:val="0"/>
          <w:sz w:val="22"/>
        </w:rPr>
        <w:t>Wrote 1.UI-UX Design, 6.Project Timeline and 7.Pre-Meeting Notes from scratch.</w:t>
      </w:r>
    </w:p>
    <w:p>
      <w:pPr>
        <w:pStyle w:val="ListBullet"/>
      </w:pPr>
      <w:r>
        <w:rPr>
          <w:rFonts w:ascii="Times New Roman" w:hAnsi="Times New Roman"/>
          <w:b w:val="0"/>
          <w:i w:val="0"/>
          <w:sz w:val="22"/>
        </w:rPr>
        <w:t>Corrected five statements in 2.Business Process Document that contradicted the code, the most serious claiming staff can approve a document.</w:t>
      </w:r>
    </w:p>
    <w:p>
      <w:pPr>
        <w:pStyle w:val="ListBullet"/>
      </w:pPr>
      <w:r>
        <w:rPr>
          <w:rFonts w:ascii="Times New Roman" w:hAnsi="Times New Roman"/>
          <w:b w:val="0"/>
          <w:i w:val="0"/>
          <w:sz w:val="22"/>
        </w:rPr>
        <w:t>Added the missing documents.approved_at column to 5.Database Design.</w:t>
      </w:r>
    </w:p>
    <w:p>
      <w:pPr>
        <w:pStyle w:val="ListBullet"/>
      </w:pPr>
      <w:r>
        <w:rPr>
          <w:rFonts w:ascii="Times New Roman" w:hAnsi="Times New Roman"/>
          <w:b w:val="0"/>
          <w:i w:val="0"/>
          <w:sz w:val="22"/>
        </w:rPr>
        <w:t>Added section 7 on the Archive to 4.User Manual and renumbered what followed.</w:t>
      </w:r>
    </w:p>
    <w:p>
      <w:pPr>
        <w:pStyle w:val="ListBullet"/>
      </w:pPr>
      <w:r>
        <w:rPr>
          <w:rFonts w:ascii="Times New Roman" w:hAnsi="Times New Roman"/>
          <w:b w:val="0"/>
          <w:i w:val="0"/>
          <w:sz w:val="22"/>
        </w:rPr>
        <w:t>Replaced 380 em-dashes across 53 files and brought every active document into English.</w:t>
      </w:r>
    </w:p>
    <w:p>
      <w:pPr>
        <w:pStyle w:val="ListBullet"/>
      </w:pPr>
      <w:r>
        <w:rPr>
          <w:rFonts w:ascii="Times New Roman" w:hAnsi="Times New Roman"/>
          <w:b w:val="0"/>
          <w:i w:val="0"/>
          <w:sz w:val="22"/>
        </w:rPr>
        <w:t>Assigned AUTHOR and TESTED BY per topic across all 147 rows.</w:t>
      </w:r>
    </w:p>
    <w:p>
      <w:pPr>
        <w:pStyle w:val="ListBullet"/>
      </w:pPr>
      <w:r>
        <w:rPr>
          <w:rFonts w:ascii="Times New Roman" w:hAnsi="Times New Roman"/>
          <w:b w:val="0"/>
          <w:i w:val="0"/>
          <w:sz w:val="22"/>
        </w:rPr>
        <w:t>Measured the blast radius of the proposed role rename before changing anything.</w:t>
      </w:r>
    </w:p>
    <w:p>
      <w:pPr>
        <w:pStyle w:val="ListBullet"/>
      </w:pPr>
      <w:r>
        <w:rPr>
          <w:rFonts w:ascii="Times New Roman" w:hAnsi="Times New Roman"/>
          <w:b w:val="0"/>
          <w:i w:val="0"/>
          <w:sz w:val="22"/>
        </w:rPr>
        <w:t>Renamed 8.Minutes of Meeting to 8.Minutes of Meeting (Template) and retitled it inside, so the blank form cannot be mistaken for the filled record.</w:t>
      </w:r>
    </w:p>
    <w:p>
      <w:pPr>
        <w:pStyle w:val="ListBullet"/>
      </w:pPr>
      <w:r>
        <w:rPr>
          <w:rFonts w:ascii="Times New Roman" w:hAnsi="Times New Roman"/>
          <w:b w:val="0"/>
          <w:i w:val="0"/>
          <w:sz w:val="22"/>
        </w:rPr>
        <w:t>Wrote 9.Minutes of Meeting covering all twelve sessions.</w:t>
      </w:r>
    </w:p>
    <w:p>
      <w:pPr>
        <w:pStyle w:val="ListBullet"/>
      </w:pPr>
      <w:r>
        <w:rPr>
          <w:rFonts w:ascii="Times New Roman" w:hAnsi="Times New Roman"/>
          <w:b w:val="0"/>
          <w:i w:val="0"/>
          <w:sz w:val="22"/>
        </w:rPr>
        <w:t>Committed the session as b4157d4 (167 files) on a new branch, docs/testing-and-project-documents.</w:t>
      </w:r>
    </w:p>
    <w:p>
      <w:r>
        <w:rPr>
          <w:rFonts w:ascii="Times New Roman" w:hAnsi="Times New Roman"/>
          <w:b/>
          <w:i w:val="0"/>
          <w:sz w:val="22"/>
        </w:rPr>
        <w:t>Decisions put into effect</w:t>
      </w:r>
    </w:p>
    <w:p>
      <w:pPr>
        <w:pStyle w:val="ListBullet"/>
      </w:pPr>
      <w:r>
        <w:rPr>
          <w:rFonts w:ascii="Times New Roman" w:hAnsi="Times New Roman"/>
          <w:b w:val="0"/>
          <w:i w:val="0"/>
          <w:sz w:val="22"/>
        </w:rPr>
        <w:t>The presentation runs against the current role names; the rename to finance and staff is deferred until afterwards so the application still matches the 50 screenshots and 147 test rows already collected.</w:t>
      </w:r>
    </w:p>
    <w:p>
      <w:pPr>
        <w:pStyle w:val="ListBullet"/>
      </w:pPr>
      <w:r>
        <w:rPr>
          <w:rFonts w:ascii="Times New Roman" w:hAnsi="Times New Roman"/>
          <w:b w:val="0"/>
          <w:i w:val="0"/>
          <w:sz w:val="22"/>
        </w:rPr>
        <w:t>When the rename happens, the demo accounts become finance@demo, staff@demo and admin@demo, keeping the role-plus-123 password convention.</w:t>
      </w:r>
    </w:p>
    <w:p>
      <w:pPr>
        <w:pStyle w:val="ListBullet"/>
      </w:pPr>
      <w:r>
        <w:rPr>
          <w:rFonts w:ascii="Times New Roman" w:hAnsi="Times New Roman"/>
          <w:b w:val="0"/>
          <w:i w:val="0"/>
          <w:sz w:val="22"/>
        </w:rPr>
        <w:t>A case that cannot be demonstrated is marked Not run with its reason, not forced to Pass. An assertion that cannot fail is not evidence.</w:t>
      </w:r>
    </w:p>
    <w:p>
      <w:pPr>
        <w:pStyle w:val="ListBullet"/>
      </w:pPr>
      <w:r>
        <w:rPr>
          <w:rFonts w:ascii="Times New Roman" w:hAnsi="Times New Roman"/>
          <w:b w:val="0"/>
          <w:i w:val="0"/>
          <w:sz w:val="22"/>
        </w:rPr>
        <w:t>Destructive tests never run against the live database.</w:t>
      </w:r>
    </w:p>
    <w:p>
      <w:pPr>
        <w:pStyle w:val="ListBullet"/>
      </w:pPr>
      <w:r>
        <w:rPr>
          <w:rFonts w:ascii="Times New Roman" w:hAnsi="Times New Roman"/>
          <w:b w:val="0"/>
          <w:i w:val="0"/>
          <w:sz w:val="22"/>
        </w:rPr>
        <w:t>The rename plan is recorded in docs/TODO.md section D so it survives outside this session.</w:t>
      </w:r>
    </w:p>
    <w:p>
      <w:pPr>
        <w:pStyle w:val="ListBullet"/>
      </w:pPr>
      <w:r>
        <w:rPr>
          <w:rFonts w:ascii="Times New Roman" w:hAnsi="Times New Roman"/>
          <w:b w:val="0"/>
          <w:i w:val="0"/>
          <w:sz w:val="22"/>
        </w:rPr>
        <w:t>The work goes on its own branch rather than onto the existing feature branch, so the documentation set can be reviewed as one unit.</w:t>
      </w:r>
    </w:p>
    <w:p>
      <w:pPr>
        <w:pStyle w:val="ListBullet"/>
      </w:pPr>
      <w:r>
        <w:rPr>
          <w:rFonts w:ascii="Times New Roman" w:hAnsi="Times New Roman"/>
          <w:b w:val="0"/>
          <w:i w:val="0"/>
          <w:sz w:val="22"/>
        </w:rPr>
        <w:t>The two screenshot folders are committed as they stand rather than merged. The 49 EVIDENCE hyperlinks pointing at the old screenshots/ path are left broken for now and recorded as a known gap in the commit message, so the problem is visible in the history instead of being quietly carried forward.</w:t>
      </w:r>
    </w:p>
    <w:p>
      <w:pPr>
        <w:pStyle w:val="ListBullet"/>
      </w:pPr>
      <w:r>
        <w:rPr>
          <w:rFonts w:ascii="Times New Roman" w:hAnsi="Times New Roman"/>
          <w:b w:val="0"/>
          <w:i w:val="0"/>
          <w:sz w:val="22"/>
        </w:rPr>
        <w:t>screenshots_new/ is the current set. It does not contain files 40 to 50, so the eleven browser-driven cases lose their images until the folders are reconciled.</w:t>
      </w:r>
    </w:p>
    <w:p>
      <w:r>
        <w:rPr>
          <w:rFonts w:ascii="Times New Roman" w:hAnsi="Times New Roman"/>
          <w:b/>
          <w:i w:val="0"/>
          <w:sz w:val="22"/>
        </w:rPr>
        <w:t>Outcome</w:t>
      </w:r>
    </w:p>
    <w:p>
      <w:pPr>
        <w:jc w:val="both"/>
      </w:pPr>
      <w:r>
        <w:rPr>
          <w:rFonts w:ascii="Times New Roman" w:hAnsi="Times New Roman"/>
          <w:b w:val="0"/>
          <w:i w:val="0"/>
          <w:sz w:val="22"/>
        </w:rPr>
        <w:t>143 of 147 test rows complete with evidence, documents 1 to 9 in place, the rename plan written down for after the presentation, and the whole set committed as b4157d4.</w:t>
      </w:r>
    </w:p>
    <w:p/>
    <w:p>
      <w:r>
        <w:br w:type="page"/>
      </w:r>
    </w:p>
    <w:p>
      <w:r>
        <w:rPr>
          <w:rFonts w:ascii="Times New Roman" w:hAnsi="Times New Roman"/>
          <w:b/>
          <w:i w:val="0"/>
          <w:color w:val="000000"/>
          <w:sz w:val="36"/>
        </w:rPr>
        <w:t>Open Action Items</w:t>
      </w:r>
    </w:p>
    <w:p>
      <w:pPr>
        <w:jc w:val="both"/>
      </w:pPr>
      <w:r>
        <w:rPr>
          <w:rFonts w:ascii="Times New Roman" w:hAnsi="Times New Roman"/>
          <w:b w:val="0"/>
          <w:i w:val="0"/>
          <w:sz w:val="22"/>
        </w:rPr>
        <w:t>Carried forward from session 12 and still open at the time of writing.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576"/>
          </w:tcPr>
          <w:p>
            <w:r/>
            <w:r>
              <w:rPr>
                <w:rFonts w:ascii="Times New Roman" w:hAnsi="Times New Roman"/>
                <w:b/>
                <w:i w:val="0"/>
                <w:sz w:val="20"/>
              </w:rPr>
              <w:t>No</w:t>
            </w:r>
          </w:p>
        </w:tc>
        <w:tc>
          <w:tcPr>
            <w:tcW w:type="dxa" w:w="4320"/>
          </w:tcPr>
          <w:p>
            <w:r/>
            <w:r>
              <w:rPr>
                <w:rFonts w:ascii="Times New Roman" w:hAnsi="Times New Roman"/>
                <w:b/>
                <w:i w:val="0"/>
                <w:sz w:val="20"/>
              </w:rPr>
              <w:t>Action</w:t>
            </w:r>
          </w:p>
        </w:tc>
        <w:tc>
          <w:tcPr>
            <w:tcW w:type="dxa" w:w="1296"/>
          </w:tcPr>
          <w:p>
            <w:r/>
            <w:r>
              <w:rPr>
                <w:rFonts w:ascii="Times New Roman" w:hAnsi="Times New Roman"/>
                <w:b/>
                <w:i w:val="0"/>
                <w:sz w:val="20"/>
              </w:rPr>
              <w:t>Owner</w:t>
            </w:r>
          </w:p>
        </w:tc>
        <w:tc>
          <w:tcPr>
            <w:tcW w:type="dxa" w:w="1872"/>
          </w:tcPr>
          <w:p>
            <w:r/>
            <w:r>
              <w:rPr>
                <w:rFonts w:ascii="Times New Roman" w:hAnsi="Times New Roman"/>
                <w:b/>
                <w:i w:val="0"/>
                <w:sz w:val="20"/>
              </w:rPr>
              <w:t>Due</w:t>
            </w:r>
          </w:p>
        </w:tc>
        <w:tc>
          <w:tcPr>
            <w:tcW w:type="dxa" w:w="1008"/>
          </w:tcPr>
          <w:p>
            <w:r/>
            <w:r>
              <w:rPr>
                <w:rFonts w:ascii="Times New Roman" w:hAnsi="Times New Roman"/>
                <w:b/>
                <w:i w:val="0"/>
                <w:sz w:val="20"/>
              </w:rPr>
              <w:t>Status</w:t>
            </w:r>
          </w:p>
        </w:tc>
      </w:tr>
      <w:tr>
        <w:tc>
          <w:tcPr>
            <w:tcW w:type="dxa" w:w="576"/>
          </w:tcPr>
          <w:p>
            <w:r/>
            <w:r>
              <w:rPr>
                <w:rFonts w:ascii="Times New Roman" w:hAnsi="Times New Roman"/>
                <w:b w:val="0"/>
                <w:i w:val="0"/>
                <w:sz w:val="20"/>
              </w:rPr>
              <w:t>1</w:t>
            </w:r>
          </w:p>
        </w:tc>
        <w:tc>
          <w:tcPr>
            <w:tcW w:type="dxa" w:w="4320"/>
          </w:tcPr>
          <w:p>
            <w:r/>
            <w:r>
              <w:rPr>
                <w:rFonts w:ascii="Times New Roman" w:hAnsi="Times New Roman"/>
                <w:b w:val="0"/>
                <w:i w:val="0"/>
                <w:sz w:val="20"/>
              </w:rPr>
              <w:t>Execute the 4 remaining test scenarios: the 60-document evaluation, the summary surviving a restart, the message shown when the model is offline, and markdown fences being stripped</w:t>
            </w:r>
          </w:p>
        </w:tc>
        <w:tc>
          <w:tcPr>
            <w:tcW w:type="dxa" w:w="1296"/>
          </w:tcPr>
          <w:p>
            <w:r/>
            <w:r>
              <w:rPr>
                <w:rFonts w:ascii="Times New Roman" w:hAnsi="Times New Roman"/>
                <w:b w:val="0"/>
                <w:i w:val="0"/>
                <w:sz w:val="20"/>
              </w:rPr>
              <w:t>Yazid</w:t>
            </w:r>
          </w:p>
        </w:tc>
        <w:tc>
          <w:tcPr>
            <w:tcW w:type="dxa" w:w="1872"/>
          </w:tcPr>
          <w:p>
            <w:r/>
            <w:r>
              <w:rPr>
                <w:rFonts w:ascii="Times New Roman" w:hAnsi="Times New Roman"/>
                <w:b w:val="0"/>
                <w:i w:val="0"/>
                <w:sz w:val="20"/>
              </w:rPr>
              <w:t>Before the presentation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2</w:t>
            </w:r>
          </w:p>
        </w:tc>
        <w:tc>
          <w:tcPr>
            <w:tcW w:type="dxa" w:w="4320"/>
          </w:tcPr>
          <w:p>
            <w:r/>
            <w:r>
              <w:rPr>
                <w:rFonts w:ascii="Times New Roman" w:hAnsi="Times New Roman"/>
                <w:b w:val="0"/>
                <w:i w:val="0"/>
                <w:sz w:val="20"/>
              </w:rPr>
              <w:t>Each member re-runs a sample of the rows in their own topics so TESTED BY reflects who actually tested</w:t>
            </w:r>
          </w:p>
        </w:tc>
        <w:tc>
          <w:tcPr>
            <w:tcW w:type="dxa" w:w="1296"/>
          </w:tcPr>
          <w:p>
            <w:r/>
            <w:r>
              <w:rPr>
                <w:rFonts w:ascii="Times New Roman" w:hAnsi="Times New Roman"/>
                <w:b w:val="0"/>
                <w:i w:val="0"/>
                <w:sz w:val="20"/>
              </w:rPr>
              <w:t>All four</w:t>
            </w:r>
          </w:p>
        </w:tc>
        <w:tc>
          <w:tcPr>
            <w:tcW w:type="dxa" w:w="1872"/>
          </w:tcPr>
          <w:p>
            <w:r/>
            <w:r>
              <w:rPr>
                <w:rFonts w:ascii="Times New Roman" w:hAnsi="Times New Roman"/>
                <w:b w:val="0"/>
                <w:i w:val="0"/>
                <w:sz w:val="20"/>
              </w:rPr>
              <w:t>Before the presentation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3</w:t>
            </w:r>
          </w:p>
        </w:tc>
        <w:tc>
          <w:tcPr>
            <w:tcW w:type="dxa" w:w="4320"/>
          </w:tcPr>
          <w:p>
            <w:r/>
            <w:r>
              <w:rPr>
                <w:rFonts w:ascii="Times New Roman" w:hAnsi="Times New Roman"/>
                <w:b w:val="0"/>
                <w:i w:val="0"/>
                <w:sz w:val="20"/>
              </w:rPr>
              <w:t>Rewrite the README Run it section: add the backend cp .env.example .env step, add LM Studio setup including the 16k context note, and remove the stale role switcher paragraph</w:t>
            </w:r>
          </w:p>
        </w:tc>
        <w:tc>
          <w:tcPr>
            <w:tcW w:type="dxa" w:w="1296"/>
          </w:tcPr>
          <w:p>
            <w:r/>
            <w:r>
              <w:rPr>
                <w:rFonts w:ascii="Times New Roman" w:hAnsi="Times New Roman"/>
                <w:b w:val="0"/>
                <w:i w:val="0"/>
                <w:sz w:val="20"/>
              </w:rPr>
              <w:t>Fadhil</w:t>
            </w:r>
          </w:p>
        </w:tc>
        <w:tc>
          <w:tcPr>
            <w:tcW w:type="dxa" w:w="1872"/>
          </w:tcPr>
          <w:p>
            <w:r/>
            <w:r>
              <w:rPr>
                <w:rFonts w:ascii="Times New Roman" w:hAnsi="Times New Roman"/>
                <w:b w:val="0"/>
                <w:i w:val="0"/>
                <w:sz w:val="20"/>
              </w:rPr>
              <w:t>Before onboarding anyone new</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4</w:t>
            </w:r>
          </w:p>
        </w:tc>
        <w:tc>
          <w:tcPr>
            <w:tcW w:type="dxa" w:w="4320"/>
          </w:tcPr>
          <w:p>
            <w:r/>
            <w:r>
              <w:rPr>
                <w:rFonts w:ascii="Times New Roman" w:hAnsi="Times New Roman"/>
                <w:b w:val="0"/>
                <w:i w:val="0"/>
                <w:sz w:val="20"/>
              </w:rPr>
              <w:t>Decide live demo versus recording, and dry-run whichever is chosen</w:t>
            </w:r>
          </w:p>
        </w:tc>
        <w:tc>
          <w:tcPr>
            <w:tcW w:type="dxa" w:w="1296"/>
          </w:tcPr>
          <w:p>
            <w:r/>
            <w:r>
              <w:rPr>
                <w:rFonts w:ascii="Times New Roman" w:hAnsi="Times New Roman"/>
                <w:b w:val="0"/>
                <w:i w:val="0"/>
                <w:sz w:val="20"/>
              </w:rPr>
              <w:t>Fazza</w:t>
            </w:r>
          </w:p>
        </w:tc>
        <w:tc>
          <w:tcPr>
            <w:tcW w:type="dxa" w:w="1872"/>
          </w:tcPr>
          <w:p>
            <w:r/>
            <w:r>
              <w:rPr>
                <w:rFonts w:ascii="Times New Roman" w:hAnsi="Times New Roman"/>
                <w:b w:val="0"/>
                <w:i w:val="0"/>
                <w:sz w:val="20"/>
              </w:rPr>
              <w:t>Before the presentation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5</w:t>
            </w:r>
          </w:p>
        </w:tc>
        <w:tc>
          <w:tcPr>
            <w:tcW w:type="dxa" w:w="4320"/>
          </w:tcPr>
          <w:p>
            <w:r/>
            <w:r>
              <w:rPr>
                <w:rFonts w:ascii="Times New Roman" w:hAnsi="Times New Roman"/>
                <w:b w:val="0"/>
                <w:i w:val="0"/>
                <w:sz w:val="20"/>
              </w:rPr>
              <w:t>Correct or retire the two rows in 3.Testing Scenario Template.xlsx claiming staff can approve and reject</w:t>
            </w:r>
          </w:p>
        </w:tc>
        <w:tc>
          <w:tcPr>
            <w:tcW w:type="dxa" w:w="1296"/>
          </w:tcPr>
          <w:p>
            <w:r/>
            <w:r>
              <w:rPr>
                <w:rFonts w:ascii="Times New Roman" w:hAnsi="Times New Roman"/>
                <w:b w:val="0"/>
                <w:i w:val="0"/>
                <w:sz w:val="20"/>
              </w:rPr>
              <w:t>Fazza</w:t>
            </w:r>
          </w:p>
        </w:tc>
        <w:tc>
          <w:tcPr>
            <w:tcW w:type="dxa" w:w="1872"/>
          </w:tcPr>
          <w:p>
            <w:r/>
            <w:r>
              <w:rPr>
                <w:rFonts w:ascii="Times New Roman" w:hAnsi="Times New Roman"/>
                <w:b w:val="0"/>
                <w:i w:val="0"/>
                <w:sz w:val="20"/>
              </w:rPr>
              <w:t>Before submission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6</w:t>
            </w:r>
          </w:p>
        </w:tc>
        <w:tc>
          <w:tcPr>
            <w:tcW w:type="dxa" w:w="4320"/>
          </w:tcPr>
          <w:p>
            <w:r/>
            <w:r>
              <w:rPr>
                <w:rFonts w:ascii="Times New Roman" w:hAnsi="Times New Roman"/>
                <w:b w:val="0"/>
                <w:i w:val="0"/>
                <w:sz w:val="20"/>
              </w:rPr>
              <w:t>Update docs/TODO.md sections A1 and A2, which describe completed work</w:t>
            </w:r>
          </w:p>
        </w:tc>
        <w:tc>
          <w:tcPr>
            <w:tcW w:type="dxa" w:w="1296"/>
          </w:tcPr>
          <w:p>
            <w:r/>
            <w:r>
              <w:rPr>
                <w:rFonts w:ascii="Times New Roman" w:hAnsi="Times New Roman"/>
                <w:b w:val="0"/>
                <w:i w:val="0"/>
                <w:sz w:val="20"/>
              </w:rPr>
              <w:t>Fadhil</w:t>
            </w:r>
          </w:p>
        </w:tc>
        <w:tc>
          <w:tcPr>
            <w:tcW w:type="dxa" w:w="1872"/>
          </w:tcPr>
          <w:p>
            <w:r/>
            <w:r>
              <w:rPr>
                <w:rFonts w:ascii="Times New Roman" w:hAnsi="Times New Roman"/>
                <w:b w:val="0"/>
                <w:i w:val="0"/>
                <w:sz w:val="20"/>
              </w:rPr>
              <w:t>After the presentation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7</w:t>
            </w:r>
          </w:p>
        </w:tc>
        <w:tc>
          <w:tcPr>
            <w:tcW w:type="dxa" w:w="4320"/>
          </w:tcPr>
          <w:p>
            <w:r/>
            <w:r>
              <w:rPr>
                <w:rFonts w:ascii="Times New Roman" w:hAnsi="Times New Roman"/>
                <w:b w:val="0"/>
                <w:i w:val="0"/>
                <w:sz w:val="20"/>
              </w:rPr>
              <w:t>Carry out the role rename per docs/TODO.md section D, including the data migration and refreshed screenshots</w:t>
            </w:r>
          </w:p>
        </w:tc>
        <w:tc>
          <w:tcPr>
            <w:tcW w:type="dxa" w:w="1296"/>
          </w:tcPr>
          <w:p>
            <w:r/>
            <w:r>
              <w:rPr>
                <w:rFonts w:ascii="Times New Roman" w:hAnsi="Times New Roman"/>
                <w:b w:val="0"/>
                <w:i w:val="0"/>
                <w:sz w:val="20"/>
              </w:rPr>
              <w:t>Fadhil</w:t>
            </w:r>
          </w:p>
        </w:tc>
        <w:tc>
          <w:tcPr>
            <w:tcW w:type="dxa" w:w="1872"/>
          </w:tcPr>
          <w:p>
            <w:r/>
            <w:r>
              <w:rPr>
                <w:rFonts w:ascii="Times New Roman" w:hAnsi="Times New Roman"/>
                <w:b w:val="0"/>
                <w:i w:val="0"/>
                <w:sz w:val="20"/>
              </w:rPr>
              <w:t>After the presentation</w:t>
            </w:r>
          </w:p>
        </w:tc>
        <w:tc>
          <w:tcPr>
            <w:tcW w:type="dxa" w:w="1008"/>
          </w:tcPr>
          <w:p>
            <w:r/>
            <w:r>
              <w:rPr>
                <w:rFonts w:ascii="Times New Roman" w:hAnsi="Times New Roman"/>
                <w:b w:val="0"/>
                <w:i w:val="0"/>
                <w:sz w:val="20"/>
              </w:rPr>
              <w:t>Open</w:t>
            </w:r>
          </w:p>
        </w:tc>
      </w:tr>
      <w:tr>
        <w:tc>
          <w:tcPr>
            <w:tcW w:type="dxa" w:w="576"/>
          </w:tcPr>
          <w:p>
            <w:r/>
            <w:r>
              <w:rPr>
                <w:rFonts w:ascii="Times New Roman" w:hAnsi="Times New Roman"/>
                <w:b w:val="0"/>
                <w:i w:val="0"/>
                <w:sz w:val="20"/>
              </w:rPr>
              <w:t>8</w:t>
            </w:r>
          </w:p>
        </w:tc>
        <w:tc>
          <w:tcPr>
            <w:tcW w:type="dxa" w:w="4320"/>
          </w:tcPr>
          <w:p>
            <w:r/>
            <w:r>
              <w:rPr>
                <w:rFonts w:ascii="Times New Roman" w:hAnsi="Times New Roman"/>
                <w:b w:val="0"/>
                <w:i w:val="0"/>
                <w:sz w:val="20"/>
              </w:rPr>
              <w:t>Prepare the final presentation deck using the figures in section 3 of 7.Pre-Meeting Notes</w:t>
            </w:r>
          </w:p>
        </w:tc>
        <w:tc>
          <w:tcPr>
            <w:tcW w:type="dxa" w:w="1296"/>
          </w:tcPr>
          <w:p>
            <w:r/>
            <w:r>
              <w:rPr>
                <w:rFonts w:ascii="Times New Roman" w:hAnsi="Times New Roman"/>
                <w:b w:val="0"/>
                <w:i w:val="0"/>
                <w:sz w:val="20"/>
              </w:rPr>
              <w:t>Fazza</w:t>
            </w:r>
          </w:p>
        </w:tc>
        <w:tc>
          <w:tcPr>
            <w:tcW w:type="dxa" w:w="1872"/>
          </w:tcPr>
          <w:p>
            <w:r/>
            <w:r>
              <w:rPr>
                <w:rFonts w:ascii="Times New Roman" w:hAnsi="Times New Roman"/>
                <w:b w:val="0"/>
                <w:i w:val="0"/>
                <w:sz w:val="20"/>
              </w:rPr>
              <w:t>Before the presentation</w:t>
            </w:r>
          </w:p>
        </w:tc>
        <w:tc>
          <w:tcPr>
            <w:tcW w:type="dxa" w:w="1008"/>
          </w:tcPr>
          <w:p>
            <w:r/>
            <w:r>
              <w:rPr>
                <w:rFonts w:ascii="Times New Roman" w:hAnsi="Times New Roman"/>
                <w:b w:val="0"/>
                <w:i w:val="0"/>
                <w:sz w:val="20"/>
              </w:rPr>
              <w:t>Open</w:t>
            </w:r>
          </w:p>
        </w:tc>
      </w:tr>
    </w:tbl>
    <w:p/>
    <w:p>
      <w:r>
        <w:rPr>
          <w:rFonts w:ascii="Times New Roman" w:hAnsi="Times New Roman"/>
          <w:b/>
          <w:i w:val="0"/>
          <w:color w:val="000000"/>
          <w:sz w:val="36"/>
        </w:rPr>
        <w:t>Risks Raised Across the Project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76"/>
          </w:tcPr>
          <w:p>
            <w:r/>
            <w:r>
              <w:rPr>
                <w:rFonts w:ascii="Times New Roman" w:hAnsi="Times New Roman"/>
                <w:b/>
                <w:i w:val="0"/>
                <w:sz w:val="20"/>
              </w:rPr>
              <w:t>No</w:t>
            </w:r>
          </w:p>
        </w:tc>
        <w:tc>
          <w:tcPr>
            <w:tcW w:type="dxa" w:w="3456"/>
          </w:tcPr>
          <w:p>
            <w:r/>
            <w:r>
              <w:rPr>
                <w:rFonts w:ascii="Times New Roman" w:hAnsi="Times New Roman"/>
                <w:b/>
                <w:i w:val="0"/>
                <w:sz w:val="20"/>
              </w:rPr>
              <w:t>Risk</w:t>
            </w:r>
          </w:p>
        </w:tc>
        <w:tc>
          <w:tcPr>
            <w:tcW w:type="dxa" w:w="3456"/>
          </w:tcPr>
          <w:p>
            <w:r/>
            <w:r>
              <w:rPr>
                <w:rFonts w:ascii="Times New Roman" w:hAnsi="Times New Roman"/>
                <w:b/>
                <w:i w:val="0"/>
                <w:sz w:val="20"/>
              </w:rPr>
              <w:t>Mitigation</w:t>
            </w:r>
          </w:p>
        </w:tc>
        <w:tc>
          <w:tcPr>
            <w:tcW w:type="dxa" w:w="1152"/>
          </w:tcPr>
          <w:p>
            <w:r/>
            <w:r>
              <w:rPr>
                <w:rFonts w:ascii="Times New Roman" w:hAnsi="Times New Roman"/>
                <w:b/>
                <w:i w:val="0"/>
                <w:sz w:val="20"/>
              </w:rPr>
              <w:t>Owner</w:t>
            </w:r>
          </w:p>
        </w:tc>
      </w:tr>
      <w:tr>
        <w:tc>
          <w:tcPr>
            <w:tcW w:type="dxa" w:w="576"/>
          </w:tcPr>
          <w:p>
            <w:r/>
            <w:r>
              <w:rPr>
                <w:rFonts w:ascii="Times New Roman" w:hAnsi="Times New Roman"/>
                <w:b w:val="0"/>
                <w:i w:val="0"/>
                <w:sz w:val="20"/>
              </w:rPr>
              <w:t>1</w:t>
            </w:r>
          </w:p>
        </w:tc>
        <w:tc>
          <w:tcPr>
            <w:tcW w:type="dxa" w:w="3456"/>
          </w:tcPr>
          <w:p>
            <w:r/>
            <w:r>
              <w:rPr>
                <w:rFonts w:ascii="Times New Roman" w:hAnsi="Times New Roman"/>
                <w:b w:val="0"/>
                <w:i w:val="0"/>
                <w:sz w:val="20"/>
              </w:rPr>
              <w:t>The 100 per cent accuracy figure is a ceiling, not real-world performance: the 60 evaluated documents come from the same set used while writing the prompt, and there is no held-out test set</w:t>
            </w:r>
          </w:p>
        </w:tc>
        <w:tc>
          <w:tcPr>
            <w:tcW w:type="dxa" w:w="3456"/>
          </w:tcPr>
          <w:p>
            <w:r/>
            <w:r>
              <w:rPr>
                <w:rFonts w:ascii="Times New Roman" w:hAnsi="Times New Roman"/>
                <w:b w:val="0"/>
                <w:i w:val="0"/>
                <w:sz w:val="20"/>
              </w:rPr>
              <w:t>Raise it before being asked, and state plainly that no separate test set exists</w:t>
            </w:r>
          </w:p>
        </w:tc>
        <w:tc>
          <w:tcPr>
            <w:tcW w:type="dxa" w:w="1152"/>
          </w:tcPr>
          <w:p>
            <w:r/>
            <w:r>
              <w:rPr>
                <w:rFonts w:ascii="Times New Roman" w:hAnsi="Times New Roman"/>
                <w:b w:val="0"/>
                <w:i w:val="0"/>
                <w:sz w:val="20"/>
              </w:rPr>
              <w:t>Yazid</w:t>
            </w:r>
          </w:p>
        </w:tc>
      </w:tr>
      <w:tr>
        <w:tc>
          <w:tcPr>
            <w:tcW w:type="dxa" w:w="576"/>
          </w:tcPr>
          <w:p>
            <w:r/>
            <w:r>
              <w:rPr>
                <w:rFonts w:ascii="Times New Roman" w:hAnsi="Times New Roman"/>
                <w:b w:val="0"/>
                <w:i w:val="0"/>
                <w:sz w:val="20"/>
              </w:rPr>
              <w:t>2</w:t>
            </w:r>
          </w:p>
        </w:tc>
        <w:tc>
          <w:tcPr>
            <w:tcW w:type="dxa" w:w="3456"/>
          </w:tcPr>
          <w:p>
            <w:r/>
            <w:r>
              <w:rPr>
                <w:rFonts w:ascii="Times New Roman" w:hAnsi="Times New Roman"/>
                <w:b w:val="0"/>
                <w:i w:val="0"/>
                <w:sz w:val="20"/>
              </w:rPr>
              <w:t>The dashboard does not refresh across users</w:t>
            </w:r>
          </w:p>
        </w:tc>
        <w:tc>
          <w:tcPr>
            <w:tcW w:type="dxa" w:w="3456"/>
          </w:tcPr>
          <w:p>
            <w:r/>
            <w:r>
              <w:rPr>
                <w:rFonts w:ascii="Times New Roman" w:hAnsi="Times New Roman"/>
                <w:b w:val="0"/>
                <w:i w:val="0"/>
                <w:sz w:val="20"/>
              </w:rPr>
              <w:t>Present it as a deliberate choice and list auto-refresh as future work</w:t>
            </w:r>
          </w:p>
        </w:tc>
        <w:tc>
          <w:tcPr>
            <w:tcW w:type="dxa" w:w="1152"/>
          </w:tcPr>
          <w:p>
            <w:r/>
            <w:r>
              <w:rPr>
                <w:rFonts w:ascii="Times New Roman" w:hAnsi="Times New Roman"/>
                <w:b w:val="0"/>
                <w:i w:val="0"/>
                <w:sz w:val="20"/>
              </w:rPr>
              <w:t>Gifari</w:t>
            </w:r>
          </w:p>
        </w:tc>
      </w:tr>
      <w:tr>
        <w:tc>
          <w:tcPr>
            <w:tcW w:type="dxa" w:w="576"/>
          </w:tcPr>
          <w:p>
            <w:r/>
            <w:r>
              <w:rPr>
                <w:rFonts w:ascii="Times New Roman" w:hAnsi="Times New Roman"/>
                <w:b w:val="0"/>
                <w:i w:val="0"/>
                <w:sz w:val="20"/>
              </w:rPr>
              <w:t>3</w:t>
            </w:r>
          </w:p>
        </w:tc>
        <w:tc>
          <w:tcPr>
            <w:tcW w:type="dxa" w:w="3456"/>
          </w:tcPr>
          <w:p>
            <w:r/>
            <w:r>
              <w:rPr>
                <w:rFonts w:ascii="Times New Roman" w:hAnsi="Times New Roman"/>
                <w:b w:val="0"/>
                <w:i w:val="0"/>
                <w:sz w:val="20"/>
              </w:rPr>
              <w:t>A live demo depends on model latency on a 16 GB fanless machine</w:t>
            </w:r>
          </w:p>
        </w:tc>
        <w:tc>
          <w:tcPr>
            <w:tcW w:type="dxa" w:w="3456"/>
          </w:tcPr>
          <w:p>
            <w:r/>
            <w:r>
              <w:rPr>
                <w:rFonts w:ascii="Times New Roman" w:hAnsi="Times New Roman"/>
                <w:b w:val="0"/>
                <w:i w:val="0"/>
                <w:sz w:val="20"/>
              </w:rPr>
              <w:t>Dry-run beforehand, pre-open the pages, keep a recording as fallback</w:t>
            </w:r>
          </w:p>
        </w:tc>
        <w:tc>
          <w:tcPr>
            <w:tcW w:type="dxa" w:w="1152"/>
          </w:tcPr>
          <w:p>
            <w:r/>
            <w:r>
              <w:rPr>
                <w:rFonts w:ascii="Times New Roman" w:hAnsi="Times New Roman"/>
                <w:b w:val="0"/>
                <w:i w:val="0"/>
                <w:sz w:val="20"/>
              </w:rPr>
              <w:t>Fazza</w:t>
            </w:r>
          </w:p>
        </w:tc>
      </w:tr>
      <w:tr>
        <w:tc>
          <w:tcPr>
            <w:tcW w:type="dxa" w:w="576"/>
          </w:tcPr>
          <w:p>
            <w:r/>
            <w:r>
              <w:rPr>
                <w:rFonts w:ascii="Times New Roman" w:hAnsi="Times New Roman"/>
                <w:b w:val="0"/>
                <w:i w:val="0"/>
                <w:sz w:val="20"/>
              </w:rPr>
              <w:t>4</w:t>
            </w:r>
          </w:p>
        </w:tc>
        <w:tc>
          <w:tcPr>
            <w:tcW w:type="dxa" w:w="3456"/>
          </w:tcPr>
          <w:p>
            <w:r/>
            <w:r>
              <w:rPr>
                <w:rFonts w:ascii="Times New Roman" w:hAnsi="Times New Roman"/>
                <w:b w:val="0"/>
                <w:i w:val="0"/>
                <w:sz w:val="20"/>
              </w:rPr>
              <w:t>46 test rows carry a member's name in TESTED BY but were executed mechanically</w:t>
            </w:r>
          </w:p>
        </w:tc>
        <w:tc>
          <w:tcPr>
            <w:tcW w:type="dxa" w:w="3456"/>
          </w:tcPr>
          <w:p>
            <w:r/>
            <w:r>
              <w:rPr>
                <w:rFonts w:ascii="Times New Roman" w:hAnsi="Times New Roman"/>
                <w:b w:val="0"/>
                <w:i w:val="0"/>
                <w:sz w:val="20"/>
              </w:rPr>
              <w:t>Action item 2: each member re-runs a sample of their own topics</w:t>
            </w:r>
          </w:p>
        </w:tc>
        <w:tc>
          <w:tcPr>
            <w:tcW w:type="dxa" w:w="1152"/>
          </w:tcPr>
          <w:p>
            <w:r/>
            <w:r>
              <w:rPr>
                <w:rFonts w:ascii="Times New Roman" w:hAnsi="Times New Roman"/>
                <w:b w:val="0"/>
                <w:i w:val="0"/>
                <w:sz w:val="20"/>
              </w:rPr>
              <w:t>All four</w:t>
            </w:r>
          </w:p>
        </w:tc>
      </w:tr>
      <w:tr>
        <w:tc>
          <w:tcPr>
            <w:tcW w:type="dxa" w:w="576"/>
          </w:tcPr>
          <w:p>
            <w:r/>
            <w:r>
              <w:rPr>
                <w:rFonts w:ascii="Times New Roman" w:hAnsi="Times New Roman"/>
                <w:b w:val="0"/>
                <w:i w:val="0"/>
                <w:sz w:val="20"/>
              </w:rPr>
              <w:t>5</w:t>
            </w:r>
          </w:p>
        </w:tc>
        <w:tc>
          <w:tcPr>
            <w:tcW w:type="dxa" w:w="3456"/>
          </w:tcPr>
          <w:p>
            <w:r/>
            <w:r>
              <w:rPr>
                <w:rFonts w:ascii="Times New Roman" w:hAnsi="Times New Roman"/>
                <w:b w:val="0"/>
                <w:i w:val="0"/>
                <w:sz w:val="20"/>
              </w:rPr>
              <w:t>Renaming the roles invalidates the wording inside about 50 screenshots</w:t>
            </w:r>
          </w:p>
        </w:tc>
        <w:tc>
          <w:tcPr>
            <w:tcW w:type="dxa" w:w="3456"/>
          </w:tcPr>
          <w:p>
            <w:r/>
            <w:r>
              <w:rPr>
                <w:rFonts w:ascii="Times New Roman" w:hAnsi="Times New Roman"/>
                <w:b w:val="0"/>
                <w:i w:val="0"/>
                <w:sz w:val="20"/>
              </w:rPr>
              <w:t>Rename only after the presentation</w:t>
            </w:r>
          </w:p>
        </w:tc>
        <w:tc>
          <w:tcPr>
            <w:tcW w:type="dxa" w:w="1152"/>
          </w:tcPr>
          <w:p>
            <w:r/>
            <w:r>
              <w:rPr>
                <w:rFonts w:ascii="Times New Roman" w:hAnsi="Times New Roman"/>
                <w:b w:val="0"/>
                <w:i w:val="0"/>
                <w:sz w:val="20"/>
              </w:rPr>
              <w:t>Fadhil</w:t>
            </w:r>
          </w:p>
        </w:tc>
      </w:tr>
      <w:tr>
        <w:tc>
          <w:tcPr>
            <w:tcW w:type="dxa" w:w="576"/>
          </w:tcPr>
          <w:p>
            <w:r/>
            <w:r>
              <w:rPr>
                <w:rFonts w:ascii="Times New Roman" w:hAnsi="Times New Roman"/>
                <w:b w:val="0"/>
                <w:i w:val="0"/>
                <w:sz w:val="20"/>
              </w:rPr>
              <w:t>6</w:t>
            </w:r>
          </w:p>
        </w:tc>
        <w:tc>
          <w:tcPr>
            <w:tcW w:type="dxa" w:w="3456"/>
          </w:tcPr>
          <w:p>
            <w:r/>
            <w:r>
              <w:rPr>
                <w:rFonts w:ascii="Times New Roman" w:hAnsi="Times New Roman"/>
                <w:b w:val="0"/>
                <w:i w:val="0"/>
                <w:sz w:val="20"/>
              </w:rPr>
              <w:t>backend/.env holds a live Gemini API key. It is git-ignored and has never been committed, but it is readable to anyone with the folder or a shared screen</w:t>
            </w:r>
          </w:p>
        </w:tc>
        <w:tc>
          <w:tcPr>
            <w:tcW w:type="dxa" w:w="3456"/>
          </w:tcPr>
          <w:p>
            <w:r/>
            <w:r>
              <w:rPr>
                <w:rFonts w:ascii="Times New Roman" w:hAnsi="Times New Roman"/>
                <w:b w:val="0"/>
                <w:i w:val="0"/>
                <w:sz w:val="20"/>
              </w:rPr>
              <w:t>Avoid showing the file during the demo; rotate the key if the folder is shared raw</w:t>
            </w:r>
          </w:p>
        </w:tc>
        <w:tc>
          <w:tcPr>
            <w:tcW w:type="dxa" w:w="1152"/>
          </w:tcPr>
          <w:p>
            <w:r/>
            <w:r>
              <w:rPr>
                <w:rFonts w:ascii="Times New Roman" w:hAnsi="Times New Roman"/>
                <w:b w:val="0"/>
                <w:i w:val="0"/>
                <w:sz w:val="20"/>
              </w:rPr>
              <w:t>Fadhil</w:t>
            </w:r>
          </w:p>
        </w:tc>
      </w:tr>
    </w:tbl>
    <w:p/>
    <w:p>
      <w:r>
        <w:rPr>
          <w:rFonts w:ascii="Times New Roman" w:hAnsi="Times New Roman"/>
          <w:b/>
          <w:i w:val="0"/>
          <w:color w:val="000000"/>
          <w:sz w:val="36"/>
        </w:rPr>
        <w:t>Approval</w:t>
      </w:r>
    </w:p>
    <w:p>
      <w:pPr>
        <w:jc w:val="both"/>
      </w:pPr>
      <w:r>
        <w:rPr>
          <w:rFonts w:ascii="Times New Roman" w:hAnsi="Times New Roman"/>
          <w:b w:val="0"/>
          <w:i w:val="0"/>
          <w:sz w:val="22"/>
        </w:rPr>
        <w:t>By signing below, each member confirms that these minutes are an accurate record of the sessions listed and that the open action items are agreed. Members should read the Provenance section before signing, since the Decisions entries record decisions carried into the code rather than a transcript of discussion.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48"/>
          </w:tcPr>
          <w:p>
            <w:r/>
            <w:r>
              <w:rPr>
                <w:rFonts w:ascii="Times New Roman" w:hAnsi="Times New Roman"/>
                <w:b/>
                <w:i w:val="0"/>
                <w:sz w:val="20"/>
              </w:rPr>
              <w:t>Name</w:t>
            </w:r>
          </w:p>
        </w:tc>
        <w:tc>
          <w:tcPr>
            <w:tcW w:type="dxa" w:w="3744"/>
          </w:tcPr>
          <w:p>
            <w:r/>
            <w:r>
              <w:rPr>
                <w:rFonts w:ascii="Times New Roman" w:hAnsi="Times New Roman"/>
                <w:b/>
                <w:i w:val="0"/>
                <w:sz w:val="20"/>
              </w:rPr>
              <w:t>Project role</w:t>
            </w:r>
          </w:p>
        </w:tc>
        <w:tc>
          <w:tcPr>
            <w:tcW w:type="dxa" w:w="1296"/>
          </w:tcPr>
          <w:p>
            <w:r/>
            <w:r>
              <w:rPr>
                <w:rFonts w:ascii="Times New Roman" w:hAnsi="Times New Roman"/>
                <w:b/>
                <w:i w:val="0"/>
                <w:sz w:val="20"/>
              </w:rPr>
              <w:t>Date</w:t>
            </w:r>
          </w:p>
        </w:tc>
        <w:tc>
          <w:tcPr>
            <w:tcW w:type="dxa" w:w="1728"/>
          </w:tcPr>
          <w:p>
            <w:r/>
            <w:r>
              <w:rPr>
                <w:rFonts w:ascii="Times New Roman" w:hAnsi="Times New Roman"/>
                <w:b/>
                <w:i w:val="0"/>
                <w:sz w:val="20"/>
              </w:rPr>
              <w:t>Signature</w:t>
            </w:r>
          </w:p>
        </w:tc>
      </w:tr>
      <w:tr>
        <w:tc>
          <w:tcPr>
            <w:tcW w:type="dxa" w:w="2448"/>
          </w:tcPr>
          <w:p>
            <w:r/>
            <w:r>
              <w:rPr>
                <w:rFonts w:ascii="Times New Roman" w:hAnsi="Times New Roman"/>
                <w:b w:val="0"/>
                <w:i w:val="0"/>
                <w:sz w:val="20"/>
              </w:rPr>
              <w:t>Fadhil</w:t>
            </w:r>
          </w:p>
        </w:tc>
        <w:tc>
          <w:tcPr>
            <w:tcW w:type="dxa" w:w="3744"/>
          </w:tcPr>
          <w:p>
            <w:r/>
            <w:r>
              <w:rPr>
                <w:rFonts w:ascii="Times New Roman" w:hAnsi="Times New Roman"/>
                <w:b w:val="0"/>
                <w:i w:val="0"/>
                <w:sz w:val="20"/>
              </w:rPr>
              <w:t>Lead developer: backend, auth, validation</w:t>
            </w:r>
          </w:p>
        </w:tc>
        <w:tc>
          <w:tcPr>
            <w:tcW w:type="dxa" w:w="1296"/>
          </w:tcPr>
          <w:p>
            <w:r/>
            <w:r>
              <w:rPr>
                <w:rFonts w:ascii="Times New Roman" w:hAnsi="Times New Roman"/>
                <w:b w:val="0"/>
                <w:i w:val="0"/>
                <w:sz w:val="20"/>
              </w:rPr>
            </w:r>
          </w:p>
        </w:tc>
        <w:tc>
          <w:tcPr>
            <w:tcW w:type="dxa" w:w="1728"/>
          </w:tcPr>
          <w:p>
            <w:r/>
            <w:r>
              <w:rPr>
                <w:rFonts w:ascii="Times New Roman" w:hAnsi="Times New Roman"/>
                <w:b w:val="0"/>
                <w:i w:val="0"/>
                <w:sz w:val="20"/>
              </w:rPr>
            </w:r>
          </w:p>
        </w:tc>
      </w:tr>
      <w:tr>
        <w:tc>
          <w:tcPr>
            <w:tcW w:type="dxa" w:w="2448"/>
          </w:tcPr>
          <w:p>
            <w:r/>
            <w:r>
              <w:rPr>
                <w:rFonts w:ascii="Times New Roman" w:hAnsi="Times New Roman"/>
                <w:b w:val="0"/>
                <w:i w:val="0"/>
                <w:sz w:val="20"/>
              </w:rPr>
              <w:t>Fazza Arrantisi</w:t>
            </w:r>
          </w:p>
        </w:tc>
        <w:tc>
          <w:tcPr>
            <w:tcW w:type="dxa" w:w="3744"/>
          </w:tcPr>
          <w:p>
            <w:r/>
            <w:r>
              <w:rPr>
                <w:rFonts w:ascii="Times New Roman" w:hAnsi="Times New Roman"/>
                <w:b w:val="0"/>
                <w:i w:val="0"/>
                <w:sz w:val="20"/>
              </w:rPr>
              <w:t>Data, documentation, business case</w:t>
            </w:r>
          </w:p>
        </w:tc>
        <w:tc>
          <w:tcPr>
            <w:tcW w:type="dxa" w:w="1296"/>
          </w:tcPr>
          <w:p>
            <w:r/>
            <w:r>
              <w:rPr>
                <w:rFonts w:ascii="Times New Roman" w:hAnsi="Times New Roman"/>
                <w:b w:val="0"/>
                <w:i w:val="0"/>
                <w:sz w:val="20"/>
              </w:rPr>
            </w:r>
          </w:p>
        </w:tc>
        <w:tc>
          <w:tcPr>
            <w:tcW w:type="dxa" w:w="1728"/>
          </w:tcPr>
          <w:p>
            <w:r/>
            <w:r>
              <w:rPr>
                <w:rFonts w:ascii="Times New Roman" w:hAnsi="Times New Roman"/>
                <w:b w:val="0"/>
                <w:i w:val="0"/>
                <w:sz w:val="20"/>
              </w:rPr>
            </w:r>
          </w:p>
        </w:tc>
      </w:tr>
      <w:tr>
        <w:tc>
          <w:tcPr>
            <w:tcW w:type="dxa" w:w="2448"/>
          </w:tcPr>
          <w:p>
            <w:r/>
            <w:r>
              <w:rPr>
                <w:rFonts w:ascii="Times New Roman" w:hAnsi="Times New Roman"/>
                <w:b w:val="0"/>
                <w:i w:val="0"/>
                <w:sz w:val="20"/>
              </w:rPr>
              <w:t>Gifari Madia</w:t>
            </w:r>
          </w:p>
        </w:tc>
        <w:tc>
          <w:tcPr>
            <w:tcW w:type="dxa" w:w="3744"/>
          </w:tcPr>
          <w:p>
            <w:r/>
            <w:r>
              <w:rPr>
                <w:rFonts w:ascii="Times New Roman" w:hAnsi="Times New Roman"/>
                <w:b w:val="0"/>
                <w:i w:val="0"/>
                <w:sz w:val="20"/>
              </w:rPr>
              <w:t>Frontend and UI, model configuration</w:t>
            </w:r>
          </w:p>
        </w:tc>
        <w:tc>
          <w:tcPr>
            <w:tcW w:type="dxa" w:w="1296"/>
          </w:tcPr>
          <w:p>
            <w:r/>
            <w:r>
              <w:rPr>
                <w:rFonts w:ascii="Times New Roman" w:hAnsi="Times New Roman"/>
                <w:b w:val="0"/>
                <w:i w:val="0"/>
                <w:sz w:val="20"/>
              </w:rPr>
            </w:r>
          </w:p>
        </w:tc>
        <w:tc>
          <w:tcPr>
            <w:tcW w:type="dxa" w:w="1728"/>
          </w:tcPr>
          <w:p>
            <w:r/>
            <w:r>
              <w:rPr>
                <w:rFonts w:ascii="Times New Roman" w:hAnsi="Times New Roman"/>
                <w:b w:val="0"/>
                <w:i w:val="0"/>
                <w:sz w:val="20"/>
              </w:rPr>
            </w:r>
          </w:p>
        </w:tc>
      </w:tr>
      <w:tr>
        <w:tc>
          <w:tcPr>
            <w:tcW w:type="dxa" w:w="2448"/>
          </w:tcPr>
          <w:p>
            <w:r/>
            <w:r>
              <w:rPr>
                <w:rFonts w:ascii="Times New Roman" w:hAnsi="Times New Roman"/>
                <w:b w:val="0"/>
                <w:i w:val="0"/>
                <w:sz w:val="20"/>
              </w:rPr>
              <w:t>Yazid</w:t>
            </w:r>
          </w:p>
        </w:tc>
        <w:tc>
          <w:tcPr>
            <w:tcW w:type="dxa" w:w="3744"/>
          </w:tcPr>
          <w:p>
            <w:r/>
            <w:r>
              <w:rPr>
                <w:rFonts w:ascii="Times New Roman" w:hAnsi="Times New Roman"/>
                <w:b w:val="0"/>
                <w:i w:val="0"/>
                <w:sz w:val="20"/>
              </w:rPr>
              <w:t>Evaluation, quality, monitoring</w:t>
            </w:r>
          </w:p>
        </w:tc>
        <w:tc>
          <w:tcPr>
            <w:tcW w:type="dxa" w:w="1296"/>
          </w:tcPr>
          <w:p>
            <w:r/>
            <w:r>
              <w:rPr>
                <w:rFonts w:ascii="Times New Roman" w:hAnsi="Times New Roman"/>
                <w:b w:val="0"/>
                <w:i w:val="0"/>
                <w:sz w:val="20"/>
              </w:rPr>
            </w:r>
          </w:p>
        </w:tc>
        <w:tc>
          <w:tcPr>
            <w:tcW w:type="dxa" w:w="1728"/>
          </w:tcPr>
          <w:p>
            <w:r/>
            <w:r>
              <w:rPr>
                <w:rFonts w:ascii="Times New Roman" w:hAnsi="Times New Roman"/>
                <w:b w:val="0"/>
                <w:i w:val="0"/>
                <w:sz w:val="20"/>
              </w:rPr>
            </w:r>
          </w:p>
        </w:tc>
      </w:tr>
    </w:tbl>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