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B07C5" w:rsidRPr="009A61E4" w:rsidRDefault="002B07C5" w:rsidP="002B07C5">
      <w:pPr>
        <w:jc w:val="center"/>
        <w:rPr>
          <w:rFonts w:ascii="華康古印體" w:eastAsia="華康古印體" w:hAnsi="標楷體"/>
          <w:b/>
          <w:sz w:val="32"/>
        </w:rPr>
      </w:pPr>
      <w:r w:rsidRPr="009A61E4">
        <w:rPr>
          <w:rFonts w:ascii="華康古印體" w:eastAsia="華康古印體" w:hAnsi="標楷體" w:hint="eastAsia"/>
          <w:b/>
          <w:sz w:val="32"/>
        </w:rPr>
        <w:t>競賽規程</w:t>
      </w:r>
    </w:p>
    <w:p w:rsidR="00963990" w:rsidRDefault="002B07C5" w:rsidP="00963990">
      <w:pPr>
        <w:pStyle w:val="a8"/>
        <w:numPr>
          <w:ilvl w:val="3"/>
          <w:numId w:val="8"/>
        </w:numPr>
        <w:ind w:leftChars="0" w:left="1666" w:hanging="1666"/>
      </w:pPr>
      <w:r w:rsidRPr="009A61E4">
        <w:t>宗</w:t>
      </w:r>
      <w:r w:rsidRPr="009A61E4">
        <w:t xml:space="preserve">    </w:t>
      </w:r>
      <w:r w:rsidRPr="009A61E4">
        <w:t>旨：</w:t>
      </w:r>
      <w:r w:rsidR="00342D3A" w:rsidRPr="007245F1">
        <w:t>為</w:t>
      </w:r>
      <w:r w:rsidR="00342D3A">
        <w:rPr>
          <w:rFonts w:hint="eastAsia"/>
        </w:rPr>
        <w:t>校園注入活力，</w:t>
      </w:r>
      <w:r w:rsidR="00342D3A" w:rsidRPr="007245F1">
        <w:t>提倡手球運動風氣，</w:t>
      </w:r>
      <w:r w:rsidR="000D245F">
        <w:rPr>
          <w:rFonts w:hint="eastAsia"/>
        </w:rPr>
        <w:t>促進學生身心健康</w:t>
      </w:r>
      <w:r w:rsidR="00342D3A">
        <w:rPr>
          <w:rFonts w:hint="eastAsia"/>
        </w:rPr>
        <w:t>及擴展國際視野</w:t>
      </w:r>
      <w:r w:rsidR="000D245F">
        <w:rPr>
          <w:rFonts w:hint="eastAsia"/>
        </w:rPr>
        <w:t>，以及</w:t>
      </w:r>
      <w:r w:rsidR="00342D3A" w:rsidRPr="007245F1">
        <w:t>加強</w:t>
      </w:r>
      <w:r w:rsidR="00342D3A">
        <w:rPr>
          <w:rFonts w:hint="eastAsia"/>
        </w:rPr>
        <w:t>國際</w:t>
      </w:r>
      <w:r w:rsidR="000D245F">
        <w:rPr>
          <w:rFonts w:hint="eastAsia"/>
        </w:rPr>
        <w:t>各</w:t>
      </w:r>
      <w:r w:rsidR="00342D3A" w:rsidRPr="007245F1">
        <w:t>大</w:t>
      </w:r>
      <w:r w:rsidR="00342D3A">
        <w:rPr>
          <w:rFonts w:hint="eastAsia"/>
        </w:rPr>
        <w:t>學之</w:t>
      </w:r>
      <w:r w:rsidR="00342D3A" w:rsidRPr="007245F1">
        <w:t>交流</w:t>
      </w:r>
      <w:r w:rsidR="00342D3A">
        <w:rPr>
          <w:rFonts w:hint="eastAsia"/>
        </w:rPr>
        <w:t>，</w:t>
      </w:r>
      <w:r w:rsidR="000D245F">
        <w:rPr>
          <w:rFonts w:hint="eastAsia"/>
        </w:rPr>
        <w:t>並</w:t>
      </w:r>
      <w:r w:rsidR="002E10D1">
        <w:rPr>
          <w:rFonts w:hint="eastAsia"/>
        </w:rPr>
        <w:t>推銷台北城市文化</w:t>
      </w:r>
      <w:r w:rsidR="00D3187F" w:rsidRPr="009A61E4">
        <w:rPr>
          <w:rFonts w:hint="eastAsia"/>
        </w:rPr>
        <w:t>，</w:t>
      </w:r>
      <w:r w:rsidR="00D3187F" w:rsidRPr="009A61E4">
        <w:t>特舉辦本賽</w:t>
      </w:r>
      <w:r w:rsidR="00D3187F" w:rsidRPr="009A61E4">
        <w:rPr>
          <w:rFonts w:hint="eastAsia"/>
        </w:rPr>
        <w:t>會</w:t>
      </w:r>
      <w:r w:rsidR="00B84064" w:rsidRPr="009A61E4">
        <w:rPr>
          <w:rFonts w:hint="eastAsia"/>
        </w:rPr>
        <w:t>。</w:t>
      </w:r>
    </w:p>
    <w:p w:rsidR="00963990" w:rsidRDefault="002B07C5" w:rsidP="00963990">
      <w:pPr>
        <w:pStyle w:val="a8"/>
        <w:numPr>
          <w:ilvl w:val="3"/>
          <w:numId w:val="8"/>
        </w:numPr>
        <w:ind w:leftChars="0" w:left="1666" w:hanging="1666"/>
      </w:pPr>
      <w:r w:rsidRPr="009A61E4">
        <w:rPr>
          <w:rFonts w:hint="eastAsia"/>
        </w:rPr>
        <w:t>指導</w:t>
      </w:r>
      <w:r w:rsidRPr="009A61E4">
        <w:t>單位：</w:t>
      </w:r>
      <w:r w:rsidR="00B8060F">
        <w:rPr>
          <w:rFonts w:hint="eastAsia"/>
        </w:rPr>
        <w:t>教育部體育署</w:t>
      </w:r>
      <w:r w:rsidR="003E76EC">
        <w:rPr>
          <w:rFonts w:hint="eastAsia"/>
        </w:rPr>
        <w:t>、臺北市政府體育局</w:t>
      </w:r>
    </w:p>
    <w:p w:rsidR="00963990" w:rsidRDefault="002B07C5" w:rsidP="00963990">
      <w:pPr>
        <w:pStyle w:val="a8"/>
        <w:numPr>
          <w:ilvl w:val="3"/>
          <w:numId w:val="8"/>
        </w:numPr>
        <w:ind w:leftChars="0" w:left="1666" w:hanging="1666"/>
      </w:pPr>
      <w:r w:rsidRPr="009A61E4">
        <w:t>主辦單位：國立臺灣大學</w:t>
      </w:r>
      <w:r w:rsidR="00B8060F" w:rsidRPr="009A61E4">
        <w:rPr>
          <w:rFonts w:hint="eastAsia"/>
        </w:rPr>
        <w:t>、中華民國手球協會</w:t>
      </w:r>
      <w:r w:rsidR="00B8060F">
        <w:rPr>
          <w:rFonts w:hint="eastAsia"/>
        </w:rPr>
        <w:t>、</w:t>
      </w:r>
      <w:r w:rsidR="004C7C4E" w:rsidRPr="009A61E4">
        <w:rPr>
          <w:rFonts w:hint="eastAsia"/>
        </w:rPr>
        <w:t>臺北市</w:t>
      </w:r>
      <w:r w:rsidR="00400F3E">
        <w:rPr>
          <w:rFonts w:hint="eastAsia"/>
        </w:rPr>
        <w:t>體育總會</w:t>
      </w:r>
      <w:r w:rsidR="004C7C4E" w:rsidRPr="009A61E4">
        <w:rPr>
          <w:rFonts w:hint="eastAsia"/>
        </w:rPr>
        <w:t>手球協會</w:t>
      </w:r>
    </w:p>
    <w:p w:rsidR="00963990" w:rsidRDefault="002B07C5" w:rsidP="00616D12">
      <w:pPr>
        <w:pStyle w:val="a8"/>
        <w:numPr>
          <w:ilvl w:val="3"/>
          <w:numId w:val="8"/>
        </w:numPr>
        <w:ind w:leftChars="0" w:left="1666" w:hanging="1666"/>
      </w:pPr>
      <w:r w:rsidRPr="009A61E4">
        <w:rPr>
          <w:rFonts w:hint="eastAsia"/>
        </w:rPr>
        <w:t>承辦單位：國立臺灣大學</w:t>
      </w:r>
    </w:p>
    <w:p w:rsidR="00963990" w:rsidRDefault="004C7C4E" w:rsidP="00963990">
      <w:pPr>
        <w:pStyle w:val="a8"/>
        <w:numPr>
          <w:ilvl w:val="3"/>
          <w:numId w:val="8"/>
        </w:numPr>
        <w:ind w:leftChars="0" w:left="1666" w:hanging="1666"/>
      </w:pPr>
      <w:r>
        <w:rPr>
          <w:rFonts w:hint="eastAsia"/>
        </w:rPr>
        <w:t>協辦單位：</w:t>
      </w:r>
      <w:r w:rsidR="00616D12">
        <w:rPr>
          <w:rFonts w:hint="eastAsia"/>
        </w:rPr>
        <w:t>本校</w:t>
      </w:r>
      <w:r w:rsidR="005E7D09" w:rsidRPr="009A61E4">
        <w:rPr>
          <w:rFonts w:hint="eastAsia"/>
        </w:rPr>
        <w:t>共同教育中心</w:t>
      </w:r>
      <w:r w:rsidR="005E7D09">
        <w:rPr>
          <w:rFonts w:hint="eastAsia"/>
        </w:rPr>
        <w:t>、</w:t>
      </w:r>
      <w:r w:rsidR="00B8060F">
        <w:rPr>
          <w:rFonts w:hint="eastAsia"/>
        </w:rPr>
        <w:t>教務處、</w:t>
      </w:r>
      <w:r w:rsidR="005E7D09">
        <w:rPr>
          <w:rFonts w:hint="eastAsia"/>
        </w:rPr>
        <w:t>學生</w:t>
      </w:r>
      <w:r w:rsidR="00B8060F">
        <w:rPr>
          <w:rFonts w:hint="eastAsia"/>
        </w:rPr>
        <w:t>事務</w:t>
      </w:r>
      <w:r w:rsidR="005E7D09">
        <w:rPr>
          <w:rFonts w:hint="eastAsia"/>
        </w:rPr>
        <w:t>處、國際事務處</w:t>
      </w:r>
      <w:r w:rsidR="00B8060F">
        <w:rPr>
          <w:rFonts w:hint="eastAsia"/>
        </w:rPr>
        <w:t>、物理治療系</w:t>
      </w:r>
      <w:r w:rsidR="00616D12">
        <w:rPr>
          <w:rFonts w:hint="eastAsia"/>
        </w:rPr>
        <w:t>；</w:t>
      </w:r>
      <w:r w:rsidR="001A24F1">
        <w:rPr>
          <w:rFonts w:hint="eastAsia"/>
        </w:rPr>
        <w:t xml:space="preserve">              </w:t>
      </w:r>
      <w:r w:rsidR="000313A6" w:rsidRPr="009A61E4">
        <w:rPr>
          <w:rFonts w:hint="eastAsia"/>
        </w:rPr>
        <w:t>中華民國</w:t>
      </w:r>
      <w:r w:rsidR="001A24F1">
        <w:rPr>
          <w:rFonts w:hint="eastAsia"/>
        </w:rPr>
        <w:t>大專院校體育總會手球委員會</w:t>
      </w:r>
    </w:p>
    <w:p w:rsidR="00963990" w:rsidRPr="00963990" w:rsidRDefault="008B0988" w:rsidP="00963990">
      <w:pPr>
        <w:pStyle w:val="a8"/>
        <w:numPr>
          <w:ilvl w:val="3"/>
          <w:numId w:val="8"/>
        </w:numPr>
        <w:ind w:leftChars="0" w:left="1666" w:hanging="1666"/>
      </w:pPr>
      <w:r w:rsidRPr="009A61E4">
        <w:t>比賽日期</w:t>
      </w:r>
      <w:r w:rsidRPr="00963990">
        <w:rPr>
          <w:color w:val="000000" w:themeColor="text1"/>
        </w:rPr>
        <w:t>：</w:t>
      </w:r>
      <w:r w:rsidRPr="00963990">
        <w:rPr>
          <w:rFonts w:hint="eastAsia"/>
          <w:color w:val="000000" w:themeColor="text1"/>
        </w:rPr>
        <w:t>20</w:t>
      </w:r>
      <w:r w:rsidR="00F45F9B">
        <w:rPr>
          <w:color w:val="000000" w:themeColor="text1"/>
        </w:rPr>
        <w:t>23</w:t>
      </w:r>
      <w:r w:rsidR="002B07C5" w:rsidRPr="00963990">
        <w:rPr>
          <w:color w:val="000000" w:themeColor="text1"/>
        </w:rPr>
        <w:t>年</w:t>
      </w:r>
      <w:r w:rsidR="00F45F9B">
        <w:rPr>
          <w:color w:val="000000" w:themeColor="text1"/>
        </w:rPr>
        <w:t>6</w:t>
      </w:r>
      <w:r w:rsidR="002B07C5" w:rsidRPr="00963990">
        <w:rPr>
          <w:color w:val="000000" w:themeColor="text1"/>
        </w:rPr>
        <w:t>月</w:t>
      </w:r>
      <w:r w:rsidR="00F45F9B">
        <w:rPr>
          <w:color w:val="000000" w:themeColor="text1"/>
        </w:rPr>
        <w:t>20</w:t>
      </w:r>
      <w:r w:rsidR="002B07C5" w:rsidRPr="00963990">
        <w:rPr>
          <w:color w:val="000000" w:themeColor="text1"/>
        </w:rPr>
        <w:t>日</w:t>
      </w:r>
      <w:r w:rsidR="006C54A9">
        <w:rPr>
          <w:rFonts w:hint="eastAsia"/>
        </w:rPr>
        <w:t>（</w:t>
      </w:r>
      <w:r w:rsidR="00F45F9B">
        <w:rPr>
          <w:rFonts w:hint="eastAsia"/>
        </w:rPr>
        <w:t>二</w:t>
      </w:r>
      <w:r w:rsidR="006C54A9">
        <w:rPr>
          <w:rFonts w:hint="eastAsia"/>
        </w:rPr>
        <w:t>）</w:t>
      </w:r>
      <w:r w:rsidR="002B07C5" w:rsidRPr="00963990">
        <w:rPr>
          <w:color w:val="000000" w:themeColor="text1"/>
        </w:rPr>
        <w:t>至</w:t>
      </w:r>
      <w:r w:rsidR="00F45F9B">
        <w:rPr>
          <w:color w:val="000000" w:themeColor="text1"/>
        </w:rPr>
        <w:t>6</w:t>
      </w:r>
      <w:r w:rsidR="002B07C5" w:rsidRPr="00963990">
        <w:rPr>
          <w:color w:val="000000" w:themeColor="text1"/>
        </w:rPr>
        <w:t>月</w:t>
      </w:r>
      <w:r w:rsidR="00F45F9B">
        <w:rPr>
          <w:color w:val="000000" w:themeColor="text1"/>
        </w:rPr>
        <w:t>25</w:t>
      </w:r>
      <w:r w:rsidR="002B07C5" w:rsidRPr="00963990">
        <w:rPr>
          <w:rFonts w:hint="eastAsia"/>
          <w:color w:val="000000" w:themeColor="text1"/>
        </w:rPr>
        <w:t>日</w:t>
      </w:r>
      <w:r w:rsidR="006C54A9">
        <w:rPr>
          <w:rFonts w:hint="eastAsia"/>
        </w:rPr>
        <w:t>（</w:t>
      </w:r>
      <w:r w:rsidR="00F45F9B">
        <w:rPr>
          <w:rFonts w:hint="eastAsia"/>
        </w:rPr>
        <w:t>日</w:t>
      </w:r>
      <w:r w:rsidR="006C54A9">
        <w:rPr>
          <w:rFonts w:hint="eastAsia"/>
        </w:rPr>
        <w:t>）</w:t>
      </w:r>
      <w:r w:rsidR="002B07C5" w:rsidRPr="00963990">
        <w:rPr>
          <w:color w:val="000000" w:themeColor="text1"/>
        </w:rPr>
        <w:t>。</w:t>
      </w:r>
    </w:p>
    <w:p w:rsidR="00963990" w:rsidRPr="00963990" w:rsidRDefault="002B07C5" w:rsidP="00963990">
      <w:pPr>
        <w:pStyle w:val="a8"/>
        <w:numPr>
          <w:ilvl w:val="3"/>
          <w:numId w:val="8"/>
        </w:numPr>
        <w:ind w:leftChars="0" w:left="1666" w:hanging="1666"/>
      </w:pPr>
      <w:r w:rsidRPr="00963990">
        <w:rPr>
          <w:color w:val="000000" w:themeColor="text1"/>
        </w:rPr>
        <w:t>比賽地點：國立臺灣大學綜合體育館</w:t>
      </w:r>
    </w:p>
    <w:p w:rsidR="002B07C5" w:rsidRPr="0045134B" w:rsidRDefault="002B07C5" w:rsidP="00963990">
      <w:pPr>
        <w:pStyle w:val="a8"/>
        <w:numPr>
          <w:ilvl w:val="3"/>
          <w:numId w:val="8"/>
        </w:numPr>
        <w:ind w:leftChars="0" w:left="1666" w:hanging="1666"/>
      </w:pPr>
      <w:r w:rsidRPr="00963990">
        <w:rPr>
          <w:color w:val="000000" w:themeColor="text1"/>
        </w:rPr>
        <w:t>比賽分組：</w:t>
      </w:r>
    </w:p>
    <w:p w:rsidR="00405278" w:rsidRPr="00405278" w:rsidRDefault="0045134B" w:rsidP="002652F5">
      <w:pPr>
        <w:pStyle w:val="a8"/>
        <w:numPr>
          <w:ilvl w:val="0"/>
          <w:numId w:val="9"/>
        </w:numPr>
        <w:ind w:leftChars="0" w:left="709" w:hanging="425"/>
        <w:rPr>
          <w:color w:val="000000" w:themeColor="text1"/>
        </w:rPr>
      </w:pPr>
      <w:r w:rsidRPr="00405278">
        <w:rPr>
          <w:rFonts w:hint="eastAsia"/>
          <w:color w:val="000000" w:themeColor="text1"/>
        </w:rPr>
        <w:t>學生</w:t>
      </w:r>
      <w:r w:rsidR="00F0534E" w:rsidRPr="00405278">
        <w:rPr>
          <w:color w:val="000000" w:themeColor="text1"/>
        </w:rPr>
        <w:t>男子</w:t>
      </w:r>
      <w:r w:rsidRPr="00405278">
        <w:rPr>
          <w:color w:val="000000" w:themeColor="text1"/>
        </w:rPr>
        <w:t>組：</w:t>
      </w:r>
      <w:r w:rsidRPr="00405278">
        <w:rPr>
          <w:rFonts w:hint="eastAsia"/>
          <w:color w:val="000000" w:themeColor="text1"/>
        </w:rPr>
        <w:t>各大學正式學籍在學</w:t>
      </w:r>
      <w:r w:rsidRPr="00405278">
        <w:rPr>
          <w:rFonts w:hint="eastAsia"/>
          <w:color w:val="000000" w:themeColor="text1"/>
        </w:rPr>
        <w:t>(</w:t>
      </w:r>
      <w:r w:rsidRPr="00405278">
        <w:rPr>
          <w:rFonts w:hint="eastAsia"/>
          <w:color w:val="000000" w:themeColor="text1"/>
        </w:rPr>
        <w:t>及已取得入學資格</w:t>
      </w:r>
      <w:r w:rsidR="00C211ED">
        <w:rPr>
          <w:rFonts w:hint="eastAsia"/>
          <w:color w:val="000000" w:themeColor="text1"/>
        </w:rPr>
        <w:t>、</w:t>
      </w:r>
      <w:r w:rsidR="00C211ED">
        <w:rPr>
          <w:rFonts w:hint="eastAsia"/>
          <w:color w:val="000000" w:themeColor="text1"/>
        </w:rPr>
        <w:t>2</w:t>
      </w:r>
      <w:r w:rsidR="00C211ED">
        <w:rPr>
          <w:color w:val="000000" w:themeColor="text1"/>
        </w:rPr>
        <w:t>023</w:t>
      </w:r>
      <w:r w:rsidR="00C211ED">
        <w:rPr>
          <w:rFonts w:hint="eastAsia"/>
          <w:color w:val="000000" w:themeColor="text1"/>
        </w:rPr>
        <w:t>年畢業</w:t>
      </w:r>
      <w:r w:rsidRPr="00405278">
        <w:rPr>
          <w:rFonts w:hint="eastAsia"/>
          <w:color w:val="000000" w:themeColor="text1"/>
        </w:rPr>
        <w:t>)</w:t>
      </w:r>
      <w:r w:rsidRPr="00405278">
        <w:rPr>
          <w:rFonts w:hint="eastAsia"/>
          <w:color w:val="000000" w:themeColor="text1"/>
        </w:rPr>
        <w:t>之男生。</w:t>
      </w:r>
    </w:p>
    <w:p w:rsidR="0045134B" w:rsidRDefault="0045134B" w:rsidP="0045134B">
      <w:pPr>
        <w:pStyle w:val="a8"/>
        <w:numPr>
          <w:ilvl w:val="0"/>
          <w:numId w:val="9"/>
        </w:numPr>
        <w:ind w:leftChars="0" w:left="709" w:hanging="425"/>
        <w:rPr>
          <w:color w:val="000000" w:themeColor="text1"/>
        </w:rPr>
      </w:pPr>
      <w:r w:rsidRPr="00E321EB">
        <w:rPr>
          <w:rFonts w:hint="eastAsia"/>
          <w:color w:val="000000" w:themeColor="text1"/>
        </w:rPr>
        <w:t>學生</w:t>
      </w:r>
      <w:r w:rsidR="00F0534E" w:rsidRPr="00E321EB">
        <w:rPr>
          <w:color w:val="000000" w:themeColor="text1"/>
        </w:rPr>
        <w:t>女子</w:t>
      </w:r>
      <w:r w:rsidRPr="00E321EB">
        <w:rPr>
          <w:color w:val="000000" w:themeColor="text1"/>
        </w:rPr>
        <w:t>組</w:t>
      </w:r>
      <w:r w:rsidRPr="00E321EB">
        <w:rPr>
          <w:rFonts w:hint="eastAsia"/>
          <w:color w:val="000000" w:themeColor="text1"/>
        </w:rPr>
        <w:t>：各大學正式學籍在學</w:t>
      </w:r>
      <w:r w:rsidRPr="00E321EB">
        <w:rPr>
          <w:rFonts w:hint="eastAsia"/>
          <w:color w:val="000000" w:themeColor="text1"/>
        </w:rPr>
        <w:t>(</w:t>
      </w:r>
      <w:r w:rsidRPr="00E321EB">
        <w:rPr>
          <w:rFonts w:hint="eastAsia"/>
          <w:color w:val="000000" w:themeColor="text1"/>
        </w:rPr>
        <w:t>及已取得入學資格</w:t>
      </w:r>
      <w:r w:rsidR="00C211ED">
        <w:rPr>
          <w:rFonts w:hint="eastAsia"/>
          <w:color w:val="000000" w:themeColor="text1"/>
        </w:rPr>
        <w:t>、</w:t>
      </w:r>
      <w:r w:rsidR="00C211ED">
        <w:rPr>
          <w:rFonts w:hint="eastAsia"/>
          <w:color w:val="000000" w:themeColor="text1"/>
        </w:rPr>
        <w:t>2</w:t>
      </w:r>
      <w:r w:rsidR="00C211ED">
        <w:rPr>
          <w:color w:val="000000" w:themeColor="text1"/>
        </w:rPr>
        <w:t>023</w:t>
      </w:r>
      <w:r w:rsidR="00C211ED">
        <w:rPr>
          <w:rFonts w:hint="eastAsia"/>
          <w:color w:val="000000" w:themeColor="text1"/>
        </w:rPr>
        <w:t>年畢業</w:t>
      </w:r>
      <w:r w:rsidRPr="00E321EB">
        <w:rPr>
          <w:rFonts w:hint="eastAsia"/>
          <w:color w:val="000000" w:themeColor="text1"/>
        </w:rPr>
        <w:t>)</w:t>
      </w:r>
      <w:r w:rsidRPr="00E321EB">
        <w:rPr>
          <w:rFonts w:hint="eastAsia"/>
          <w:color w:val="000000" w:themeColor="text1"/>
        </w:rPr>
        <w:t>之女生。</w:t>
      </w:r>
    </w:p>
    <w:p w:rsidR="0045134B" w:rsidRDefault="00F0534E" w:rsidP="0045134B">
      <w:pPr>
        <w:pStyle w:val="a8"/>
        <w:numPr>
          <w:ilvl w:val="0"/>
          <w:numId w:val="9"/>
        </w:numPr>
        <w:ind w:leftChars="0" w:left="709" w:hanging="425"/>
        <w:rPr>
          <w:color w:val="000000" w:themeColor="text1"/>
        </w:rPr>
      </w:pPr>
      <w:r w:rsidRPr="00E321EB">
        <w:rPr>
          <w:color w:val="000000" w:themeColor="text1"/>
        </w:rPr>
        <w:t>校友</w:t>
      </w:r>
      <w:r w:rsidR="0045134B" w:rsidRPr="00E321EB">
        <w:rPr>
          <w:color w:val="000000" w:themeColor="text1"/>
        </w:rPr>
        <w:t>男子</w:t>
      </w:r>
      <w:r w:rsidR="0045134B" w:rsidRPr="00E321EB">
        <w:rPr>
          <w:color w:val="000000" w:themeColor="text1"/>
        </w:rPr>
        <w:t>O</w:t>
      </w:r>
      <w:r w:rsidR="0040495C">
        <w:rPr>
          <w:color w:val="000000" w:themeColor="text1"/>
        </w:rPr>
        <w:t>45</w:t>
      </w:r>
      <w:r w:rsidR="0045134B" w:rsidRPr="00E321EB">
        <w:rPr>
          <w:color w:val="000000" w:themeColor="text1"/>
        </w:rPr>
        <w:t>組：</w:t>
      </w:r>
      <w:r w:rsidR="0045134B" w:rsidRPr="00E321EB">
        <w:rPr>
          <w:rFonts w:hint="eastAsia"/>
          <w:color w:val="000000" w:themeColor="text1"/>
        </w:rPr>
        <w:t>各大學正式學籍畢業、現職教職員工</w:t>
      </w:r>
      <w:r w:rsidR="0040495C" w:rsidRPr="00E321EB">
        <w:rPr>
          <w:rFonts w:hint="eastAsia"/>
          <w:color w:val="000000" w:themeColor="text1"/>
        </w:rPr>
        <w:t>之</w:t>
      </w:r>
      <w:r w:rsidR="0040495C" w:rsidRPr="00E321EB">
        <w:rPr>
          <w:color w:val="000000" w:themeColor="text1"/>
        </w:rPr>
        <w:t>男</w:t>
      </w:r>
      <w:r w:rsidR="0040495C" w:rsidRPr="00E321EB">
        <w:rPr>
          <w:rFonts w:hint="eastAsia"/>
          <w:color w:val="000000" w:themeColor="text1"/>
        </w:rPr>
        <w:t>生</w:t>
      </w:r>
      <w:r w:rsidR="0040495C">
        <w:rPr>
          <w:rFonts w:hint="eastAsia"/>
          <w:color w:val="000000" w:themeColor="text1"/>
        </w:rPr>
        <w:t>，</w:t>
      </w:r>
      <w:r w:rsidR="0045134B" w:rsidRPr="00E321EB">
        <w:rPr>
          <w:rFonts w:hint="eastAsia"/>
          <w:color w:val="000000" w:themeColor="text1"/>
        </w:rPr>
        <w:t>且於</w:t>
      </w:r>
      <w:r w:rsidR="0045134B" w:rsidRPr="00E321EB">
        <w:rPr>
          <w:rFonts w:hint="eastAsia"/>
          <w:color w:val="000000" w:themeColor="text1"/>
        </w:rPr>
        <w:t>197</w:t>
      </w:r>
      <w:r w:rsidR="0040495C">
        <w:rPr>
          <w:color w:val="000000" w:themeColor="text1"/>
        </w:rPr>
        <w:t>8</w:t>
      </w:r>
      <w:r w:rsidR="0045134B" w:rsidRPr="00E321EB">
        <w:rPr>
          <w:rFonts w:hint="eastAsia"/>
          <w:color w:val="000000" w:themeColor="text1"/>
        </w:rPr>
        <w:t>年</w:t>
      </w:r>
      <w:r w:rsidR="0045134B" w:rsidRPr="00E321EB">
        <w:rPr>
          <w:rFonts w:hint="eastAsia"/>
          <w:color w:val="000000" w:themeColor="text1"/>
        </w:rPr>
        <w:t>12</w:t>
      </w:r>
      <w:r w:rsidR="0045134B" w:rsidRPr="00E321EB">
        <w:rPr>
          <w:rFonts w:hint="eastAsia"/>
          <w:color w:val="000000" w:themeColor="text1"/>
        </w:rPr>
        <w:t>月</w:t>
      </w:r>
      <w:r w:rsidR="0045134B" w:rsidRPr="00E321EB">
        <w:rPr>
          <w:rFonts w:hint="eastAsia"/>
          <w:color w:val="000000" w:themeColor="text1"/>
        </w:rPr>
        <w:t>31</w:t>
      </w:r>
      <w:r w:rsidR="0045134B" w:rsidRPr="00E321EB">
        <w:rPr>
          <w:rFonts w:hint="eastAsia"/>
          <w:color w:val="000000" w:themeColor="text1"/>
        </w:rPr>
        <w:t>日（含）以前出生者。</w:t>
      </w:r>
    </w:p>
    <w:p w:rsidR="0045134B" w:rsidRPr="0045134B" w:rsidRDefault="00F0534E" w:rsidP="0045134B">
      <w:pPr>
        <w:pStyle w:val="a8"/>
        <w:numPr>
          <w:ilvl w:val="0"/>
          <w:numId w:val="9"/>
        </w:numPr>
        <w:ind w:leftChars="0" w:left="709" w:hanging="425"/>
        <w:rPr>
          <w:color w:val="000000" w:themeColor="text1"/>
        </w:rPr>
      </w:pPr>
      <w:r w:rsidRPr="00E321EB">
        <w:rPr>
          <w:color w:val="000000" w:themeColor="text1"/>
        </w:rPr>
        <w:t>校友</w:t>
      </w:r>
      <w:r w:rsidR="0045134B" w:rsidRPr="00E321EB">
        <w:rPr>
          <w:color w:val="000000" w:themeColor="text1"/>
        </w:rPr>
        <w:t>男子</w:t>
      </w:r>
      <w:r w:rsidR="0045134B" w:rsidRPr="00E321EB">
        <w:rPr>
          <w:color w:val="000000" w:themeColor="text1"/>
        </w:rPr>
        <w:t>O3</w:t>
      </w:r>
      <w:r w:rsidR="00C211ED">
        <w:rPr>
          <w:color w:val="000000" w:themeColor="text1"/>
        </w:rPr>
        <w:t>5</w:t>
      </w:r>
      <w:r w:rsidR="0045134B" w:rsidRPr="00E321EB">
        <w:rPr>
          <w:color w:val="000000" w:themeColor="text1"/>
        </w:rPr>
        <w:t>組：</w:t>
      </w:r>
      <w:r w:rsidR="0045134B" w:rsidRPr="00E321EB">
        <w:rPr>
          <w:rFonts w:hint="eastAsia"/>
          <w:color w:val="000000" w:themeColor="text1"/>
        </w:rPr>
        <w:t>各大學正式學籍畢業、現職教職員工</w:t>
      </w:r>
      <w:r w:rsidR="0040495C" w:rsidRPr="00E321EB">
        <w:rPr>
          <w:rFonts w:hint="eastAsia"/>
          <w:color w:val="000000" w:themeColor="text1"/>
        </w:rPr>
        <w:t>之</w:t>
      </w:r>
      <w:r w:rsidR="0040495C" w:rsidRPr="00E321EB">
        <w:rPr>
          <w:color w:val="000000" w:themeColor="text1"/>
        </w:rPr>
        <w:t>男</w:t>
      </w:r>
      <w:r w:rsidR="0040495C" w:rsidRPr="00E321EB">
        <w:rPr>
          <w:rFonts w:hint="eastAsia"/>
          <w:color w:val="000000" w:themeColor="text1"/>
        </w:rPr>
        <w:t>生</w:t>
      </w:r>
      <w:r w:rsidR="0040495C">
        <w:rPr>
          <w:rFonts w:hint="eastAsia"/>
          <w:color w:val="000000" w:themeColor="text1"/>
        </w:rPr>
        <w:t>，</w:t>
      </w:r>
      <w:r w:rsidR="0045134B" w:rsidRPr="00E321EB">
        <w:rPr>
          <w:rFonts w:hint="eastAsia"/>
          <w:color w:val="000000" w:themeColor="text1"/>
        </w:rPr>
        <w:t>且於</w:t>
      </w:r>
      <w:r w:rsidR="0045134B" w:rsidRPr="00E321EB">
        <w:rPr>
          <w:rFonts w:hint="eastAsia"/>
          <w:color w:val="000000" w:themeColor="text1"/>
        </w:rPr>
        <w:t>19</w:t>
      </w:r>
      <w:r w:rsidR="0045134B" w:rsidRPr="00E321EB">
        <w:rPr>
          <w:color w:val="000000" w:themeColor="text1"/>
        </w:rPr>
        <w:t>8</w:t>
      </w:r>
      <w:r w:rsidR="00C211ED">
        <w:rPr>
          <w:color w:val="000000" w:themeColor="text1"/>
        </w:rPr>
        <w:t>8</w:t>
      </w:r>
      <w:r w:rsidR="0045134B" w:rsidRPr="00E321EB">
        <w:rPr>
          <w:rFonts w:hint="eastAsia"/>
          <w:color w:val="000000" w:themeColor="text1"/>
        </w:rPr>
        <w:t>年</w:t>
      </w:r>
      <w:r w:rsidR="0045134B" w:rsidRPr="00E321EB">
        <w:rPr>
          <w:rFonts w:hint="eastAsia"/>
          <w:color w:val="000000" w:themeColor="text1"/>
        </w:rPr>
        <w:t>12</w:t>
      </w:r>
      <w:r w:rsidR="0045134B" w:rsidRPr="00E321EB">
        <w:rPr>
          <w:rFonts w:hint="eastAsia"/>
          <w:color w:val="000000" w:themeColor="text1"/>
        </w:rPr>
        <w:t>月</w:t>
      </w:r>
      <w:r w:rsidR="0045134B" w:rsidRPr="00E321EB">
        <w:rPr>
          <w:rFonts w:hint="eastAsia"/>
          <w:color w:val="000000" w:themeColor="text1"/>
        </w:rPr>
        <w:t>31</w:t>
      </w:r>
      <w:r w:rsidR="0045134B" w:rsidRPr="00E321EB">
        <w:rPr>
          <w:rFonts w:hint="eastAsia"/>
          <w:color w:val="000000" w:themeColor="text1"/>
        </w:rPr>
        <w:t>日（含）以前</w:t>
      </w:r>
      <w:r w:rsidR="0045134B" w:rsidRPr="009A61E4">
        <w:rPr>
          <w:rFonts w:hint="eastAsia"/>
        </w:rPr>
        <w:t>出生者。</w:t>
      </w:r>
    </w:p>
    <w:p w:rsidR="0045134B" w:rsidRPr="0045134B" w:rsidRDefault="00F0534E" w:rsidP="0045134B">
      <w:pPr>
        <w:pStyle w:val="a8"/>
        <w:numPr>
          <w:ilvl w:val="0"/>
          <w:numId w:val="9"/>
        </w:numPr>
        <w:ind w:leftChars="0" w:left="709" w:hanging="425"/>
        <w:rPr>
          <w:color w:val="000000" w:themeColor="text1"/>
        </w:rPr>
      </w:pPr>
      <w:r w:rsidRPr="009A61E4">
        <w:t>校友</w:t>
      </w:r>
      <w:r w:rsidR="0045134B" w:rsidRPr="009A61E4">
        <w:t>男子</w:t>
      </w:r>
      <w:r w:rsidR="0045134B" w:rsidRPr="009A61E4">
        <w:rPr>
          <w:rFonts w:hint="eastAsia"/>
        </w:rPr>
        <w:t>公開組</w:t>
      </w:r>
      <w:r w:rsidR="0045134B" w:rsidRPr="009A61E4">
        <w:t>：</w:t>
      </w:r>
      <w:r w:rsidR="0045134B" w:rsidRPr="009A61E4">
        <w:rPr>
          <w:rFonts w:hint="eastAsia"/>
        </w:rPr>
        <w:t>各大學正式學籍畢業</w:t>
      </w:r>
      <w:r w:rsidR="0045134B">
        <w:rPr>
          <w:rFonts w:hint="eastAsia"/>
        </w:rPr>
        <w:t>、</w:t>
      </w:r>
      <w:r w:rsidR="0045134B" w:rsidRPr="009A61E4">
        <w:rPr>
          <w:rFonts w:hint="eastAsia"/>
        </w:rPr>
        <w:t>現職教職員工</w:t>
      </w:r>
      <w:r w:rsidR="0040495C" w:rsidRPr="009A61E4">
        <w:rPr>
          <w:rFonts w:hint="eastAsia"/>
        </w:rPr>
        <w:t>之</w:t>
      </w:r>
      <w:r w:rsidR="0040495C" w:rsidRPr="009A61E4">
        <w:t>男</w:t>
      </w:r>
      <w:r w:rsidR="0040495C">
        <w:rPr>
          <w:rFonts w:hint="eastAsia"/>
        </w:rPr>
        <w:t>生</w:t>
      </w:r>
      <w:r w:rsidR="0045134B" w:rsidRPr="009A61E4">
        <w:t>。</w:t>
      </w:r>
    </w:p>
    <w:p w:rsidR="0045134B" w:rsidRPr="00CC1453" w:rsidRDefault="00F0534E" w:rsidP="0045134B">
      <w:pPr>
        <w:pStyle w:val="a8"/>
        <w:numPr>
          <w:ilvl w:val="0"/>
          <w:numId w:val="9"/>
        </w:numPr>
        <w:ind w:leftChars="0" w:left="709" w:hanging="425"/>
        <w:rPr>
          <w:color w:val="000000" w:themeColor="text1"/>
        </w:rPr>
      </w:pPr>
      <w:r w:rsidRPr="009A61E4">
        <w:t>校友</w:t>
      </w:r>
      <w:r w:rsidR="0045134B">
        <w:rPr>
          <w:rFonts w:hint="eastAsia"/>
        </w:rPr>
        <w:t>女</w:t>
      </w:r>
      <w:r w:rsidR="0045134B" w:rsidRPr="009A61E4">
        <w:t>子</w:t>
      </w:r>
      <w:r w:rsidR="0045134B" w:rsidRPr="009A61E4">
        <w:rPr>
          <w:rFonts w:hint="eastAsia"/>
        </w:rPr>
        <w:t>公開組</w:t>
      </w:r>
      <w:r w:rsidR="0045134B" w:rsidRPr="009A61E4">
        <w:t>：</w:t>
      </w:r>
      <w:r w:rsidR="0045134B" w:rsidRPr="009A61E4">
        <w:rPr>
          <w:rFonts w:hint="eastAsia"/>
        </w:rPr>
        <w:t>各校大學正式學籍畢業</w:t>
      </w:r>
      <w:r w:rsidR="0045134B">
        <w:rPr>
          <w:rFonts w:hint="eastAsia"/>
        </w:rPr>
        <w:t>、</w:t>
      </w:r>
      <w:r w:rsidR="0045134B" w:rsidRPr="009A61E4">
        <w:rPr>
          <w:rFonts w:hint="eastAsia"/>
        </w:rPr>
        <w:t>現職教職員工</w:t>
      </w:r>
      <w:r w:rsidR="0040495C" w:rsidRPr="009A61E4">
        <w:rPr>
          <w:rFonts w:hint="eastAsia"/>
        </w:rPr>
        <w:t>之</w:t>
      </w:r>
      <w:r w:rsidR="0040495C">
        <w:rPr>
          <w:rFonts w:hint="eastAsia"/>
        </w:rPr>
        <w:t>女生</w:t>
      </w:r>
      <w:r w:rsidR="0045134B" w:rsidRPr="009A61E4">
        <w:t>。</w:t>
      </w:r>
      <w:r w:rsidR="0045134B">
        <w:rPr>
          <w:rFonts w:hint="eastAsia"/>
        </w:rPr>
        <w:t>(</w:t>
      </w:r>
      <w:r w:rsidR="0045134B">
        <w:rPr>
          <w:rFonts w:hint="eastAsia"/>
        </w:rPr>
        <w:t>報名隊數不足三隊時與學生女子組</w:t>
      </w:r>
      <w:proofErr w:type="gramStart"/>
      <w:r w:rsidR="0045134B">
        <w:rPr>
          <w:rFonts w:hint="eastAsia"/>
        </w:rPr>
        <w:t>併</w:t>
      </w:r>
      <w:proofErr w:type="gramEnd"/>
      <w:r w:rsidR="0045134B">
        <w:rPr>
          <w:rFonts w:hint="eastAsia"/>
        </w:rPr>
        <w:t>組比賽</w:t>
      </w:r>
      <w:r w:rsidR="0045134B">
        <w:rPr>
          <w:rFonts w:hint="eastAsia"/>
        </w:rPr>
        <w:t>)</w:t>
      </w:r>
    </w:p>
    <w:p w:rsidR="00CC1453" w:rsidRPr="00BF2985" w:rsidRDefault="0040495C" w:rsidP="00CC1453">
      <w:pPr>
        <w:pStyle w:val="a8"/>
        <w:numPr>
          <w:ilvl w:val="0"/>
          <w:numId w:val="20"/>
        </w:numPr>
        <w:ind w:leftChars="0" w:left="700" w:hanging="311"/>
        <w:rPr>
          <w:color w:val="000000" w:themeColor="text1"/>
        </w:rPr>
      </w:pPr>
      <w:r>
        <w:rPr>
          <w:rFonts w:hint="eastAsia"/>
        </w:rPr>
        <w:t>2</w:t>
      </w:r>
      <w:r>
        <w:t>02</w:t>
      </w:r>
      <w:r w:rsidR="00864107">
        <w:t>2</w:t>
      </w:r>
      <w:r w:rsidR="00CC1453">
        <w:rPr>
          <w:rFonts w:hint="eastAsia"/>
        </w:rPr>
        <w:t>年</w:t>
      </w:r>
      <w:r w:rsidR="005D21ED">
        <w:rPr>
          <w:rFonts w:hint="eastAsia"/>
        </w:rPr>
        <w:t>1</w:t>
      </w:r>
      <w:r w:rsidR="00CC1453">
        <w:rPr>
          <w:rFonts w:hint="eastAsia"/>
        </w:rPr>
        <w:t>月</w:t>
      </w:r>
      <w:r w:rsidR="005D21ED">
        <w:rPr>
          <w:rFonts w:hint="eastAsia"/>
        </w:rPr>
        <w:t>1</w:t>
      </w:r>
      <w:r w:rsidR="00CC1453">
        <w:rPr>
          <w:rFonts w:hint="eastAsia"/>
        </w:rPr>
        <w:t>日至</w:t>
      </w:r>
      <w:r>
        <w:rPr>
          <w:rFonts w:hint="eastAsia"/>
        </w:rPr>
        <w:t>比賽日之</w:t>
      </w:r>
      <w:r w:rsidR="00CC1453" w:rsidRPr="009A61E4">
        <w:rPr>
          <w:rFonts w:hint="eastAsia"/>
        </w:rPr>
        <w:t>畢業生</w:t>
      </w:r>
      <w:r w:rsidR="00CC1453">
        <w:rPr>
          <w:rFonts w:hint="eastAsia"/>
        </w:rPr>
        <w:t>，</w:t>
      </w:r>
      <w:r w:rsidR="00CC1453" w:rsidRPr="009A61E4">
        <w:rPr>
          <w:rFonts w:hint="eastAsia"/>
        </w:rPr>
        <w:t>得選擇</w:t>
      </w:r>
      <w:r w:rsidR="00CC1453">
        <w:rPr>
          <w:rFonts w:hint="eastAsia"/>
        </w:rPr>
        <w:t>學生</w:t>
      </w:r>
      <w:r w:rsidR="00C74428">
        <w:rPr>
          <w:rFonts w:hint="eastAsia"/>
        </w:rPr>
        <w:t>組</w:t>
      </w:r>
      <w:r w:rsidR="00CC1453" w:rsidRPr="009A61E4">
        <w:rPr>
          <w:rFonts w:hint="eastAsia"/>
        </w:rPr>
        <w:t>或校友組參賽</w:t>
      </w:r>
      <w:r>
        <w:rPr>
          <w:rFonts w:hint="eastAsia"/>
        </w:rPr>
        <w:t>，每人限報名一隊</w:t>
      </w:r>
      <w:r w:rsidR="00CC1453" w:rsidRPr="009A61E4">
        <w:rPr>
          <w:rFonts w:hint="eastAsia"/>
        </w:rPr>
        <w:t>。</w:t>
      </w:r>
    </w:p>
    <w:p w:rsidR="000C2BF2" w:rsidRDefault="00BF2985" w:rsidP="00CC1453">
      <w:pPr>
        <w:pStyle w:val="a8"/>
        <w:numPr>
          <w:ilvl w:val="0"/>
          <w:numId w:val="20"/>
        </w:numPr>
        <w:ind w:leftChars="0" w:left="700" w:hanging="311"/>
        <w:rPr>
          <w:color w:val="000000" w:themeColor="text1"/>
        </w:rPr>
      </w:pPr>
      <w:r>
        <w:rPr>
          <w:rFonts w:hint="eastAsia"/>
          <w:color w:val="000000" w:themeColor="text1"/>
        </w:rPr>
        <w:t>校友組以單一大學畢業校友</w:t>
      </w:r>
      <w:r w:rsidR="000C2BF2">
        <w:rPr>
          <w:rFonts w:hint="eastAsia"/>
          <w:color w:val="000000" w:themeColor="text1"/>
        </w:rPr>
        <w:t>、</w:t>
      </w:r>
      <w:r w:rsidR="000C2BF2" w:rsidRPr="009A61E4">
        <w:rPr>
          <w:rFonts w:hint="eastAsia"/>
        </w:rPr>
        <w:t>現職教職員工</w:t>
      </w:r>
      <w:r>
        <w:rPr>
          <w:rFonts w:hint="eastAsia"/>
          <w:color w:val="000000" w:themeColor="text1"/>
        </w:rPr>
        <w:t>為組隊原則。</w:t>
      </w:r>
      <w:bookmarkStart w:id="0" w:name="_GoBack"/>
      <w:bookmarkEnd w:id="0"/>
    </w:p>
    <w:p w:rsidR="00BF2985" w:rsidRPr="00CC1453" w:rsidRDefault="000C2BF2" w:rsidP="00CC1453">
      <w:pPr>
        <w:pStyle w:val="a8"/>
        <w:numPr>
          <w:ilvl w:val="0"/>
          <w:numId w:val="20"/>
        </w:numPr>
        <w:ind w:leftChars="0" w:left="700" w:hanging="311"/>
        <w:rPr>
          <w:color w:val="000000" w:themeColor="text1"/>
        </w:rPr>
      </w:pPr>
      <w:r>
        <w:rPr>
          <w:rFonts w:hint="eastAsia"/>
          <w:color w:val="000000" w:themeColor="text1"/>
        </w:rPr>
        <w:t>校友組</w:t>
      </w:r>
      <w:r w:rsidR="00BF2985">
        <w:rPr>
          <w:rFonts w:hint="eastAsia"/>
          <w:color w:val="000000" w:themeColor="text1"/>
        </w:rPr>
        <w:t>得以俱樂部球隊組隊，</w:t>
      </w:r>
      <w:r>
        <w:rPr>
          <w:rFonts w:hint="eastAsia"/>
          <w:color w:val="000000" w:themeColor="text1"/>
        </w:rPr>
        <w:t>但需</w:t>
      </w:r>
      <w:r w:rsidR="00BF2985">
        <w:rPr>
          <w:rFonts w:hint="eastAsia"/>
          <w:color w:val="000000" w:themeColor="text1"/>
        </w:rPr>
        <w:t>於</w:t>
      </w:r>
      <w:r w:rsidR="00BF2985">
        <w:rPr>
          <w:color w:val="000000" w:themeColor="text1"/>
        </w:rPr>
        <w:t>200</w:t>
      </w:r>
      <w:r w:rsidR="00031DA7">
        <w:rPr>
          <w:color w:val="000000" w:themeColor="text1"/>
        </w:rPr>
        <w:t>0</w:t>
      </w:r>
      <w:r w:rsidR="00BF2985" w:rsidRPr="00E321EB">
        <w:rPr>
          <w:rFonts w:hint="eastAsia"/>
          <w:color w:val="000000" w:themeColor="text1"/>
        </w:rPr>
        <w:t>年</w:t>
      </w:r>
      <w:r w:rsidR="00BF2985" w:rsidRPr="00E321EB">
        <w:rPr>
          <w:rFonts w:hint="eastAsia"/>
          <w:color w:val="000000" w:themeColor="text1"/>
        </w:rPr>
        <w:t>12</w:t>
      </w:r>
      <w:r w:rsidR="00BF2985" w:rsidRPr="00E321EB">
        <w:rPr>
          <w:rFonts w:hint="eastAsia"/>
          <w:color w:val="000000" w:themeColor="text1"/>
        </w:rPr>
        <w:t>月</w:t>
      </w:r>
      <w:r w:rsidR="00BF2985" w:rsidRPr="00E321EB">
        <w:rPr>
          <w:rFonts w:hint="eastAsia"/>
          <w:color w:val="000000" w:themeColor="text1"/>
        </w:rPr>
        <w:t>31</w:t>
      </w:r>
      <w:r w:rsidR="00BF2985" w:rsidRPr="00E321EB">
        <w:rPr>
          <w:rFonts w:hint="eastAsia"/>
          <w:color w:val="000000" w:themeColor="text1"/>
        </w:rPr>
        <w:t>日（含）以前</w:t>
      </w:r>
      <w:r w:rsidR="00BF2985" w:rsidRPr="009A61E4">
        <w:rPr>
          <w:rFonts w:hint="eastAsia"/>
        </w:rPr>
        <w:t>出生者。</w:t>
      </w:r>
    </w:p>
    <w:p w:rsidR="002B07C5" w:rsidRDefault="002B07C5" w:rsidP="0045134B">
      <w:pPr>
        <w:pStyle w:val="a8"/>
        <w:numPr>
          <w:ilvl w:val="3"/>
          <w:numId w:val="8"/>
        </w:numPr>
        <w:ind w:leftChars="0" w:left="1666" w:hanging="1666"/>
      </w:pPr>
      <w:r w:rsidRPr="009A61E4">
        <w:t>報名</w:t>
      </w:r>
      <w:r w:rsidR="002F723E">
        <w:rPr>
          <w:rFonts w:hint="eastAsia"/>
        </w:rPr>
        <w:t>辦法與</w:t>
      </w:r>
      <w:r w:rsidR="00501C3E">
        <w:rPr>
          <w:rFonts w:hint="eastAsia"/>
        </w:rPr>
        <w:t>時程</w:t>
      </w:r>
      <w:r w:rsidRPr="009A61E4">
        <w:t>：</w:t>
      </w:r>
      <w:r w:rsidR="005174AA">
        <w:rPr>
          <w:rFonts w:hint="eastAsia"/>
        </w:rPr>
        <w:t>由本校邀請之單位，依本條辦法辦理報名。</w:t>
      </w:r>
    </w:p>
    <w:p w:rsidR="0045134B" w:rsidRDefault="0045134B" w:rsidP="0045134B">
      <w:pPr>
        <w:pStyle w:val="a8"/>
        <w:numPr>
          <w:ilvl w:val="0"/>
          <w:numId w:val="10"/>
        </w:numPr>
        <w:ind w:leftChars="0" w:left="709" w:hanging="425"/>
      </w:pPr>
      <w:r w:rsidRPr="009A61E4">
        <w:rPr>
          <w:rFonts w:hint="eastAsia"/>
        </w:rPr>
        <w:t>參賽</w:t>
      </w:r>
      <w:r>
        <w:rPr>
          <w:rFonts w:hint="eastAsia"/>
        </w:rPr>
        <w:t>意向：</w:t>
      </w:r>
      <w:r w:rsidR="00A92938" w:rsidRPr="009A61E4">
        <w:t>即日</w:t>
      </w:r>
      <w:r w:rsidR="00A92938" w:rsidRPr="00430A7F">
        <w:t>起至</w:t>
      </w:r>
      <w:r w:rsidR="00A92938" w:rsidRPr="00430A7F">
        <w:rPr>
          <w:rFonts w:hint="eastAsia"/>
        </w:rPr>
        <w:t>20</w:t>
      </w:r>
      <w:r w:rsidR="00A92938">
        <w:t>23</w:t>
      </w:r>
      <w:r w:rsidR="00A92938" w:rsidRPr="00430A7F">
        <w:t>年</w:t>
      </w:r>
      <w:r w:rsidR="00A92938">
        <w:t>3</w:t>
      </w:r>
      <w:r w:rsidR="00A92938" w:rsidRPr="00430A7F">
        <w:t>月</w:t>
      </w:r>
      <w:r w:rsidR="00A92938">
        <w:t>30</w:t>
      </w:r>
      <w:r w:rsidR="00A92938" w:rsidRPr="00430A7F">
        <w:t>日止</w:t>
      </w:r>
      <w:r w:rsidR="00A92938" w:rsidRPr="009A61E4">
        <w:rPr>
          <w:rFonts w:hint="eastAsia"/>
        </w:rPr>
        <w:t>。</w:t>
      </w:r>
      <w:r>
        <w:rPr>
          <w:rFonts w:hint="eastAsia"/>
        </w:rPr>
        <w:t>有意參賽隊伍提交參賽意願報名表。</w:t>
      </w:r>
    </w:p>
    <w:p w:rsidR="0045134B" w:rsidRDefault="0045134B" w:rsidP="0045134B">
      <w:pPr>
        <w:pStyle w:val="a8"/>
        <w:numPr>
          <w:ilvl w:val="0"/>
          <w:numId w:val="10"/>
        </w:numPr>
        <w:ind w:leftChars="0" w:left="709" w:hanging="425"/>
      </w:pPr>
      <w:r>
        <w:rPr>
          <w:rFonts w:hint="eastAsia"/>
        </w:rPr>
        <w:t>確認隊伍</w:t>
      </w:r>
      <w:r w:rsidRPr="00430A7F">
        <w:t>：</w:t>
      </w:r>
      <w:r w:rsidRPr="00430A7F">
        <w:rPr>
          <w:rFonts w:hint="eastAsia"/>
        </w:rPr>
        <w:t>20</w:t>
      </w:r>
      <w:r w:rsidR="00B950FE">
        <w:t>23</w:t>
      </w:r>
      <w:r w:rsidRPr="00430A7F">
        <w:t>年</w:t>
      </w:r>
      <w:r w:rsidR="00A92938">
        <w:t>4</w:t>
      </w:r>
      <w:r w:rsidRPr="00430A7F">
        <w:t>月</w:t>
      </w:r>
      <w:r w:rsidR="00B950FE">
        <w:t>1</w:t>
      </w:r>
      <w:r w:rsidR="00A92938">
        <w:t>0</w:t>
      </w:r>
      <w:r w:rsidRPr="00430A7F">
        <w:t>日</w:t>
      </w:r>
      <w:r w:rsidRPr="00430A7F">
        <w:rPr>
          <w:rFonts w:hint="eastAsia"/>
        </w:rPr>
        <w:t>確認參賽隊伍。</w:t>
      </w:r>
      <w:r w:rsidR="00A92938">
        <w:rPr>
          <w:rFonts w:hint="eastAsia"/>
        </w:rPr>
        <w:t>由籌委會篩選適當隊數（</w:t>
      </w:r>
      <w:r w:rsidRPr="00430A7F">
        <w:t>每一國家或地區各組</w:t>
      </w:r>
      <w:r w:rsidRPr="00430A7F">
        <w:rPr>
          <w:rFonts w:hint="eastAsia"/>
        </w:rPr>
        <w:t>保證</w:t>
      </w:r>
      <w:r w:rsidRPr="00430A7F">
        <w:t>一所大學</w:t>
      </w:r>
      <w:r w:rsidR="00A92938">
        <w:rPr>
          <w:rFonts w:hint="eastAsia"/>
        </w:rPr>
        <w:t>）</w:t>
      </w:r>
      <w:r w:rsidRPr="00430A7F">
        <w:t>參賽。</w:t>
      </w:r>
    </w:p>
    <w:p w:rsidR="00C2086A" w:rsidRDefault="0045134B" w:rsidP="003A406B">
      <w:pPr>
        <w:pStyle w:val="a8"/>
        <w:numPr>
          <w:ilvl w:val="0"/>
          <w:numId w:val="10"/>
        </w:numPr>
        <w:ind w:leftChars="0" w:left="709" w:hanging="425"/>
      </w:pPr>
      <w:r w:rsidRPr="00430A7F">
        <w:rPr>
          <w:rFonts w:hint="eastAsia"/>
        </w:rPr>
        <w:t>提交名單</w:t>
      </w:r>
      <w:r w:rsidRPr="00430A7F">
        <w:t>：</w:t>
      </w:r>
      <w:r w:rsidRPr="00430A7F">
        <w:rPr>
          <w:rFonts w:hint="eastAsia"/>
        </w:rPr>
        <w:t>20</w:t>
      </w:r>
      <w:r w:rsidR="00B950FE">
        <w:t>23</w:t>
      </w:r>
      <w:r w:rsidRPr="00430A7F">
        <w:t>年</w:t>
      </w:r>
      <w:r w:rsidR="00B950FE">
        <w:t>4</w:t>
      </w:r>
      <w:r w:rsidRPr="00430A7F">
        <w:t>月</w:t>
      </w:r>
      <w:r w:rsidR="00B950FE">
        <w:t>30</w:t>
      </w:r>
      <w:r w:rsidRPr="00430A7F">
        <w:t>日</w:t>
      </w:r>
      <w:r w:rsidRPr="00430A7F">
        <w:rPr>
          <w:rFonts w:hint="eastAsia"/>
        </w:rPr>
        <w:t>以前</w:t>
      </w:r>
      <w:r>
        <w:rPr>
          <w:rFonts w:hint="eastAsia"/>
        </w:rPr>
        <w:t>提交</w:t>
      </w:r>
      <w:r w:rsidRPr="009A61E4">
        <w:rPr>
          <w:rFonts w:hint="eastAsia"/>
        </w:rPr>
        <w:t>。</w:t>
      </w:r>
    </w:p>
    <w:p w:rsidR="0045134B" w:rsidRDefault="0095647E" w:rsidP="00F13334">
      <w:pPr>
        <w:pStyle w:val="a8"/>
        <w:numPr>
          <w:ilvl w:val="0"/>
          <w:numId w:val="10"/>
        </w:numPr>
        <w:ind w:leftChars="0" w:left="709" w:hanging="425"/>
      </w:pPr>
      <w:r>
        <w:rPr>
          <w:rFonts w:hint="eastAsia"/>
        </w:rPr>
        <w:t>參賽人員</w:t>
      </w:r>
      <w:r w:rsidR="0045134B" w:rsidRPr="009A61E4">
        <w:t>：每隊可報職員</w:t>
      </w:r>
      <w:r w:rsidR="0045134B" w:rsidRPr="009A61E4">
        <w:t>4</w:t>
      </w:r>
      <w:r w:rsidR="0045134B" w:rsidRPr="009A61E4">
        <w:t>人</w:t>
      </w:r>
      <w:r w:rsidR="0045134B" w:rsidRPr="009A61E4">
        <w:rPr>
          <w:rFonts w:hint="eastAsia"/>
        </w:rPr>
        <w:t>、</w:t>
      </w:r>
      <w:r w:rsidR="0045134B" w:rsidRPr="009A61E4">
        <w:t>球員</w:t>
      </w:r>
      <w:r w:rsidR="0045134B" w:rsidRPr="009A61E4">
        <w:t>16</w:t>
      </w:r>
      <w:r w:rsidR="0045134B" w:rsidRPr="009A61E4">
        <w:t>人</w:t>
      </w:r>
      <w:r w:rsidR="0045134B" w:rsidRPr="009A61E4">
        <w:rPr>
          <w:rFonts w:hint="eastAsia"/>
        </w:rPr>
        <w:t>。</w:t>
      </w:r>
      <w:r>
        <w:br/>
      </w:r>
      <w:r w:rsidR="0045134B" w:rsidRPr="009A61E4">
        <w:rPr>
          <w:rFonts w:hint="eastAsia"/>
        </w:rPr>
        <w:t>球員球衣號碼，經報名確認後，每場球賽不得更改背號。</w:t>
      </w:r>
    </w:p>
    <w:p w:rsidR="00C2086A" w:rsidRDefault="00C2086A" w:rsidP="0045134B">
      <w:pPr>
        <w:pStyle w:val="a8"/>
        <w:numPr>
          <w:ilvl w:val="0"/>
          <w:numId w:val="10"/>
        </w:numPr>
        <w:ind w:leftChars="0" w:left="709" w:hanging="425"/>
      </w:pPr>
      <w:r>
        <w:rPr>
          <w:rFonts w:hint="eastAsia"/>
        </w:rPr>
        <w:t>報名資料</w:t>
      </w:r>
      <w:r>
        <w:rPr>
          <w:rFonts w:hint="eastAsia"/>
        </w:rPr>
        <w:t>Email</w:t>
      </w:r>
      <w:r>
        <w:rPr>
          <w:rFonts w:hint="eastAsia"/>
        </w:rPr>
        <w:t>至</w:t>
      </w:r>
      <w:hyperlink r:id="rId7" w:history="1">
        <w:r w:rsidRPr="00AE6275">
          <w:rPr>
            <w:rStyle w:val="a3"/>
          </w:rPr>
          <w:t>chunhen0331@ntu.edu.tw</w:t>
        </w:r>
      </w:hyperlink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許君恆</w:t>
      </w:r>
      <w:r>
        <w:t>)</w:t>
      </w:r>
      <w:r>
        <w:rPr>
          <w:rFonts w:hint="eastAsia"/>
        </w:rPr>
        <w:t>；</w:t>
      </w:r>
      <w:hyperlink r:id="rId8" w:history="1">
        <w:r w:rsidRPr="009E4D56">
          <w:rPr>
            <w:rStyle w:val="a3"/>
          </w:rPr>
          <w:t>tamling0126@gmail.com</w:t>
        </w:r>
      </w:hyperlink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譚琳</w:t>
      </w:r>
      <w:r>
        <w:t>)</w:t>
      </w:r>
      <w:r>
        <w:rPr>
          <w:rFonts w:hint="eastAsia"/>
        </w:rPr>
        <w:t>。</w:t>
      </w:r>
    </w:p>
    <w:p w:rsidR="00834E4F" w:rsidRDefault="0045134B" w:rsidP="0045134B">
      <w:pPr>
        <w:pStyle w:val="a8"/>
        <w:numPr>
          <w:ilvl w:val="3"/>
          <w:numId w:val="8"/>
        </w:numPr>
        <w:ind w:leftChars="0" w:left="1666" w:hanging="1666"/>
      </w:pPr>
      <w:r>
        <w:rPr>
          <w:rFonts w:hint="eastAsia"/>
        </w:rPr>
        <w:t>參賽</w:t>
      </w:r>
      <w:r w:rsidR="00F86A30" w:rsidRPr="009A61E4">
        <w:t>費</w:t>
      </w:r>
      <w:r>
        <w:rPr>
          <w:rFonts w:hint="eastAsia"/>
        </w:rPr>
        <w:t>用</w:t>
      </w:r>
      <w:r w:rsidR="00F86A30" w:rsidRPr="009A61E4">
        <w:t>：</w:t>
      </w:r>
      <w:r w:rsidR="00F86A30" w:rsidRPr="009A61E4">
        <w:rPr>
          <w:rFonts w:hint="eastAsia"/>
        </w:rPr>
        <w:t>參加</w:t>
      </w:r>
      <w:r w:rsidR="00F86A30" w:rsidRPr="009A61E4">
        <w:t>校友</w:t>
      </w:r>
      <w:r w:rsidR="00F86A30" w:rsidRPr="009A61E4">
        <w:rPr>
          <w:rFonts w:hint="eastAsia"/>
        </w:rPr>
        <w:t>組或非學生隊伍</w:t>
      </w:r>
      <w:r w:rsidR="00F86A30" w:rsidRPr="009A61E4">
        <w:t>每隊新台幣</w:t>
      </w:r>
      <w:r w:rsidR="008E7C5E">
        <w:rPr>
          <w:rFonts w:hint="eastAsia"/>
        </w:rPr>
        <w:t>8</w:t>
      </w:r>
      <w:r w:rsidR="009F2937">
        <w:rPr>
          <w:rFonts w:hint="eastAsia"/>
        </w:rPr>
        <w:t>000</w:t>
      </w:r>
      <w:r w:rsidR="009F2937">
        <w:rPr>
          <w:rFonts w:hint="eastAsia"/>
        </w:rPr>
        <w:t>元</w:t>
      </w:r>
      <w:r w:rsidR="00F86A30" w:rsidRPr="009A61E4">
        <w:rPr>
          <w:rFonts w:hint="eastAsia"/>
        </w:rPr>
        <w:t>，在校生隊伍</w:t>
      </w:r>
      <w:r w:rsidR="00F86A30" w:rsidRPr="009A61E4">
        <w:t>免報名費</w:t>
      </w:r>
      <w:r w:rsidR="00F86A30" w:rsidRPr="009A61E4">
        <w:rPr>
          <w:rFonts w:hint="eastAsia"/>
        </w:rPr>
        <w:t>。</w:t>
      </w:r>
      <w:r w:rsidR="00A07544">
        <w:br/>
      </w:r>
      <w:r w:rsidR="00A07544">
        <w:rPr>
          <w:rFonts w:hint="eastAsia"/>
        </w:rPr>
        <w:t>在臺灣期間膳宿、保險、往返比賽會場及機場交通等費用由各隊自行處理。</w:t>
      </w:r>
    </w:p>
    <w:p w:rsidR="00963990" w:rsidRDefault="002B07C5" w:rsidP="0045134B">
      <w:pPr>
        <w:pStyle w:val="a8"/>
        <w:numPr>
          <w:ilvl w:val="3"/>
          <w:numId w:val="8"/>
        </w:numPr>
        <w:ind w:leftChars="0" w:left="1666" w:hanging="1666"/>
      </w:pPr>
      <w:r w:rsidRPr="009A61E4">
        <w:t>競賽辦法：</w:t>
      </w:r>
    </w:p>
    <w:p w:rsidR="0045134B" w:rsidRDefault="0045134B" w:rsidP="0045134B">
      <w:pPr>
        <w:pStyle w:val="a8"/>
        <w:numPr>
          <w:ilvl w:val="0"/>
          <w:numId w:val="11"/>
        </w:numPr>
        <w:ind w:leftChars="0" w:left="709" w:hanging="426"/>
        <w:jc w:val="both"/>
      </w:pPr>
      <w:r w:rsidRPr="009A61E4">
        <w:t>比賽規則：採用</w:t>
      </w:r>
      <w:r w:rsidRPr="009A61E4">
        <w:rPr>
          <w:rFonts w:hint="eastAsia"/>
        </w:rPr>
        <w:t>IHF</w:t>
      </w:r>
      <w:r w:rsidRPr="009A61E4">
        <w:rPr>
          <w:rFonts w:hint="eastAsia"/>
        </w:rPr>
        <w:t>審定之</w:t>
      </w:r>
      <w:r w:rsidRPr="009A61E4">
        <w:rPr>
          <w:rFonts w:hint="eastAsia"/>
        </w:rPr>
        <w:t>20</w:t>
      </w:r>
      <w:r w:rsidR="0028639A">
        <w:t>22</w:t>
      </w:r>
      <w:r w:rsidRPr="009A61E4">
        <w:rPr>
          <w:rFonts w:hint="eastAsia"/>
        </w:rPr>
        <w:t>國際</w:t>
      </w:r>
      <w:r w:rsidRPr="009A61E4">
        <w:t>手球規則</w:t>
      </w:r>
      <w:r w:rsidRPr="009A61E4">
        <w:rPr>
          <w:rFonts w:hint="eastAsia"/>
        </w:rPr>
        <w:t>，若有爭議時由審判委員處理</w:t>
      </w:r>
      <w:r w:rsidRPr="009A61E4">
        <w:t>。</w:t>
      </w:r>
    </w:p>
    <w:p w:rsidR="0045134B" w:rsidRDefault="0045134B" w:rsidP="0045134B">
      <w:pPr>
        <w:pStyle w:val="a8"/>
        <w:numPr>
          <w:ilvl w:val="0"/>
          <w:numId w:val="11"/>
        </w:numPr>
        <w:ind w:leftChars="0" w:left="709" w:hanging="426"/>
        <w:jc w:val="both"/>
      </w:pPr>
      <w:r w:rsidRPr="009A61E4">
        <w:t>比賽用球：</w:t>
      </w:r>
      <w:proofErr w:type="gramStart"/>
      <w:r w:rsidRPr="009A61E4">
        <w:rPr>
          <w:rFonts w:hint="eastAsia"/>
        </w:rPr>
        <w:t>採</w:t>
      </w:r>
      <w:proofErr w:type="gramEnd"/>
      <w:r w:rsidRPr="009A61E4">
        <w:rPr>
          <w:rFonts w:hint="eastAsia"/>
        </w:rPr>
        <w:t>國際手球總會</w:t>
      </w:r>
      <w:r w:rsidRPr="009A61E4">
        <w:rPr>
          <w:rFonts w:hint="eastAsia"/>
        </w:rPr>
        <w:t>(IHF)</w:t>
      </w:r>
      <w:r w:rsidRPr="009A61E4">
        <w:rPr>
          <w:rFonts w:hint="eastAsia"/>
        </w:rPr>
        <w:t>審定合格之</w:t>
      </w:r>
      <w:r w:rsidRPr="009A61E4">
        <w:t>球。</w:t>
      </w:r>
    </w:p>
    <w:p w:rsidR="00CA1469" w:rsidRDefault="0045134B" w:rsidP="006A2B6E">
      <w:pPr>
        <w:pStyle w:val="a8"/>
        <w:numPr>
          <w:ilvl w:val="0"/>
          <w:numId w:val="11"/>
        </w:numPr>
        <w:ind w:leftChars="0" w:left="709" w:hanging="426"/>
        <w:jc w:val="both"/>
      </w:pPr>
      <w:r w:rsidRPr="009A61E4">
        <w:t>比賽制度：</w:t>
      </w:r>
      <w:r w:rsidR="00CA1469">
        <w:rPr>
          <w:rFonts w:hint="eastAsia"/>
        </w:rPr>
        <w:t>由</w:t>
      </w:r>
      <w:r w:rsidRPr="009A61E4">
        <w:rPr>
          <w:rFonts w:hint="eastAsia"/>
        </w:rPr>
        <w:t>籌委會依照報名隊數安排。</w:t>
      </w:r>
    </w:p>
    <w:p w:rsidR="006A2B6E" w:rsidRDefault="006A2B6E" w:rsidP="006A2B6E">
      <w:pPr>
        <w:pStyle w:val="a8"/>
        <w:numPr>
          <w:ilvl w:val="0"/>
          <w:numId w:val="11"/>
        </w:numPr>
        <w:ind w:leftChars="0" w:left="709" w:hanging="426"/>
        <w:jc w:val="both"/>
      </w:pPr>
      <w:r w:rsidRPr="009A61E4">
        <w:t>比賽</w:t>
      </w:r>
      <w:r>
        <w:rPr>
          <w:rFonts w:hint="eastAsia"/>
        </w:rPr>
        <w:t>時間</w:t>
      </w:r>
      <w:r w:rsidRPr="009A61E4">
        <w:t>：</w:t>
      </w:r>
    </w:p>
    <w:p w:rsidR="00CA1469" w:rsidRDefault="00F0534E" w:rsidP="00CA1469">
      <w:pPr>
        <w:pStyle w:val="a8"/>
        <w:numPr>
          <w:ilvl w:val="4"/>
          <w:numId w:val="8"/>
        </w:numPr>
        <w:ind w:leftChars="0" w:left="812" w:hanging="245"/>
        <w:jc w:val="both"/>
      </w:pPr>
      <w:r>
        <w:rPr>
          <w:rFonts w:hint="eastAsia"/>
        </w:rPr>
        <w:t>學生</w:t>
      </w:r>
      <w:r w:rsidR="0045134B">
        <w:rPr>
          <w:rFonts w:hint="eastAsia"/>
        </w:rPr>
        <w:t>男、女組</w:t>
      </w:r>
      <w:r w:rsidR="0045134B" w:rsidRPr="009A61E4">
        <w:rPr>
          <w:rFonts w:hint="eastAsia"/>
        </w:rPr>
        <w:t>比賽時間</w:t>
      </w:r>
      <w:r w:rsidR="0045134B">
        <w:rPr>
          <w:rFonts w:hint="eastAsia"/>
        </w:rPr>
        <w:t>：預賽</w:t>
      </w:r>
      <w:r w:rsidR="0045134B" w:rsidRPr="009A61E4">
        <w:rPr>
          <w:rFonts w:hint="eastAsia"/>
        </w:rPr>
        <w:t>上下半時各</w:t>
      </w:r>
      <w:r w:rsidR="0045134B">
        <w:t>20</w:t>
      </w:r>
      <w:r w:rsidR="0045134B" w:rsidRPr="009A61E4">
        <w:rPr>
          <w:rFonts w:hint="eastAsia"/>
        </w:rPr>
        <w:t>分鐘</w:t>
      </w:r>
      <w:r w:rsidR="0045134B">
        <w:rPr>
          <w:rFonts w:hint="eastAsia"/>
        </w:rPr>
        <w:t>；複賽及名位賽</w:t>
      </w:r>
      <w:r w:rsidR="0045134B" w:rsidRPr="009A61E4">
        <w:rPr>
          <w:rFonts w:hint="eastAsia"/>
        </w:rPr>
        <w:t>上下半時各</w:t>
      </w:r>
      <w:r w:rsidR="0045134B">
        <w:t>30</w:t>
      </w:r>
      <w:r w:rsidR="0045134B" w:rsidRPr="009A61E4">
        <w:rPr>
          <w:rFonts w:hint="eastAsia"/>
        </w:rPr>
        <w:t>分鐘。</w:t>
      </w:r>
    </w:p>
    <w:p w:rsidR="00CA1469" w:rsidRDefault="00F0534E" w:rsidP="00CA1469">
      <w:pPr>
        <w:pStyle w:val="a8"/>
        <w:numPr>
          <w:ilvl w:val="4"/>
          <w:numId w:val="8"/>
        </w:numPr>
        <w:ind w:leftChars="0" w:left="812" w:hanging="245"/>
        <w:jc w:val="both"/>
      </w:pPr>
      <w:r w:rsidRPr="009A61E4">
        <w:rPr>
          <w:rFonts w:hint="eastAsia"/>
        </w:rPr>
        <w:t>校友</w:t>
      </w:r>
      <w:r w:rsidR="0045134B">
        <w:rPr>
          <w:rFonts w:hint="eastAsia"/>
        </w:rPr>
        <w:t>男子</w:t>
      </w:r>
      <w:r w:rsidR="00B950FE">
        <w:rPr>
          <w:rFonts w:hint="eastAsia"/>
        </w:rPr>
        <w:t>O3</w:t>
      </w:r>
      <w:r w:rsidR="00B950FE">
        <w:t>5</w:t>
      </w:r>
      <w:r w:rsidR="00B950FE">
        <w:rPr>
          <w:rFonts w:hint="eastAsia"/>
        </w:rPr>
        <w:t>、</w:t>
      </w:r>
      <w:r w:rsidR="0045134B">
        <w:rPr>
          <w:rFonts w:hint="eastAsia"/>
        </w:rPr>
        <w:t>O</w:t>
      </w:r>
      <w:r w:rsidR="00B950FE">
        <w:t>45</w:t>
      </w:r>
      <w:r w:rsidR="0045134B" w:rsidRPr="009A61E4">
        <w:rPr>
          <w:rFonts w:hint="eastAsia"/>
        </w:rPr>
        <w:t>組</w:t>
      </w:r>
      <w:r w:rsidR="0045134B">
        <w:rPr>
          <w:rFonts w:hint="eastAsia"/>
        </w:rPr>
        <w:t>：</w:t>
      </w:r>
      <w:r w:rsidR="0045134B" w:rsidRPr="009A61E4">
        <w:rPr>
          <w:rFonts w:hint="eastAsia"/>
        </w:rPr>
        <w:t>比賽時間上下半時各</w:t>
      </w:r>
      <w:r w:rsidR="0045134B" w:rsidRPr="009A61E4">
        <w:rPr>
          <w:rFonts w:hint="eastAsia"/>
        </w:rPr>
        <w:t>2</w:t>
      </w:r>
      <w:r w:rsidR="0045134B">
        <w:rPr>
          <w:rFonts w:hint="eastAsia"/>
        </w:rPr>
        <w:t>0</w:t>
      </w:r>
      <w:r w:rsidR="0045134B" w:rsidRPr="009A61E4">
        <w:rPr>
          <w:rFonts w:hint="eastAsia"/>
        </w:rPr>
        <w:t>分鐘。</w:t>
      </w:r>
    </w:p>
    <w:p w:rsidR="00CA1469" w:rsidRDefault="00F0534E" w:rsidP="00CA1469">
      <w:pPr>
        <w:pStyle w:val="a8"/>
        <w:numPr>
          <w:ilvl w:val="4"/>
          <w:numId w:val="8"/>
        </w:numPr>
        <w:ind w:leftChars="0" w:left="812" w:hanging="245"/>
        <w:jc w:val="both"/>
      </w:pPr>
      <w:r w:rsidRPr="009A61E4">
        <w:rPr>
          <w:rFonts w:hint="eastAsia"/>
        </w:rPr>
        <w:lastRenderedPageBreak/>
        <w:t>校友</w:t>
      </w:r>
      <w:r w:rsidR="0045134B">
        <w:rPr>
          <w:rFonts w:hint="eastAsia"/>
        </w:rPr>
        <w:t>男子</w:t>
      </w:r>
      <w:r w:rsidR="00B950FE">
        <w:rPr>
          <w:rFonts w:hint="eastAsia"/>
        </w:rPr>
        <w:t>及女子</w:t>
      </w:r>
      <w:r w:rsidR="0045134B">
        <w:rPr>
          <w:rFonts w:hint="eastAsia"/>
        </w:rPr>
        <w:t>公開組</w:t>
      </w:r>
      <w:r w:rsidR="00B950FE">
        <w:rPr>
          <w:rFonts w:hint="eastAsia"/>
        </w:rPr>
        <w:t>：</w:t>
      </w:r>
      <w:r w:rsidR="0045134B" w:rsidRPr="009A61E4">
        <w:rPr>
          <w:rFonts w:hint="eastAsia"/>
        </w:rPr>
        <w:t>比賽時間上下半時各</w:t>
      </w:r>
      <w:r w:rsidR="0045134B" w:rsidRPr="009A61E4">
        <w:rPr>
          <w:rFonts w:hint="eastAsia"/>
        </w:rPr>
        <w:t>25</w:t>
      </w:r>
      <w:r w:rsidR="0045134B" w:rsidRPr="009A61E4">
        <w:rPr>
          <w:rFonts w:hint="eastAsia"/>
        </w:rPr>
        <w:t>分鐘。</w:t>
      </w:r>
    </w:p>
    <w:p w:rsidR="00CA1469" w:rsidRDefault="0045134B" w:rsidP="00CA1469">
      <w:pPr>
        <w:pStyle w:val="a8"/>
        <w:numPr>
          <w:ilvl w:val="0"/>
          <w:numId w:val="11"/>
        </w:numPr>
        <w:ind w:leftChars="0" w:left="709" w:hanging="426"/>
        <w:jc w:val="both"/>
      </w:pPr>
      <w:r w:rsidRPr="009A61E4">
        <w:rPr>
          <w:rFonts w:hint="eastAsia"/>
        </w:rPr>
        <w:t>循環賽</w:t>
      </w:r>
      <w:r w:rsidRPr="009A61E4">
        <w:t>計分法：</w:t>
      </w:r>
    </w:p>
    <w:p w:rsidR="00CA1469" w:rsidRDefault="00CA1469" w:rsidP="00CA1469">
      <w:pPr>
        <w:pStyle w:val="a8"/>
        <w:numPr>
          <w:ilvl w:val="0"/>
          <w:numId w:val="12"/>
        </w:numPr>
        <w:ind w:leftChars="0" w:left="784" w:hanging="217"/>
        <w:jc w:val="both"/>
      </w:pPr>
      <w:r w:rsidRPr="009A61E4">
        <w:t>勝一場得</w:t>
      </w:r>
      <w:r>
        <w:rPr>
          <w:rFonts w:hint="eastAsia"/>
        </w:rPr>
        <w:t>2</w:t>
      </w:r>
      <w:r w:rsidRPr="009A61E4">
        <w:t>分</w:t>
      </w:r>
      <w:r>
        <w:rPr>
          <w:rFonts w:hint="eastAsia"/>
        </w:rPr>
        <w:t>，</w:t>
      </w:r>
      <w:r w:rsidR="0045134B" w:rsidRPr="009A61E4">
        <w:t>和一場各得</w:t>
      </w:r>
      <w:r w:rsidR="0045134B" w:rsidRPr="009A61E4">
        <w:rPr>
          <w:rFonts w:hint="eastAsia"/>
        </w:rPr>
        <w:t>1</w:t>
      </w:r>
      <w:r w:rsidR="0045134B" w:rsidRPr="009A61E4">
        <w:t>分，負一場得</w:t>
      </w:r>
      <w:r w:rsidR="0045134B" w:rsidRPr="009A61E4">
        <w:rPr>
          <w:rFonts w:hint="eastAsia"/>
        </w:rPr>
        <w:t>0</w:t>
      </w:r>
      <w:r w:rsidR="0045134B" w:rsidRPr="009A61E4">
        <w:t>分，以積分多寡判定名次。</w:t>
      </w:r>
    </w:p>
    <w:p w:rsidR="00CA1469" w:rsidRDefault="0045134B" w:rsidP="00CA1469">
      <w:pPr>
        <w:pStyle w:val="a8"/>
        <w:numPr>
          <w:ilvl w:val="0"/>
          <w:numId w:val="12"/>
        </w:numPr>
        <w:ind w:leftChars="0" w:left="784" w:hanging="217"/>
        <w:jc w:val="both"/>
      </w:pPr>
      <w:r w:rsidRPr="009A61E4">
        <w:t>凡棄權退出比賽或經大會判定失格之球隊，其已賽成績不予計算，往後</w:t>
      </w:r>
      <w:proofErr w:type="gramStart"/>
      <w:r w:rsidRPr="009A61E4">
        <w:t>出賽權亦</w:t>
      </w:r>
      <w:proofErr w:type="gramEnd"/>
      <w:r w:rsidRPr="009A61E4">
        <w:t>予取消。</w:t>
      </w:r>
    </w:p>
    <w:p w:rsidR="00CA1469" w:rsidRPr="00CA1469" w:rsidRDefault="0045134B" w:rsidP="00CA1469">
      <w:pPr>
        <w:pStyle w:val="a8"/>
        <w:numPr>
          <w:ilvl w:val="0"/>
          <w:numId w:val="12"/>
        </w:numPr>
        <w:ind w:leftChars="0" w:left="784" w:hanging="217"/>
        <w:jc w:val="both"/>
      </w:pPr>
      <w:r w:rsidRPr="00CA1469">
        <w:rPr>
          <w:rFonts w:ascii="新細明體" w:hAnsi="新細明體" w:cs="標楷體" w:hint="eastAsia"/>
        </w:rPr>
        <w:t>二隊或二隊以上積分相等時，判定勝負之優先順序如下：</w:t>
      </w:r>
    </w:p>
    <w:p w:rsidR="00CA1469" w:rsidRDefault="00CA1469" w:rsidP="00CA1469">
      <w:pPr>
        <w:pStyle w:val="a8"/>
        <w:numPr>
          <w:ilvl w:val="6"/>
          <w:numId w:val="8"/>
        </w:numPr>
        <w:ind w:leftChars="0" w:left="993" w:hanging="284"/>
        <w:jc w:val="both"/>
        <w:rPr>
          <w:rFonts w:ascii="新細明體" w:hAnsi="新細明體" w:cs="標楷體"/>
        </w:rPr>
      </w:pPr>
      <w:r w:rsidRPr="00CA1469">
        <w:rPr>
          <w:rFonts w:ascii="新細明體" w:hAnsi="新細明體" w:cs="標楷體" w:hint="eastAsia"/>
        </w:rPr>
        <w:t>兩隊</w:t>
      </w:r>
      <w:r w:rsidR="0045134B" w:rsidRPr="00CA1469">
        <w:rPr>
          <w:rFonts w:ascii="新細明體" w:hAnsi="新細明體" w:cs="標楷體" w:hint="eastAsia"/>
        </w:rPr>
        <w:t>積分相等時，以該兩隊比賽之勝隊獲勝，若為平手依下款</w:t>
      </w:r>
      <w:r w:rsidR="0045134B" w:rsidRPr="00CA1469">
        <w:rPr>
          <w:rFonts w:ascii="新細明體" w:hAnsi="新細明體"/>
        </w:rPr>
        <w:t>(2)</w:t>
      </w:r>
      <w:r w:rsidR="0045134B" w:rsidRPr="00CA1469">
        <w:rPr>
          <w:rFonts w:ascii="新細明體" w:hAnsi="新細明體" w:cs="標楷體" w:hint="eastAsia"/>
        </w:rPr>
        <w:t>判定之。</w:t>
      </w:r>
    </w:p>
    <w:p w:rsidR="0045134B" w:rsidRPr="00CA1469" w:rsidRDefault="0045134B" w:rsidP="00CA1469">
      <w:pPr>
        <w:pStyle w:val="a8"/>
        <w:numPr>
          <w:ilvl w:val="6"/>
          <w:numId w:val="8"/>
        </w:numPr>
        <w:ind w:leftChars="0" w:left="993" w:hanging="284"/>
        <w:jc w:val="both"/>
        <w:rPr>
          <w:rFonts w:ascii="新細明體" w:hAnsi="新細明體" w:cs="標楷體"/>
        </w:rPr>
      </w:pPr>
      <w:r w:rsidRPr="00CA1469">
        <w:rPr>
          <w:rFonts w:ascii="新細明體" w:hAnsi="新細明體" w:cs="標楷體" w:hint="eastAsia"/>
        </w:rPr>
        <w:t>如遇三隊或三隊以上積分相等時，以該相關場次積分較高之隊伍名次較佳，比賽之未能判定之隊伍再按下列順序處理：</w:t>
      </w:r>
      <w:r w:rsidRPr="00CA1469">
        <w:rPr>
          <w:rFonts w:ascii="新細明體" w:hAnsi="新細明體" w:cs="標楷體"/>
        </w:rPr>
        <w:br/>
      </w:r>
      <w:r w:rsidRPr="009A61E4">
        <w:t>A.</w:t>
      </w:r>
      <w:r w:rsidRPr="00CA1469">
        <w:rPr>
          <w:rFonts w:ascii="新細明體" w:hAnsi="新細明體" w:cs="標楷體" w:hint="eastAsia"/>
        </w:rPr>
        <w:t>積分相等各隊相關場次比賽</w:t>
      </w:r>
      <w:r w:rsidRPr="00CA1469">
        <w:rPr>
          <w:rFonts w:ascii="新細明體" w:hAnsi="新細明體"/>
        </w:rPr>
        <w:t>(</w:t>
      </w:r>
      <w:r w:rsidRPr="00CA1469">
        <w:rPr>
          <w:rFonts w:ascii="新細明體" w:hAnsi="新細明體" w:cs="標楷體" w:hint="eastAsia"/>
        </w:rPr>
        <w:t>總進球數</w:t>
      </w:r>
      <w:r w:rsidRPr="00CA1469">
        <w:rPr>
          <w:rFonts w:ascii="新細明體" w:hAnsi="新細明體"/>
        </w:rPr>
        <w:t>)-(</w:t>
      </w:r>
      <w:r w:rsidRPr="00CA1469">
        <w:rPr>
          <w:rFonts w:ascii="新細明體" w:hAnsi="新細明體" w:cs="標楷體" w:hint="eastAsia"/>
        </w:rPr>
        <w:t>總失球數</w:t>
      </w:r>
      <w:r w:rsidRPr="00CA1469">
        <w:rPr>
          <w:rFonts w:ascii="新細明體" w:hAnsi="新細明體"/>
        </w:rPr>
        <w:t>)</w:t>
      </w:r>
      <w:r w:rsidRPr="00CA1469">
        <w:rPr>
          <w:rFonts w:ascii="新細明體" w:hAnsi="新細明體" w:cs="標楷體" w:hint="eastAsia"/>
        </w:rPr>
        <w:t>之差大者獲勝。</w:t>
      </w:r>
      <w:r w:rsidRPr="00CA1469">
        <w:rPr>
          <w:rFonts w:ascii="新細明體" w:hAnsi="新細明體" w:cs="標楷體"/>
        </w:rPr>
        <w:br/>
      </w:r>
      <w:r w:rsidRPr="009A61E4">
        <w:t>B.</w:t>
      </w:r>
      <w:r w:rsidRPr="00CA1469">
        <w:rPr>
          <w:rFonts w:ascii="新細明體" w:hAnsi="新細明體" w:cs="標楷體" w:hint="eastAsia"/>
        </w:rPr>
        <w:t>積分相等各隊相關場次比賽總進球數多者獲勝。</w:t>
      </w:r>
      <w:r w:rsidRPr="00CA1469">
        <w:rPr>
          <w:rFonts w:ascii="新細明體" w:hAnsi="新細明體" w:cs="標楷體"/>
        </w:rPr>
        <w:br/>
      </w:r>
      <w:r w:rsidRPr="009A61E4">
        <w:t>C.</w:t>
      </w:r>
      <w:r w:rsidRPr="00CA1469">
        <w:rPr>
          <w:rFonts w:ascii="新細明體" w:hAnsi="新細明體" w:cs="標楷體" w:hint="eastAsia"/>
        </w:rPr>
        <w:t>全循環比賽</w:t>
      </w:r>
      <w:r w:rsidRPr="00CA1469">
        <w:rPr>
          <w:rFonts w:ascii="新細明體" w:hAnsi="新細明體"/>
        </w:rPr>
        <w:t>(</w:t>
      </w:r>
      <w:r w:rsidRPr="00CA1469">
        <w:rPr>
          <w:rFonts w:ascii="新細明體" w:hAnsi="新細明體" w:cs="標楷體" w:hint="eastAsia"/>
        </w:rPr>
        <w:t>總進球數</w:t>
      </w:r>
      <w:r w:rsidRPr="00CA1469">
        <w:rPr>
          <w:rFonts w:ascii="新細明體" w:hAnsi="新細明體"/>
        </w:rPr>
        <w:t>)-(</w:t>
      </w:r>
      <w:r w:rsidRPr="00CA1469">
        <w:rPr>
          <w:rFonts w:ascii="新細明體" w:hAnsi="新細明體" w:cs="標楷體" w:hint="eastAsia"/>
        </w:rPr>
        <w:t>總失球數</w:t>
      </w:r>
      <w:r w:rsidRPr="00CA1469">
        <w:rPr>
          <w:rFonts w:ascii="新細明體" w:hAnsi="新細明體"/>
        </w:rPr>
        <w:t>)</w:t>
      </w:r>
      <w:r w:rsidRPr="00CA1469">
        <w:rPr>
          <w:rFonts w:ascii="新細明體" w:hAnsi="新細明體" w:cs="標楷體" w:hint="eastAsia"/>
        </w:rPr>
        <w:t>之差大者獲勝。</w:t>
      </w:r>
      <w:r w:rsidRPr="00CA1469">
        <w:rPr>
          <w:rFonts w:ascii="新細明體" w:hAnsi="新細明體" w:cs="標楷體"/>
        </w:rPr>
        <w:br/>
      </w:r>
      <w:r w:rsidRPr="00051976">
        <w:t>D.</w:t>
      </w:r>
      <w:r w:rsidRPr="00051976">
        <w:t>全循環比賽總進球數多者獲勝。</w:t>
      </w:r>
      <w:r>
        <w:rPr>
          <w:rFonts w:hint="eastAsia"/>
        </w:rPr>
        <w:br/>
      </w:r>
      <w:r w:rsidRPr="00051976">
        <w:t>E.</w:t>
      </w:r>
      <w:r w:rsidRPr="00051976">
        <w:t>如遇上述</w:t>
      </w:r>
      <w:r w:rsidRPr="00051976">
        <w:t xml:space="preserve">A. B. C. D. </w:t>
      </w:r>
      <w:r w:rsidRPr="00051976">
        <w:t>情</w:t>
      </w:r>
      <w:r w:rsidRPr="00CA1469">
        <w:rPr>
          <w:rFonts w:ascii="新細明體" w:hAnsi="新細明體" w:cs="標楷體" w:hint="eastAsia"/>
        </w:rPr>
        <w:t>形仍未能判定勝負，則以抽籤決定之。</w:t>
      </w:r>
    </w:p>
    <w:p w:rsidR="0045134B" w:rsidRDefault="0045134B" w:rsidP="0045134B">
      <w:pPr>
        <w:pStyle w:val="a8"/>
        <w:numPr>
          <w:ilvl w:val="3"/>
          <w:numId w:val="8"/>
        </w:numPr>
        <w:ind w:leftChars="0" w:left="1666" w:hanging="1666"/>
      </w:pPr>
      <w:r w:rsidRPr="009A61E4">
        <w:rPr>
          <w:rFonts w:hint="eastAsia"/>
        </w:rPr>
        <w:t>報到及</w:t>
      </w:r>
      <w:r w:rsidRPr="009A61E4">
        <w:t>會議：</w:t>
      </w:r>
    </w:p>
    <w:p w:rsidR="00B02573" w:rsidRDefault="00B02573" w:rsidP="00B02573">
      <w:pPr>
        <w:pStyle w:val="a8"/>
        <w:numPr>
          <w:ilvl w:val="0"/>
          <w:numId w:val="13"/>
        </w:numPr>
        <w:ind w:leftChars="0" w:left="709" w:hanging="425"/>
      </w:pPr>
      <w:r w:rsidRPr="009A61E4">
        <w:rPr>
          <w:rFonts w:hint="eastAsia"/>
        </w:rPr>
        <w:t>球隊報到：</w:t>
      </w:r>
      <w:r w:rsidRPr="009A61E4">
        <w:rPr>
          <w:rFonts w:hint="eastAsia"/>
        </w:rPr>
        <w:t>20</w:t>
      </w:r>
      <w:r w:rsidR="00B950FE">
        <w:t>23</w:t>
      </w:r>
      <w:r w:rsidRPr="009A61E4">
        <w:t>年</w:t>
      </w:r>
      <w:r w:rsidR="00B950FE">
        <w:t>6</w:t>
      </w:r>
      <w:r>
        <w:rPr>
          <w:rFonts w:hint="eastAsia"/>
        </w:rPr>
        <w:t>月</w:t>
      </w:r>
      <w:r>
        <w:t>1</w:t>
      </w:r>
      <w:r w:rsidR="00B950FE">
        <w:t>8</w:t>
      </w:r>
      <w:r>
        <w:rPr>
          <w:rFonts w:hint="eastAsia"/>
        </w:rPr>
        <w:t>、</w:t>
      </w:r>
      <w:r>
        <w:t>1</w:t>
      </w:r>
      <w:r w:rsidR="00B950FE">
        <w:t>9</w:t>
      </w:r>
      <w:r w:rsidRPr="009A61E4">
        <w:t>日</w:t>
      </w:r>
      <w:r w:rsidRPr="009A61E4">
        <w:rPr>
          <w:rFonts w:hint="eastAsia"/>
        </w:rPr>
        <w:t>。由大會安排之接待人員協助報到。</w:t>
      </w:r>
    </w:p>
    <w:p w:rsidR="00B02573" w:rsidRDefault="00B02573" w:rsidP="00B02573">
      <w:pPr>
        <w:pStyle w:val="a8"/>
        <w:numPr>
          <w:ilvl w:val="0"/>
          <w:numId w:val="13"/>
        </w:numPr>
        <w:ind w:leftChars="0" w:left="709" w:hanging="425"/>
      </w:pPr>
      <w:r w:rsidRPr="009A61E4">
        <w:rPr>
          <w:rFonts w:hint="eastAsia"/>
        </w:rPr>
        <w:t>技術會議：</w:t>
      </w:r>
      <w:r w:rsidRPr="009A61E4">
        <w:rPr>
          <w:rFonts w:hint="eastAsia"/>
        </w:rPr>
        <w:t>20</w:t>
      </w:r>
      <w:r w:rsidR="00B950FE">
        <w:t>23</w:t>
      </w:r>
      <w:r w:rsidRPr="009A61E4">
        <w:t>年</w:t>
      </w:r>
      <w:r w:rsidR="00B950FE">
        <w:t>6</w:t>
      </w:r>
      <w:r w:rsidRPr="009A61E4">
        <w:t>月</w:t>
      </w:r>
      <w:r>
        <w:t>1</w:t>
      </w:r>
      <w:r w:rsidR="00B950FE">
        <w:t>9</w:t>
      </w:r>
      <w:r w:rsidRPr="009A61E4">
        <w:t>日</w:t>
      </w:r>
      <w:r w:rsidRPr="009A61E4">
        <w:rPr>
          <w:rFonts w:hint="eastAsia"/>
        </w:rPr>
        <w:t>1</w:t>
      </w:r>
      <w:r>
        <w:rPr>
          <w:rFonts w:hint="eastAsia"/>
        </w:rPr>
        <w:t>6</w:t>
      </w:r>
      <w:r w:rsidRPr="009A61E4">
        <w:rPr>
          <w:rFonts w:hint="eastAsia"/>
        </w:rPr>
        <w:t>:</w:t>
      </w:r>
      <w:r>
        <w:rPr>
          <w:rFonts w:hint="eastAsia"/>
        </w:rPr>
        <w:t>0</w:t>
      </w:r>
      <w:r w:rsidRPr="009A61E4">
        <w:rPr>
          <w:rFonts w:hint="eastAsia"/>
        </w:rPr>
        <w:t>0</w:t>
      </w:r>
      <w:r>
        <w:rPr>
          <w:rFonts w:hint="eastAsia"/>
        </w:rPr>
        <w:t>，</w:t>
      </w:r>
      <w:r w:rsidRPr="009A61E4">
        <w:rPr>
          <w:rFonts w:hint="eastAsia"/>
        </w:rPr>
        <w:t>於</w:t>
      </w:r>
      <w:r w:rsidRPr="009A61E4">
        <w:t>國立臺灣大學</w:t>
      </w:r>
      <w:r w:rsidRPr="009A61E4">
        <w:rPr>
          <w:rFonts w:hint="eastAsia"/>
        </w:rPr>
        <w:t>綜合</w:t>
      </w:r>
      <w:r w:rsidRPr="009A61E4">
        <w:t>體育館</w:t>
      </w:r>
      <w:r>
        <w:rPr>
          <w:rFonts w:hint="eastAsia"/>
        </w:rPr>
        <w:t>2</w:t>
      </w:r>
      <w:r w:rsidRPr="009A61E4">
        <w:t>樓</w:t>
      </w:r>
      <w:r>
        <w:rPr>
          <w:rFonts w:hint="eastAsia"/>
        </w:rPr>
        <w:t>247</w:t>
      </w:r>
      <w:r w:rsidRPr="009A61E4">
        <w:rPr>
          <w:rFonts w:hint="eastAsia"/>
        </w:rPr>
        <w:t>會議</w:t>
      </w:r>
      <w:r>
        <w:rPr>
          <w:rFonts w:hint="eastAsia"/>
        </w:rPr>
        <w:t>室</w:t>
      </w:r>
      <w:r w:rsidRPr="009A61E4">
        <w:rPr>
          <w:rFonts w:hint="eastAsia"/>
        </w:rPr>
        <w:t>。</w:t>
      </w:r>
    </w:p>
    <w:p w:rsidR="00B02573" w:rsidRDefault="00B02573" w:rsidP="00B02573">
      <w:pPr>
        <w:pStyle w:val="a8"/>
        <w:numPr>
          <w:ilvl w:val="0"/>
          <w:numId w:val="13"/>
        </w:numPr>
        <w:ind w:leftChars="0" w:left="709" w:hanging="425"/>
      </w:pPr>
      <w:r w:rsidRPr="009A61E4">
        <w:rPr>
          <w:rFonts w:hint="eastAsia"/>
        </w:rPr>
        <w:t>裁判會議：</w:t>
      </w:r>
      <w:r w:rsidRPr="009A61E4">
        <w:rPr>
          <w:rFonts w:hint="eastAsia"/>
        </w:rPr>
        <w:t>20</w:t>
      </w:r>
      <w:r w:rsidR="00B950FE">
        <w:t>23</w:t>
      </w:r>
      <w:r w:rsidRPr="009A61E4">
        <w:t>年</w:t>
      </w:r>
      <w:r w:rsidR="00B950FE">
        <w:t>6</w:t>
      </w:r>
      <w:r w:rsidRPr="009A61E4">
        <w:t>月</w:t>
      </w:r>
      <w:r>
        <w:t>1</w:t>
      </w:r>
      <w:r w:rsidR="00B950FE">
        <w:t>9</w:t>
      </w:r>
      <w:r w:rsidRPr="009A61E4">
        <w:t>日</w:t>
      </w:r>
      <w:r w:rsidRPr="009A61E4">
        <w:rPr>
          <w:rFonts w:hint="eastAsia"/>
        </w:rPr>
        <w:t>1</w:t>
      </w:r>
      <w:r>
        <w:rPr>
          <w:rFonts w:hint="eastAsia"/>
        </w:rPr>
        <w:t>7</w:t>
      </w:r>
      <w:r w:rsidRPr="009A61E4">
        <w:rPr>
          <w:rFonts w:hint="eastAsia"/>
        </w:rPr>
        <w:t>:</w:t>
      </w:r>
      <w:r>
        <w:rPr>
          <w:rFonts w:hint="eastAsia"/>
        </w:rPr>
        <w:t>0</w:t>
      </w:r>
      <w:r w:rsidRPr="009A61E4">
        <w:rPr>
          <w:rFonts w:hint="eastAsia"/>
        </w:rPr>
        <w:t>0</w:t>
      </w:r>
      <w:r w:rsidRPr="009A61E4">
        <w:rPr>
          <w:rFonts w:hint="eastAsia"/>
        </w:rPr>
        <w:t>，於</w:t>
      </w:r>
      <w:r w:rsidR="00AA0B68" w:rsidRPr="009A61E4">
        <w:t>國立</w:t>
      </w:r>
      <w:r w:rsidRPr="009A61E4">
        <w:t>臺灣大學</w:t>
      </w:r>
      <w:r w:rsidRPr="009A61E4">
        <w:rPr>
          <w:rFonts w:hint="eastAsia"/>
        </w:rPr>
        <w:t>綜合</w:t>
      </w:r>
      <w:r w:rsidRPr="009A61E4">
        <w:t>體育館</w:t>
      </w:r>
      <w:r>
        <w:rPr>
          <w:rFonts w:hint="eastAsia"/>
        </w:rPr>
        <w:t>2</w:t>
      </w:r>
      <w:r w:rsidRPr="009A61E4">
        <w:t>樓</w:t>
      </w:r>
      <w:r>
        <w:rPr>
          <w:rFonts w:hint="eastAsia"/>
        </w:rPr>
        <w:t>247</w:t>
      </w:r>
      <w:r w:rsidRPr="009A61E4">
        <w:rPr>
          <w:rFonts w:hint="eastAsia"/>
        </w:rPr>
        <w:t>會議</w:t>
      </w:r>
      <w:r>
        <w:rPr>
          <w:rFonts w:hint="eastAsia"/>
        </w:rPr>
        <w:t>室。</w:t>
      </w:r>
    </w:p>
    <w:p w:rsidR="00801147" w:rsidRDefault="00B02573" w:rsidP="00801147">
      <w:pPr>
        <w:pStyle w:val="a8"/>
        <w:numPr>
          <w:ilvl w:val="3"/>
          <w:numId w:val="8"/>
        </w:numPr>
        <w:ind w:leftChars="0" w:left="1666" w:hanging="1666"/>
      </w:pPr>
      <w:r w:rsidRPr="009A61E4">
        <w:t>競賽</w:t>
      </w:r>
      <w:r w:rsidRPr="009A61E4">
        <w:rPr>
          <w:rFonts w:hint="eastAsia"/>
        </w:rPr>
        <w:t>規定</w:t>
      </w:r>
      <w:r w:rsidRPr="009A61E4">
        <w:t>事項：</w:t>
      </w:r>
    </w:p>
    <w:p w:rsidR="00801147" w:rsidRDefault="00801147" w:rsidP="00801147">
      <w:pPr>
        <w:pStyle w:val="a8"/>
        <w:numPr>
          <w:ilvl w:val="1"/>
          <w:numId w:val="13"/>
        </w:numPr>
        <w:ind w:leftChars="0"/>
      </w:pPr>
      <w:r w:rsidRPr="009A61E4">
        <w:t>運動員應準時出場比賽</w:t>
      </w:r>
      <w:r w:rsidRPr="009A61E4">
        <w:t>(</w:t>
      </w:r>
      <w:r w:rsidRPr="009A61E4">
        <w:t>逾時</w:t>
      </w:r>
      <w:r w:rsidRPr="009A61E4">
        <w:t>5</w:t>
      </w:r>
      <w:r w:rsidRPr="009A61E4">
        <w:t>分鐘，取消比賽</w:t>
      </w:r>
      <w:r w:rsidRPr="009A61E4">
        <w:rPr>
          <w:rFonts w:hint="eastAsia"/>
        </w:rPr>
        <w:t>資格</w:t>
      </w:r>
      <w:r w:rsidRPr="009A61E4">
        <w:t>，以大會時間為</w:t>
      </w:r>
      <w:proofErr w:type="gramStart"/>
      <w:r w:rsidRPr="009A61E4">
        <w:t>準</w:t>
      </w:r>
      <w:proofErr w:type="gramEnd"/>
      <w:r w:rsidRPr="009A61E4">
        <w:t>)</w:t>
      </w:r>
      <w:r w:rsidRPr="009A61E4">
        <w:t>。</w:t>
      </w:r>
    </w:p>
    <w:p w:rsidR="00801147" w:rsidRDefault="00801147" w:rsidP="00801147">
      <w:pPr>
        <w:pStyle w:val="a8"/>
        <w:numPr>
          <w:ilvl w:val="1"/>
          <w:numId w:val="13"/>
        </w:numPr>
        <w:ind w:leftChars="0"/>
      </w:pPr>
      <w:proofErr w:type="gramStart"/>
      <w:r w:rsidRPr="009A61E4">
        <w:t>運動員均應遵守</w:t>
      </w:r>
      <w:proofErr w:type="gramEnd"/>
      <w:r w:rsidRPr="009A61E4">
        <w:t>規則，服從裁判，否則裁判有停止其比賽之權。</w:t>
      </w:r>
    </w:p>
    <w:p w:rsidR="00801147" w:rsidRDefault="00801147" w:rsidP="00801147">
      <w:pPr>
        <w:pStyle w:val="a8"/>
        <w:numPr>
          <w:ilvl w:val="1"/>
          <w:numId w:val="13"/>
        </w:numPr>
        <w:ind w:leftChars="0"/>
      </w:pPr>
      <w:r w:rsidRPr="009A61E4">
        <w:t>運動員出賽時應攜帶選手證以備查驗，未攜帶者不准出賽。</w:t>
      </w:r>
    </w:p>
    <w:p w:rsidR="00801147" w:rsidRDefault="00801147" w:rsidP="00801147">
      <w:pPr>
        <w:pStyle w:val="a8"/>
        <w:numPr>
          <w:ilvl w:val="1"/>
          <w:numId w:val="13"/>
        </w:numPr>
        <w:ind w:leftChars="0"/>
      </w:pPr>
      <w:r w:rsidRPr="009A61E4">
        <w:t>比賽發生非規則或本規程中無明文規定之問題，由審判委員會決定之，其裁判</w:t>
      </w:r>
      <w:proofErr w:type="gramStart"/>
      <w:r w:rsidRPr="009A61E4">
        <w:t>為終決</w:t>
      </w:r>
      <w:proofErr w:type="gramEnd"/>
      <w:r w:rsidRPr="009A61E4">
        <w:t>。</w:t>
      </w:r>
    </w:p>
    <w:p w:rsidR="00801147" w:rsidRDefault="00801147" w:rsidP="00801147">
      <w:pPr>
        <w:pStyle w:val="a8"/>
        <w:numPr>
          <w:ilvl w:val="3"/>
          <w:numId w:val="8"/>
        </w:numPr>
        <w:ind w:leftChars="0" w:left="1666" w:hanging="1666"/>
      </w:pPr>
      <w:r w:rsidRPr="009A61E4">
        <w:t>獎勵：</w:t>
      </w:r>
      <w:r w:rsidRPr="009A61E4">
        <w:rPr>
          <w:rFonts w:hint="eastAsia"/>
        </w:rPr>
        <w:t>各組取四名，</w:t>
      </w:r>
      <w:r w:rsidRPr="009A61E4">
        <w:t>由大會頒贈</w:t>
      </w:r>
      <w:r w:rsidRPr="009A61E4">
        <w:rPr>
          <w:rFonts w:hint="eastAsia"/>
        </w:rPr>
        <w:t>獎盃及獎狀</w:t>
      </w:r>
      <w:r w:rsidRPr="009A61E4">
        <w:t>。</w:t>
      </w:r>
    </w:p>
    <w:p w:rsidR="002B07C5" w:rsidRPr="00B02573" w:rsidRDefault="00B02573" w:rsidP="00B02573">
      <w:pPr>
        <w:pStyle w:val="a8"/>
        <w:numPr>
          <w:ilvl w:val="3"/>
          <w:numId w:val="8"/>
        </w:numPr>
        <w:ind w:leftChars="0" w:left="1666" w:hanging="1666"/>
      </w:pPr>
      <w:r w:rsidRPr="009A61E4">
        <w:t>罰</w:t>
      </w:r>
      <w:r w:rsidRPr="009A61E4">
        <w:rPr>
          <w:rFonts w:hint="eastAsia"/>
        </w:rPr>
        <w:t>則</w:t>
      </w:r>
      <w:r w:rsidRPr="009A61E4">
        <w:t>：</w:t>
      </w:r>
      <w:r w:rsidR="00462D92" w:rsidRPr="00B02573">
        <w:rPr>
          <w:rFonts w:ascii="Tahoma" w:hAnsi="Tahoma" w:cs="Tahoma"/>
          <w:b/>
          <w:bCs/>
          <w:vanish/>
          <w:color w:val="333333"/>
          <w:sz w:val="18"/>
          <w:szCs w:val="18"/>
        </w:rPr>
        <w:t>各隊必須準備兩套以上不同深淺顏色的比賽服裝，競賽日程表名列前者穿著淺色服裝，名列後者穿著深色服裝。各隊必須準備兩套以上不同深淺顏色的比賽服裝，競賽日程表名列前者穿著淺色服裝，名列後者穿著深色服裝。</w:t>
      </w:r>
    </w:p>
    <w:p w:rsidR="00B02573" w:rsidRDefault="00B02573" w:rsidP="00B02573">
      <w:pPr>
        <w:pStyle w:val="a8"/>
        <w:numPr>
          <w:ilvl w:val="0"/>
          <w:numId w:val="15"/>
        </w:numPr>
        <w:ind w:leftChars="0" w:left="709" w:hanging="425"/>
      </w:pPr>
      <w:r w:rsidRPr="009A61E4">
        <w:t>如有不符規定之球員出場比賽，</w:t>
      </w:r>
      <w:proofErr w:type="gramStart"/>
      <w:r w:rsidRPr="009A61E4">
        <w:t>經</w:t>
      </w:r>
      <w:r w:rsidRPr="009A61E4">
        <w:rPr>
          <w:rFonts w:hint="eastAsia"/>
        </w:rPr>
        <w:t>察屬實</w:t>
      </w:r>
      <w:proofErr w:type="gramEnd"/>
      <w:r w:rsidRPr="009A61E4">
        <w:t>即停止該隊繼續比賽，所有成績不予計算。</w:t>
      </w:r>
    </w:p>
    <w:p w:rsidR="00B02573" w:rsidRPr="00B02573" w:rsidRDefault="00B02573" w:rsidP="00B02573">
      <w:pPr>
        <w:pStyle w:val="a8"/>
        <w:numPr>
          <w:ilvl w:val="0"/>
          <w:numId w:val="15"/>
        </w:numPr>
        <w:ind w:leftChars="0" w:left="709" w:hanging="425"/>
      </w:pPr>
      <w:r w:rsidRPr="009A61E4">
        <w:t>比賽期間如有</w:t>
      </w:r>
      <w:r w:rsidRPr="009A61E4">
        <w:rPr>
          <w:rFonts w:hint="eastAsia"/>
        </w:rPr>
        <w:t>嚴重違規，依據中華民國手球協會「比賽嚴重違規罰則」辦理</w:t>
      </w:r>
      <w:r w:rsidRPr="009A61E4">
        <w:t>。</w:t>
      </w:r>
    </w:p>
    <w:p w:rsidR="00B02573" w:rsidRDefault="00B02573" w:rsidP="00B02573">
      <w:pPr>
        <w:pStyle w:val="a8"/>
        <w:numPr>
          <w:ilvl w:val="3"/>
          <w:numId w:val="8"/>
        </w:numPr>
        <w:ind w:leftChars="0" w:left="1666" w:hanging="1666"/>
      </w:pPr>
      <w:r w:rsidRPr="009A61E4">
        <w:t>申訴：</w:t>
      </w:r>
    </w:p>
    <w:p w:rsidR="00E05DC7" w:rsidRDefault="00E05DC7" w:rsidP="00E05DC7">
      <w:pPr>
        <w:pStyle w:val="a8"/>
        <w:numPr>
          <w:ilvl w:val="0"/>
          <w:numId w:val="16"/>
        </w:numPr>
        <w:ind w:leftChars="0" w:left="709" w:hanging="425"/>
      </w:pPr>
      <w:r w:rsidRPr="009A61E4">
        <w:t>凡規則有明文規定及有同等意義者，以裁判之裁決</w:t>
      </w:r>
      <w:proofErr w:type="gramStart"/>
      <w:r w:rsidRPr="009A61E4">
        <w:t>為終決</w:t>
      </w:r>
      <w:proofErr w:type="gramEnd"/>
      <w:r w:rsidRPr="009A61E4">
        <w:t>，不得提出異議。</w:t>
      </w:r>
    </w:p>
    <w:p w:rsidR="00E05DC7" w:rsidRDefault="00E05DC7" w:rsidP="00E05DC7">
      <w:pPr>
        <w:pStyle w:val="a8"/>
        <w:numPr>
          <w:ilvl w:val="0"/>
          <w:numId w:val="16"/>
        </w:numPr>
        <w:ind w:leftChars="0" w:left="709" w:hanging="425"/>
      </w:pPr>
      <w:r w:rsidRPr="009A61E4">
        <w:t>運動員資格之申訴，應於比賽開始前提出，事後提出不予接受</w:t>
      </w:r>
      <w:r w:rsidRPr="009A61E4">
        <w:rPr>
          <w:rFonts w:hint="eastAsia"/>
        </w:rPr>
        <w:t>。</w:t>
      </w:r>
    </w:p>
    <w:p w:rsidR="00E05DC7" w:rsidRDefault="00E05DC7" w:rsidP="00E05DC7">
      <w:pPr>
        <w:pStyle w:val="a8"/>
        <w:numPr>
          <w:ilvl w:val="0"/>
          <w:numId w:val="16"/>
        </w:numPr>
        <w:ind w:leftChars="0" w:left="709" w:hanging="425"/>
      </w:pPr>
      <w:r w:rsidRPr="009A61E4">
        <w:rPr>
          <w:rFonts w:hint="eastAsia"/>
        </w:rPr>
        <w:t>申訴</w:t>
      </w:r>
      <w:r>
        <w:rPr>
          <w:rFonts w:hint="eastAsia"/>
        </w:rPr>
        <w:t>須</w:t>
      </w:r>
      <w:r w:rsidRPr="009A61E4">
        <w:t>以書面向審判委員會</w:t>
      </w:r>
      <w:r w:rsidRPr="009A61E4">
        <w:rPr>
          <w:rFonts w:hint="eastAsia"/>
        </w:rPr>
        <w:t>提出，</w:t>
      </w:r>
      <w:r w:rsidRPr="009A61E4">
        <w:t>由領隊或教練</w:t>
      </w:r>
      <w:r w:rsidRPr="009A61E4">
        <w:rPr>
          <w:rFonts w:hint="eastAsia"/>
        </w:rPr>
        <w:t>具名</w:t>
      </w:r>
      <w:r w:rsidRPr="009A61E4">
        <w:t>，並繳交保證金</w:t>
      </w:r>
      <w:r>
        <w:rPr>
          <w:rFonts w:hint="eastAsia"/>
        </w:rPr>
        <w:t>新台幣伍</w:t>
      </w:r>
      <w:r w:rsidRPr="009A61E4">
        <w:t>仟元，申訴成立時保證金退還，否則予以沒收。</w:t>
      </w:r>
    </w:p>
    <w:p w:rsidR="00AA0B68" w:rsidRDefault="00E05DC7" w:rsidP="00AA0B68">
      <w:pPr>
        <w:pStyle w:val="a8"/>
        <w:numPr>
          <w:ilvl w:val="0"/>
          <w:numId w:val="16"/>
        </w:numPr>
        <w:ind w:leftChars="0" w:left="709" w:hanging="425"/>
      </w:pPr>
      <w:r w:rsidRPr="009A61E4">
        <w:t>申訴以大會審判委員會之判決</w:t>
      </w:r>
      <w:proofErr w:type="gramStart"/>
      <w:r w:rsidRPr="009A61E4">
        <w:t>為終決</w:t>
      </w:r>
      <w:proofErr w:type="gramEnd"/>
      <w:r w:rsidRPr="009A61E4">
        <w:t>。</w:t>
      </w:r>
    </w:p>
    <w:p w:rsidR="00A07544" w:rsidRPr="00A07544" w:rsidRDefault="00E05DC7" w:rsidP="00A07544">
      <w:pPr>
        <w:pStyle w:val="a8"/>
        <w:numPr>
          <w:ilvl w:val="3"/>
          <w:numId w:val="8"/>
        </w:numPr>
        <w:ind w:leftChars="0" w:left="1666" w:hanging="1666"/>
      </w:pPr>
      <w:r w:rsidRPr="009A61E4">
        <w:t>附則：</w:t>
      </w:r>
    </w:p>
    <w:p w:rsidR="002B07C5" w:rsidRPr="00AA0B68" w:rsidRDefault="00A07544" w:rsidP="00E05DC7">
      <w:pPr>
        <w:pStyle w:val="a8"/>
        <w:numPr>
          <w:ilvl w:val="0"/>
          <w:numId w:val="17"/>
        </w:numPr>
        <w:ind w:leftChars="0" w:left="709" w:hanging="425"/>
        <w:jc w:val="both"/>
        <w:rPr>
          <w:rFonts w:ascii="新細明體" w:hAnsi="新細明體"/>
          <w:b/>
          <w:color w:val="000000" w:themeColor="text1"/>
          <w:shd w:val="clear" w:color="auto" w:fill="CCFFFF"/>
        </w:rPr>
      </w:pPr>
      <w:r w:rsidRPr="00A07544">
        <w:rPr>
          <w:rFonts w:hint="eastAsia"/>
          <w:color w:val="000000" w:themeColor="text1"/>
        </w:rPr>
        <w:t>為了您身心健康及保障，請參賽各單位自行投保疾病與運動傷害等相關保險</w:t>
      </w:r>
      <w:r w:rsidR="002B07C5" w:rsidRPr="00A07544">
        <w:rPr>
          <w:rFonts w:hint="eastAsia"/>
          <w:color w:val="000000" w:themeColor="text1"/>
        </w:rPr>
        <w:t>。</w:t>
      </w:r>
    </w:p>
    <w:p w:rsidR="00AA0B68" w:rsidRPr="00AA0B68" w:rsidRDefault="00AA0B68" w:rsidP="00E05DC7">
      <w:pPr>
        <w:pStyle w:val="a8"/>
        <w:numPr>
          <w:ilvl w:val="0"/>
          <w:numId w:val="17"/>
        </w:numPr>
        <w:ind w:leftChars="0" w:left="709" w:hanging="425"/>
        <w:jc w:val="both"/>
        <w:rPr>
          <w:rFonts w:ascii="新細明體" w:hAnsi="新細明體"/>
          <w:color w:val="000000" w:themeColor="text1"/>
          <w:shd w:val="clear" w:color="auto" w:fill="CCFFFF"/>
        </w:rPr>
      </w:pPr>
      <w:r w:rsidRPr="00AA0B68">
        <w:rPr>
          <w:rFonts w:hint="eastAsia"/>
        </w:rPr>
        <w:t>因應「嚴重特殊傳染性肺炎」，配合「中央流行</w:t>
      </w:r>
      <w:proofErr w:type="gramStart"/>
      <w:r w:rsidRPr="00AA0B68">
        <w:rPr>
          <w:rFonts w:hint="eastAsia"/>
        </w:rPr>
        <w:t>疫</w:t>
      </w:r>
      <w:proofErr w:type="gramEnd"/>
      <w:r w:rsidRPr="00AA0B68">
        <w:rPr>
          <w:rFonts w:hint="eastAsia"/>
        </w:rPr>
        <w:t>情指揮中心」相關防疫措施指引及教育部體育署「辦理大型體育運動賽會及活動防疫注意事項」，以確保賽場環境安全無虞，請各與賽人員務必配合。</w:t>
      </w:r>
    </w:p>
    <w:p w:rsidR="00A07544" w:rsidRPr="00A07544" w:rsidRDefault="00A07544" w:rsidP="00E05DC7">
      <w:pPr>
        <w:pStyle w:val="a8"/>
        <w:numPr>
          <w:ilvl w:val="0"/>
          <w:numId w:val="17"/>
        </w:numPr>
        <w:ind w:leftChars="0" w:left="709" w:hanging="425"/>
        <w:jc w:val="both"/>
        <w:rPr>
          <w:rFonts w:ascii="新細明體" w:hAnsi="新細明體"/>
          <w:b/>
          <w:color w:val="000000" w:themeColor="text1"/>
          <w:shd w:val="clear" w:color="auto" w:fill="CCFFFF"/>
        </w:rPr>
      </w:pPr>
      <w:r w:rsidRPr="00A07544">
        <w:rPr>
          <w:rFonts w:hint="eastAsia"/>
          <w:color w:val="000000" w:themeColor="text1"/>
        </w:rPr>
        <w:t>本校校園及比賽會場全面禁止吸煙。</w:t>
      </w:r>
    </w:p>
    <w:p w:rsidR="00A07544" w:rsidRPr="00AA0B68" w:rsidRDefault="00A07544" w:rsidP="00E05DC7">
      <w:pPr>
        <w:pStyle w:val="a8"/>
        <w:numPr>
          <w:ilvl w:val="0"/>
          <w:numId w:val="17"/>
        </w:numPr>
        <w:ind w:leftChars="0" w:left="709" w:hanging="425"/>
        <w:jc w:val="both"/>
        <w:rPr>
          <w:rFonts w:ascii="新細明體" w:hAnsi="新細明體"/>
          <w:b/>
          <w:shd w:val="clear" w:color="auto" w:fill="CCFFFF"/>
        </w:rPr>
      </w:pPr>
      <w:r>
        <w:rPr>
          <w:rFonts w:hint="eastAsia"/>
        </w:rPr>
        <w:t>比賽場地及看台</w:t>
      </w:r>
      <w:r w:rsidRPr="009A61E4">
        <w:rPr>
          <w:rFonts w:hint="eastAsia"/>
        </w:rPr>
        <w:t>禁止飲食</w:t>
      </w:r>
      <w:r w:rsidR="0002606F">
        <w:rPr>
          <w:rFonts w:hint="eastAsia"/>
        </w:rPr>
        <w:t>及攜帶食物飲料</w:t>
      </w:r>
      <w:r w:rsidRPr="009A61E4">
        <w:rPr>
          <w:rFonts w:hint="eastAsia"/>
        </w:rPr>
        <w:t>。</w:t>
      </w:r>
    </w:p>
    <w:p w:rsidR="00AA0B68" w:rsidRPr="00AA0B68" w:rsidRDefault="00AA0B68" w:rsidP="00E05DC7">
      <w:pPr>
        <w:pStyle w:val="a8"/>
        <w:numPr>
          <w:ilvl w:val="0"/>
          <w:numId w:val="17"/>
        </w:numPr>
        <w:ind w:leftChars="0" w:left="709" w:hanging="425"/>
        <w:jc w:val="both"/>
        <w:rPr>
          <w:rFonts w:ascii="新細明體" w:hAnsi="新細明體"/>
          <w:b/>
          <w:shd w:val="clear" w:color="auto" w:fill="CCFFFF"/>
        </w:rPr>
      </w:pPr>
      <w:r>
        <w:rPr>
          <w:rFonts w:hint="eastAsia"/>
        </w:rPr>
        <w:t>本賽會禁止</w:t>
      </w:r>
      <w:proofErr w:type="gramStart"/>
      <w:r>
        <w:rPr>
          <w:rFonts w:hint="eastAsia"/>
        </w:rPr>
        <w:t>使用球膠</w:t>
      </w:r>
      <w:proofErr w:type="gramEnd"/>
      <w:r>
        <w:rPr>
          <w:rFonts w:hint="eastAsia"/>
        </w:rPr>
        <w:t>，可使用手球專用手指膠帶。</w:t>
      </w:r>
    </w:p>
    <w:p w:rsidR="00E05DC7" w:rsidRPr="00E05DC7" w:rsidRDefault="002B07C5" w:rsidP="00E05DC7">
      <w:pPr>
        <w:pStyle w:val="a8"/>
        <w:numPr>
          <w:ilvl w:val="0"/>
          <w:numId w:val="17"/>
        </w:numPr>
        <w:ind w:leftChars="0" w:left="709" w:hanging="425"/>
        <w:jc w:val="both"/>
        <w:rPr>
          <w:rFonts w:ascii="新細明體" w:hAnsi="新細明體"/>
          <w:b/>
          <w:shd w:val="clear" w:color="auto" w:fill="CCFFFF"/>
        </w:rPr>
      </w:pPr>
      <w:r w:rsidRPr="009A61E4">
        <w:rPr>
          <w:rFonts w:hint="eastAsia"/>
        </w:rPr>
        <w:t>進入球場之運動員與人員</w:t>
      </w:r>
      <w:proofErr w:type="gramStart"/>
      <w:r w:rsidRPr="009A61E4">
        <w:rPr>
          <w:rFonts w:hint="eastAsia"/>
        </w:rPr>
        <w:t>均</w:t>
      </w:r>
      <w:r w:rsidR="00193642">
        <w:rPr>
          <w:rFonts w:hint="eastAsia"/>
        </w:rPr>
        <w:t>須</w:t>
      </w:r>
      <w:r w:rsidRPr="009A61E4">
        <w:rPr>
          <w:rFonts w:hint="eastAsia"/>
        </w:rPr>
        <w:t>換穿</w:t>
      </w:r>
      <w:r w:rsidR="00677AD7">
        <w:rPr>
          <w:rFonts w:hint="eastAsia"/>
        </w:rPr>
        <w:t>未</w:t>
      </w:r>
      <w:proofErr w:type="gramEnd"/>
      <w:r w:rsidR="00677AD7">
        <w:rPr>
          <w:rFonts w:hint="eastAsia"/>
        </w:rPr>
        <w:t>於室外使用之乾淨運動</w:t>
      </w:r>
      <w:r w:rsidRPr="009A61E4">
        <w:rPr>
          <w:rFonts w:hint="eastAsia"/>
        </w:rPr>
        <w:t>鞋。</w:t>
      </w:r>
    </w:p>
    <w:p w:rsidR="00AA567B" w:rsidRPr="00E05DC7" w:rsidRDefault="002B07C5" w:rsidP="00E05DC7">
      <w:pPr>
        <w:pStyle w:val="a8"/>
        <w:numPr>
          <w:ilvl w:val="0"/>
          <w:numId w:val="17"/>
        </w:numPr>
        <w:ind w:leftChars="0" w:left="709" w:hanging="425"/>
        <w:jc w:val="both"/>
        <w:rPr>
          <w:rFonts w:ascii="新細明體" w:hAnsi="新細明體"/>
          <w:b/>
          <w:shd w:val="clear" w:color="auto" w:fill="CCFFFF"/>
        </w:rPr>
      </w:pPr>
      <w:r w:rsidRPr="009A61E4">
        <w:lastRenderedPageBreak/>
        <w:t>本</w:t>
      </w:r>
      <w:proofErr w:type="gramStart"/>
      <w:r w:rsidRPr="009A61E4">
        <w:t>規</w:t>
      </w:r>
      <w:proofErr w:type="gramEnd"/>
      <w:r w:rsidRPr="009A61E4">
        <w:t>程如有未盡事宜，得由本籌委會修正之。</w:t>
      </w:r>
    </w:p>
    <w:sectPr w:rsidR="00AA567B" w:rsidRPr="00E05DC7" w:rsidSect="000D245F">
      <w:headerReference w:type="even" r:id="rId9"/>
      <w:footerReference w:type="even" r:id="rId10"/>
      <w:pgSz w:w="11906" w:h="16838" w:code="9"/>
      <w:pgMar w:top="993" w:right="1021" w:bottom="993" w:left="1021" w:header="284" w:footer="44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3EF" w:rsidRDefault="00C313EF">
      <w:r>
        <w:separator/>
      </w:r>
    </w:p>
  </w:endnote>
  <w:endnote w:type="continuationSeparator" w:id="0">
    <w:p w:rsidR="00C313EF" w:rsidRDefault="00C3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古印體">
    <w:altName w:val="微軟正黑體"/>
    <w:charset w:val="88"/>
    <w:family w:val="auto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A90" w:rsidRDefault="00D51969" w:rsidP="00116E7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C4A9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4A90" w:rsidRDefault="00EC4A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3EF" w:rsidRDefault="00C313EF">
      <w:r>
        <w:separator/>
      </w:r>
    </w:p>
  </w:footnote>
  <w:footnote w:type="continuationSeparator" w:id="0">
    <w:p w:rsidR="00C313EF" w:rsidRDefault="00C31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A90" w:rsidRDefault="00D51969" w:rsidP="00116E73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C4A9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4A90" w:rsidRDefault="00EC4A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2B5A"/>
    <w:multiLevelType w:val="hybridMultilevel"/>
    <w:tmpl w:val="41108FFE"/>
    <w:lvl w:ilvl="0" w:tplc="D9AAE6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" w15:restartNumberingAfterBreak="0">
    <w:nsid w:val="0EE0482B"/>
    <w:multiLevelType w:val="hybridMultilevel"/>
    <w:tmpl w:val="8A6A7352"/>
    <w:lvl w:ilvl="0" w:tplc="C4743C94">
      <w:start w:val="1"/>
      <w:numFmt w:val="taiwaneseCountingThousand"/>
      <w:lvlText w:val="(%1)"/>
      <w:lvlJc w:val="left"/>
      <w:pPr>
        <w:ind w:left="674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" w15:restartNumberingAfterBreak="0">
    <w:nsid w:val="137932C5"/>
    <w:multiLevelType w:val="multilevel"/>
    <w:tmpl w:val="CF92CCC6"/>
    <w:lvl w:ilvl="0">
      <w:start w:val="1"/>
      <w:numFmt w:val="ideographTraditional"/>
      <w:suff w:val="nothing"/>
      <w:lvlText w:val="%1、"/>
      <w:lvlJc w:val="left"/>
      <w:pPr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6)"/>
      <w:lvlJc w:val="left"/>
      <w:pPr>
        <w:ind w:left="3260" w:hanging="1134"/>
      </w:pPr>
    </w:lvl>
    <w:lvl w:ilvl="6">
      <w:start w:val="1"/>
      <w:numFmt w:val="decimal"/>
      <w:lvlText w:val="(%7)"/>
      <w:lvlJc w:val="left"/>
      <w:pPr>
        <w:ind w:left="3827" w:hanging="1276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4394" w:hanging="1418"/>
      </w:pPr>
    </w:lvl>
    <w:lvl w:ilvl="8">
      <w:start w:val="1"/>
      <w:numFmt w:val="lowerLetter"/>
      <w:lvlText w:val="%9)"/>
      <w:lvlJc w:val="left"/>
      <w:pPr>
        <w:ind w:left="5102" w:hanging="1700"/>
      </w:pPr>
    </w:lvl>
  </w:abstractNum>
  <w:abstractNum w:abstractNumId="3" w15:restartNumberingAfterBreak="0">
    <w:nsid w:val="186F15AE"/>
    <w:multiLevelType w:val="hybridMultilevel"/>
    <w:tmpl w:val="1DFEF5DA"/>
    <w:lvl w:ilvl="0" w:tplc="37DEC06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69B4A442">
      <w:start w:val="1"/>
      <w:numFmt w:val="taiwaneseCountingThousand"/>
      <w:lvlText w:val="(%2)"/>
      <w:lvlJc w:val="left"/>
      <w:pPr>
        <w:ind w:left="691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DC64FB"/>
    <w:multiLevelType w:val="hybridMultilevel"/>
    <w:tmpl w:val="D5EA1276"/>
    <w:lvl w:ilvl="0" w:tplc="FAFEAF5C">
      <w:start w:val="1"/>
      <w:numFmt w:val="taiwaneseCountingThousand"/>
      <w:lvlText w:val="(%1)"/>
      <w:lvlJc w:val="left"/>
      <w:pPr>
        <w:ind w:left="2056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26" w:hanging="480"/>
      </w:pPr>
    </w:lvl>
    <w:lvl w:ilvl="2" w:tplc="0409001B" w:tentative="1">
      <w:start w:val="1"/>
      <w:numFmt w:val="lowerRoman"/>
      <w:lvlText w:val="%3."/>
      <w:lvlJc w:val="right"/>
      <w:pPr>
        <w:ind w:left="3106" w:hanging="480"/>
      </w:pPr>
    </w:lvl>
    <w:lvl w:ilvl="3" w:tplc="0409000F" w:tentative="1">
      <w:start w:val="1"/>
      <w:numFmt w:val="decimal"/>
      <w:lvlText w:val="%4."/>
      <w:lvlJc w:val="left"/>
      <w:pPr>
        <w:ind w:left="35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66" w:hanging="480"/>
      </w:pPr>
    </w:lvl>
    <w:lvl w:ilvl="5" w:tplc="0409001B" w:tentative="1">
      <w:start w:val="1"/>
      <w:numFmt w:val="lowerRoman"/>
      <w:lvlText w:val="%6."/>
      <w:lvlJc w:val="right"/>
      <w:pPr>
        <w:ind w:left="4546" w:hanging="480"/>
      </w:pPr>
    </w:lvl>
    <w:lvl w:ilvl="6" w:tplc="0409000F" w:tentative="1">
      <w:start w:val="1"/>
      <w:numFmt w:val="decimal"/>
      <w:lvlText w:val="%7."/>
      <w:lvlJc w:val="left"/>
      <w:pPr>
        <w:ind w:left="50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06" w:hanging="480"/>
      </w:pPr>
    </w:lvl>
    <w:lvl w:ilvl="8" w:tplc="0409001B" w:tentative="1">
      <w:start w:val="1"/>
      <w:numFmt w:val="lowerRoman"/>
      <w:lvlText w:val="%9."/>
      <w:lvlJc w:val="right"/>
      <w:pPr>
        <w:ind w:left="5986" w:hanging="480"/>
      </w:pPr>
    </w:lvl>
  </w:abstractNum>
  <w:abstractNum w:abstractNumId="5" w15:restartNumberingAfterBreak="0">
    <w:nsid w:val="33AA34EB"/>
    <w:multiLevelType w:val="hybridMultilevel"/>
    <w:tmpl w:val="882CA4B8"/>
    <w:lvl w:ilvl="0" w:tplc="E668C718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943EB9"/>
    <w:multiLevelType w:val="hybridMultilevel"/>
    <w:tmpl w:val="E34A40A6"/>
    <w:lvl w:ilvl="0" w:tplc="3522E056">
      <w:start w:val="1"/>
      <w:numFmt w:val="decimal"/>
      <w:suff w:val="space"/>
      <w:lvlText w:val="%1."/>
      <w:lvlJc w:val="left"/>
      <w:pPr>
        <w:ind w:left="66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7" w15:restartNumberingAfterBreak="0">
    <w:nsid w:val="37701393"/>
    <w:multiLevelType w:val="hybridMultilevel"/>
    <w:tmpl w:val="0EF06AEE"/>
    <w:lvl w:ilvl="0" w:tplc="6C28DD3E">
      <w:start w:val="1"/>
      <w:numFmt w:val="decimal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8" w15:restartNumberingAfterBreak="0">
    <w:nsid w:val="3B6A2448"/>
    <w:multiLevelType w:val="hybridMultilevel"/>
    <w:tmpl w:val="17987180"/>
    <w:lvl w:ilvl="0" w:tplc="04090005">
      <w:start w:val="1"/>
      <w:numFmt w:val="bullet"/>
      <w:lvlText w:val=""/>
      <w:lvlJc w:val="left"/>
      <w:pPr>
        <w:ind w:left="59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80"/>
      </w:pPr>
      <w:rPr>
        <w:rFonts w:ascii="Wingdings" w:hAnsi="Wingdings" w:hint="default"/>
      </w:rPr>
    </w:lvl>
  </w:abstractNum>
  <w:abstractNum w:abstractNumId="9" w15:restartNumberingAfterBreak="0">
    <w:nsid w:val="4AE61BF4"/>
    <w:multiLevelType w:val="hybridMultilevel"/>
    <w:tmpl w:val="C4963876"/>
    <w:lvl w:ilvl="0" w:tplc="DAAE041A">
      <w:start w:val="1"/>
      <w:numFmt w:val="taiwaneseCountingThousand"/>
      <w:lvlText w:val="(%1)"/>
      <w:lvlJc w:val="left"/>
      <w:pPr>
        <w:ind w:left="870" w:hanging="39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C4A0376"/>
    <w:multiLevelType w:val="singleLevel"/>
    <w:tmpl w:val="DF5C632C"/>
    <w:lvl w:ilvl="0">
      <w:start w:val="1"/>
      <w:numFmt w:val="taiwaneseCountingThousand"/>
      <w:lvlText w:val="(%1)"/>
      <w:lvlJc w:val="left"/>
      <w:pPr>
        <w:tabs>
          <w:tab w:val="num" w:pos="990"/>
        </w:tabs>
        <w:ind w:left="990" w:hanging="510"/>
      </w:pPr>
      <w:rPr>
        <w:rFonts w:hint="eastAsia"/>
      </w:rPr>
    </w:lvl>
  </w:abstractNum>
  <w:abstractNum w:abstractNumId="11" w15:restartNumberingAfterBreak="0">
    <w:nsid w:val="56B63DA7"/>
    <w:multiLevelType w:val="hybridMultilevel"/>
    <w:tmpl w:val="AB9E5FAE"/>
    <w:lvl w:ilvl="0" w:tplc="8E362EFA">
      <w:start w:val="1"/>
      <w:numFmt w:val="taiwaneseCountingThousand"/>
      <w:lvlText w:val="(%1)"/>
      <w:lvlJc w:val="left"/>
      <w:pPr>
        <w:ind w:left="674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 w15:restartNumberingAfterBreak="0">
    <w:nsid w:val="5D217B09"/>
    <w:multiLevelType w:val="hybridMultilevel"/>
    <w:tmpl w:val="445864AC"/>
    <w:lvl w:ilvl="0" w:tplc="1BF6349A">
      <w:start w:val="1"/>
      <w:numFmt w:val="taiwaneseCountingThousand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5715FF"/>
    <w:multiLevelType w:val="singleLevel"/>
    <w:tmpl w:val="0D12AAFA"/>
    <w:lvl w:ilvl="0">
      <w:start w:val="1"/>
      <w:numFmt w:val="taiwaneseCountingThousand"/>
      <w:lvlText w:val="(%1)"/>
      <w:lvlJc w:val="left"/>
      <w:pPr>
        <w:tabs>
          <w:tab w:val="num" w:pos="990"/>
        </w:tabs>
        <w:ind w:left="990" w:hanging="510"/>
      </w:pPr>
      <w:rPr>
        <w:rFonts w:hint="eastAsia"/>
      </w:rPr>
    </w:lvl>
  </w:abstractNum>
  <w:abstractNum w:abstractNumId="14" w15:restartNumberingAfterBreak="0">
    <w:nsid w:val="779E3375"/>
    <w:multiLevelType w:val="singleLevel"/>
    <w:tmpl w:val="8256BBEC"/>
    <w:lvl w:ilvl="0">
      <w:start w:val="1"/>
      <w:numFmt w:val="taiwaneseCountingThousand"/>
      <w:lvlText w:val="(%1)"/>
      <w:lvlJc w:val="left"/>
      <w:pPr>
        <w:tabs>
          <w:tab w:val="num" w:pos="990"/>
        </w:tabs>
        <w:ind w:left="990" w:hanging="510"/>
      </w:pPr>
      <w:rPr>
        <w:rFonts w:hint="eastAsia"/>
      </w:rPr>
    </w:lvl>
  </w:abstractNum>
  <w:abstractNum w:abstractNumId="15" w15:restartNumberingAfterBreak="0">
    <w:nsid w:val="7B8C7E10"/>
    <w:multiLevelType w:val="hybridMultilevel"/>
    <w:tmpl w:val="EB98AB92"/>
    <w:lvl w:ilvl="0" w:tplc="22569516">
      <w:start w:val="1"/>
      <w:numFmt w:val="taiwaneseCountingThousand"/>
      <w:lvlText w:val="(%1)"/>
      <w:lvlJc w:val="left"/>
      <w:pPr>
        <w:tabs>
          <w:tab w:val="num" w:pos="888"/>
        </w:tabs>
        <w:ind w:left="888" w:hanging="40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7B901ABE"/>
    <w:multiLevelType w:val="singleLevel"/>
    <w:tmpl w:val="2A8EDA22"/>
    <w:lvl w:ilvl="0">
      <w:start w:val="1"/>
      <w:numFmt w:val="taiwaneseCountingThousand"/>
      <w:lvlText w:val="(%1)"/>
      <w:lvlJc w:val="left"/>
      <w:pPr>
        <w:tabs>
          <w:tab w:val="num" w:pos="990"/>
        </w:tabs>
        <w:ind w:left="990" w:hanging="510"/>
      </w:pPr>
      <w:rPr>
        <w:rFonts w:hint="eastAsia"/>
      </w:rPr>
    </w:lvl>
  </w:abstractNum>
  <w:abstractNum w:abstractNumId="17" w15:restartNumberingAfterBreak="0">
    <w:nsid w:val="7ED338E6"/>
    <w:multiLevelType w:val="hybridMultilevel"/>
    <w:tmpl w:val="1EC27FE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FC801E7"/>
    <w:multiLevelType w:val="hybridMultilevel"/>
    <w:tmpl w:val="4E64BB68"/>
    <w:lvl w:ilvl="0" w:tplc="EC36948C">
      <w:start w:val="1"/>
      <w:numFmt w:val="taiwaneseCountingThousand"/>
      <w:lvlText w:val="(%1)"/>
      <w:lvlJc w:val="left"/>
      <w:pPr>
        <w:ind w:left="673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9" w15:restartNumberingAfterBreak="0">
    <w:nsid w:val="7FE54EF7"/>
    <w:multiLevelType w:val="hybridMultilevel"/>
    <w:tmpl w:val="22A699FC"/>
    <w:lvl w:ilvl="0" w:tplc="04090005">
      <w:start w:val="1"/>
      <w:numFmt w:val="bullet"/>
      <w:lvlText w:val="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3"/>
  </w:num>
  <w:num w:numId="5">
    <w:abstractNumId w:val="6"/>
  </w:num>
  <w:num w:numId="6">
    <w:abstractNumId w:val="15"/>
  </w:num>
  <w:num w:numId="7">
    <w:abstractNumId w:val="7"/>
  </w:num>
  <w:num w:numId="8">
    <w:abstractNumId w:val="2"/>
  </w:num>
  <w:num w:numId="9">
    <w:abstractNumId w:val="11"/>
  </w:num>
  <w:num w:numId="10">
    <w:abstractNumId w:val="1"/>
  </w:num>
  <w:num w:numId="11">
    <w:abstractNumId w:val="18"/>
  </w:num>
  <w:num w:numId="12">
    <w:abstractNumId w:val="0"/>
  </w:num>
  <w:num w:numId="13">
    <w:abstractNumId w:val="3"/>
  </w:num>
  <w:num w:numId="14">
    <w:abstractNumId w:val="4"/>
  </w:num>
  <w:num w:numId="15">
    <w:abstractNumId w:val="12"/>
  </w:num>
  <w:num w:numId="16">
    <w:abstractNumId w:val="5"/>
  </w:num>
  <w:num w:numId="17">
    <w:abstractNumId w:val="9"/>
  </w:num>
  <w:num w:numId="18">
    <w:abstractNumId w:val="17"/>
  </w:num>
  <w:num w:numId="19">
    <w:abstractNumId w:val="1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3FB"/>
    <w:rsid w:val="0002606F"/>
    <w:rsid w:val="000313A6"/>
    <w:rsid w:val="00031DA7"/>
    <w:rsid w:val="0003312B"/>
    <w:rsid w:val="00034EAF"/>
    <w:rsid w:val="00037E08"/>
    <w:rsid w:val="00042A1E"/>
    <w:rsid w:val="000449E6"/>
    <w:rsid w:val="00045600"/>
    <w:rsid w:val="00047BAD"/>
    <w:rsid w:val="00051976"/>
    <w:rsid w:val="0009022E"/>
    <w:rsid w:val="000A2D7B"/>
    <w:rsid w:val="000B1157"/>
    <w:rsid w:val="000B63A2"/>
    <w:rsid w:val="000C2BF2"/>
    <w:rsid w:val="000D245F"/>
    <w:rsid w:val="000D32C4"/>
    <w:rsid w:val="000D5288"/>
    <w:rsid w:val="000D6A5A"/>
    <w:rsid w:val="000D6F31"/>
    <w:rsid w:val="000D7A07"/>
    <w:rsid w:val="000F04E9"/>
    <w:rsid w:val="000F3188"/>
    <w:rsid w:val="000F338A"/>
    <w:rsid w:val="00114ADC"/>
    <w:rsid w:val="00116E73"/>
    <w:rsid w:val="001229BD"/>
    <w:rsid w:val="00124058"/>
    <w:rsid w:val="0013616A"/>
    <w:rsid w:val="00142272"/>
    <w:rsid w:val="00143856"/>
    <w:rsid w:val="00166D2A"/>
    <w:rsid w:val="00177B9B"/>
    <w:rsid w:val="00177CB6"/>
    <w:rsid w:val="0018083D"/>
    <w:rsid w:val="001830EE"/>
    <w:rsid w:val="00192456"/>
    <w:rsid w:val="00193642"/>
    <w:rsid w:val="001A24F1"/>
    <w:rsid w:val="001D6DBE"/>
    <w:rsid w:val="001E417D"/>
    <w:rsid w:val="00203CB7"/>
    <w:rsid w:val="002057EA"/>
    <w:rsid w:val="00207AA5"/>
    <w:rsid w:val="00207F47"/>
    <w:rsid w:val="0021211F"/>
    <w:rsid w:val="00217478"/>
    <w:rsid w:val="0023086A"/>
    <w:rsid w:val="00231D91"/>
    <w:rsid w:val="0024755A"/>
    <w:rsid w:val="002610CF"/>
    <w:rsid w:val="00266DCF"/>
    <w:rsid w:val="00275DD4"/>
    <w:rsid w:val="0028340B"/>
    <w:rsid w:val="0028639A"/>
    <w:rsid w:val="002927FC"/>
    <w:rsid w:val="00292878"/>
    <w:rsid w:val="00297A51"/>
    <w:rsid w:val="002A219E"/>
    <w:rsid w:val="002B07C5"/>
    <w:rsid w:val="002C7963"/>
    <w:rsid w:val="002D0BF8"/>
    <w:rsid w:val="002D5C5B"/>
    <w:rsid w:val="002E10D1"/>
    <w:rsid w:val="002E66F9"/>
    <w:rsid w:val="002F3FB6"/>
    <w:rsid w:val="002F723E"/>
    <w:rsid w:val="00306990"/>
    <w:rsid w:val="0032371A"/>
    <w:rsid w:val="00337500"/>
    <w:rsid w:val="00342D3A"/>
    <w:rsid w:val="00361115"/>
    <w:rsid w:val="00362FE1"/>
    <w:rsid w:val="00367A17"/>
    <w:rsid w:val="003722DC"/>
    <w:rsid w:val="00373699"/>
    <w:rsid w:val="00384ADD"/>
    <w:rsid w:val="00390628"/>
    <w:rsid w:val="00397757"/>
    <w:rsid w:val="003A42FE"/>
    <w:rsid w:val="003A60B9"/>
    <w:rsid w:val="003C0354"/>
    <w:rsid w:val="003C4362"/>
    <w:rsid w:val="003D3222"/>
    <w:rsid w:val="003E4698"/>
    <w:rsid w:val="003E76EC"/>
    <w:rsid w:val="003E776E"/>
    <w:rsid w:val="003F1951"/>
    <w:rsid w:val="00400F3E"/>
    <w:rsid w:val="004048FA"/>
    <w:rsid w:val="0040495C"/>
    <w:rsid w:val="00405278"/>
    <w:rsid w:val="004158DC"/>
    <w:rsid w:val="00416ACB"/>
    <w:rsid w:val="00423910"/>
    <w:rsid w:val="00427882"/>
    <w:rsid w:val="0043722F"/>
    <w:rsid w:val="00450E13"/>
    <w:rsid w:val="0045134B"/>
    <w:rsid w:val="00460EE7"/>
    <w:rsid w:val="00462D92"/>
    <w:rsid w:val="004915D0"/>
    <w:rsid w:val="004921F2"/>
    <w:rsid w:val="00493BAA"/>
    <w:rsid w:val="004B3379"/>
    <w:rsid w:val="004B414C"/>
    <w:rsid w:val="004C0928"/>
    <w:rsid w:val="004C7C4E"/>
    <w:rsid w:val="004E1766"/>
    <w:rsid w:val="004F3C03"/>
    <w:rsid w:val="0050073F"/>
    <w:rsid w:val="00501C3E"/>
    <w:rsid w:val="0050675B"/>
    <w:rsid w:val="005174AA"/>
    <w:rsid w:val="005237A5"/>
    <w:rsid w:val="00526715"/>
    <w:rsid w:val="005340F5"/>
    <w:rsid w:val="00534401"/>
    <w:rsid w:val="00541F86"/>
    <w:rsid w:val="00547672"/>
    <w:rsid w:val="00555307"/>
    <w:rsid w:val="0055557A"/>
    <w:rsid w:val="00590A7A"/>
    <w:rsid w:val="005B3CBD"/>
    <w:rsid w:val="005C5219"/>
    <w:rsid w:val="005D21ED"/>
    <w:rsid w:val="005D3D5C"/>
    <w:rsid w:val="005D77D8"/>
    <w:rsid w:val="005E3C52"/>
    <w:rsid w:val="005E4423"/>
    <w:rsid w:val="005E60C0"/>
    <w:rsid w:val="005E6F2C"/>
    <w:rsid w:val="005E7D09"/>
    <w:rsid w:val="006146B0"/>
    <w:rsid w:val="00616D12"/>
    <w:rsid w:val="00616DB7"/>
    <w:rsid w:val="006171B6"/>
    <w:rsid w:val="006223BF"/>
    <w:rsid w:val="00622DF9"/>
    <w:rsid w:val="00625BB5"/>
    <w:rsid w:val="00625F8F"/>
    <w:rsid w:val="006538E1"/>
    <w:rsid w:val="006540B0"/>
    <w:rsid w:val="006540BD"/>
    <w:rsid w:val="006561D2"/>
    <w:rsid w:val="006603E4"/>
    <w:rsid w:val="00661915"/>
    <w:rsid w:val="00666117"/>
    <w:rsid w:val="006719A4"/>
    <w:rsid w:val="00675BA4"/>
    <w:rsid w:val="00675F23"/>
    <w:rsid w:val="00677AD7"/>
    <w:rsid w:val="006900E6"/>
    <w:rsid w:val="00690C8F"/>
    <w:rsid w:val="006A2B6E"/>
    <w:rsid w:val="006A566C"/>
    <w:rsid w:val="006A74F7"/>
    <w:rsid w:val="006B1CB1"/>
    <w:rsid w:val="006B3065"/>
    <w:rsid w:val="006B69CA"/>
    <w:rsid w:val="006C54A9"/>
    <w:rsid w:val="006D6875"/>
    <w:rsid w:val="006E736F"/>
    <w:rsid w:val="006E7DF6"/>
    <w:rsid w:val="0070414B"/>
    <w:rsid w:val="0070785A"/>
    <w:rsid w:val="007108B2"/>
    <w:rsid w:val="007142D2"/>
    <w:rsid w:val="00723FF8"/>
    <w:rsid w:val="00732804"/>
    <w:rsid w:val="007340BC"/>
    <w:rsid w:val="00737519"/>
    <w:rsid w:val="00744664"/>
    <w:rsid w:val="00744C5C"/>
    <w:rsid w:val="00750289"/>
    <w:rsid w:val="00784D6E"/>
    <w:rsid w:val="007940B8"/>
    <w:rsid w:val="007A3CD6"/>
    <w:rsid w:val="007D780C"/>
    <w:rsid w:val="007F3E63"/>
    <w:rsid w:val="00801147"/>
    <w:rsid w:val="0080385E"/>
    <w:rsid w:val="0080472C"/>
    <w:rsid w:val="00806315"/>
    <w:rsid w:val="0081025D"/>
    <w:rsid w:val="008237DB"/>
    <w:rsid w:val="00830747"/>
    <w:rsid w:val="00834E4F"/>
    <w:rsid w:val="008547E5"/>
    <w:rsid w:val="00864107"/>
    <w:rsid w:val="008732A7"/>
    <w:rsid w:val="008809FC"/>
    <w:rsid w:val="008840BC"/>
    <w:rsid w:val="00884A2B"/>
    <w:rsid w:val="008A2B7A"/>
    <w:rsid w:val="008B0988"/>
    <w:rsid w:val="008B5BA8"/>
    <w:rsid w:val="008B774A"/>
    <w:rsid w:val="008B7F58"/>
    <w:rsid w:val="008C45F7"/>
    <w:rsid w:val="008E3AA4"/>
    <w:rsid w:val="008E7C5E"/>
    <w:rsid w:val="00904A6B"/>
    <w:rsid w:val="00913DBE"/>
    <w:rsid w:val="00927730"/>
    <w:rsid w:val="0093502E"/>
    <w:rsid w:val="0093529B"/>
    <w:rsid w:val="00936FB2"/>
    <w:rsid w:val="00941F88"/>
    <w:rsid w:val="00946AF2"/>
    <w:rsid w:val="0095647E"/>
    <w:rsid w:val="00963990"/>
    <w:rsid w:val="00963F77"/>
    <w:rsid w:val="00965689"/>
    <w:rsid w:val="00971CAC"/>
    <w:rsid w:val="009746AF"/>
    <w:rsid w:val="00980D08"/>
    <w:rsid w:val="00983015"/>
    <w:rsid w:val="0099169F"/>
    <w:rsid w:val="009A61E4"/>
    <w:rsid w:val="009D6495"/>
    <w:rsid w:val="009E191C"/>
    <w:rsid w:val="009E5825"/>
    <w:rsid w:val="009F2937"/>
    <w:rsid w:val="009F3AB5"/>
    <w:rsid w:val="00A023C3"/>
    <w:rsid w:val="00A07544"/>
    <w:rsid w:val="00A12F0A"/>
    <w:rsid w:val="00A1641E"/>
    <w:rsid w:val="00A2671F"/>
    <w:rsid w:val="00A34B4C"/>
    <w:rsid w:val="00A37FE6"/>
    <w:rsid w:val="00A60146"/>
    <w:rsid w:val="00A673CE"/>
    <w:rsid w:val="00A67C5E"/>
    <w:rsid w:val="00A80D62"/>
    <w:rsid w:val="00A84FB4"/>
    <w:rsid w:val="00A92938"/>
    <w:rsid w:val="00AA09DB"/>
    <w:rsid w:val="00AA0B68"/>
    <w:rsid w:val="00AA567B"/>
    <w:rsid w:val="00AA665E"/>
    <w:rsid w:val="00AB13B2"/>
    <w:rsid w:val="00AC6EC0"/>
    <w:rsid w:val="00AE4EF2"/>
    <w:rsid w:val="00AF202B"/>
    <w:rsid w:val="00B005E1"/>
    <w:rsid w:val="00B02573"/>
    <w:rsid w:val="00B079CE"/>
    <w:rsid w:val="00B07C44"/>
    <w:rsid w:val="00B17776"/>
    <w:rsid w:val="00B217E3"/>
    <w:rsid w:val="00B40506"/>
    <w:rsid w:val="00B54495"/>
    <w:rsid w:val="00B56ABE"/>
    <w:rsid w:val="00B63A86"/>
    <w:rsid w:val="00B8060F"/>
    <w:rsid w:val="00B84064"/>
    <w:rsid w:val="00B950FE"/>
    <w:rsid w:val="00BA0673"/>
    <w:rsid w:val="00BA5296"/>
    <w:rsid w:val="00BC490D"/>
    <w:rsid w:val="00BE43B4"/>
    <w:rsid w:val="00BE7C1A"/>
    <w:rsid w:val="00BF2985"/>
    <w:rsid w:val="00BF2BCC"/>
    <w:rsid w:val="00C024AA"/>
    <w:rsid w:val="00C12B70"/>
    <w:rsid w:val="00C2086A"/>
    <w:rsid w:val="00C211ED"/>
    <w:rsid w:val="00C313EF"/>
    <w:rsid w:val="00C32D8E"/>
    <w:rsid w:val="00C35E16"/>
    <w:rsid w:val="00C44F9D"/>
    <w:rsid w:val="00C462AD"/>
    <w:rsid w:val="00C473DA"/>
    <w:rsid w:val="00C55337"/>
    <w:rsid w:val="00C62E10"/>
    <w:rsid w:val="00C7402B"/>
    <w:rsid w:val="00C74428"/>
    <w:rsid w:val="00C754B5"/>
    <w:rsid w:val="00C81D33"/>
    <w:rsid w:val="00CA00F8"/>
    <w:rsid w:val="00CA1469"/>
    <w:rsid w:val="00CA2B77"/>
    <w:rsid w:val="00CA73FB"/>
    <w:rsid w:val="00CC1453"/>
    <w:rsid w:val="00CC51D5"/>
    <w:rsid w:val="00CD21D7"/>
    <w:rsid w:val="00CF52ED"/>
    <w:rsid w:val="00D0502D"/>
    <w:rsid w:val="00D058EB"/>
    <w:rsid w:val="00D3187F"/>
    <w:rsid w:val="00D31D74"/>
    <w:rsid w:val="00D3219D"/>
    <w:rsid w:val="00D41C70"/>
    <w:rsid w:val="00D51969"/>
    <w:rsid w:val="00D74122"/>
    <w:rsid w:val="00D7538C"/>
    <w:rsid w:val="00D76380"/>
    <w:rsid w:val="00D80FE6"/>
    <w:rsid w:val="00D904F2"/>
    <w:rsid w:val="00DB0F54"/>
    <w:rsid w:val="00DC18AB"/>
    <w:rsid w:val="00DD0FB1"/>
    <w:rsid w:val="00DD301B"/>
    <w:rsid w:val="00DE70AB"/>
    <w:rsid w:val="00DF3FDD"/>
    <w:rsid w:val="00DF6247"/>
    <w:rsid w:val="00E05DC7"/>
    <w:rsid w:val="00E17B3F"/>
    <w:rsid w:val="00E21528"/>
    <w:rsid w:val="00E249DE"/>
    <w:rsid w:val="00E30E28"/>
    <w:rsid w:val="00E321EB"/>
    <w:rsid w:val="00E36B6F"/>
    <w:rsid w:val="00E42A44"/>
    <w:rsid w:val="00E609A1"/>
    <w:rsid w:val="00E62595"/>
    <w:rsid w:val="00E63DA1"/>
    <w:rsid w:val="00E7312B"/>
    <w:rsid w:val="00E841BB"/>
    <w:rsid w:val="00E93228"/>
    <w:rsid w:val="00E97BD6"/>
    <w:rsid w:val="00EA379E"/>
    <w:rsid w:val="00EB5A11"/>
    <w:rsid w:val="00EB6041"/>
    <w:rsid w:val="00EC04E9"/>
    <w:rsid w:val="00EC4A90"/>
    <w:rsid w:val="00ED2BAE"/>
    <w:rsid w:val="00ED480E"/>
    <w:rsid w:val="00EE72E2"/>
    <w:rsid w:val="00F0534E"/>
    <w:rsid w:val="00F059EB"/>
    <w:rsid w:val="00F2596E"/>
    <w:rsid w:val="00F32E9C"/>
    <w:rsid w:val="00F348F1"/>
    <w:rsid w:val="00F416F5"/>
    <w:rsid w:val="00F45F9B"/>
    <w:rsid w:val="00F52421"/>
    <w:rsid w:val="00F55E41"/>
    <w:rsid w:val="00F63E71"/>
    <w:rsid w:val="00F64155"/>
    <w:rsid w:val="00F71183"/>
    <w:rsid w:val="00F72A25"/>
    <w:rsid w:val="00F75197"/>
    <w:rsid w:val="00F8433D"/>
    <w:rsid w:val="00F86A30"/>
    <w:rsid w:val="00F9271D"/>
    <w:rsid w:val="00FA1C9F"/>
    <w:rsid w:val="00FA23CB"/>
    <w:rsid w:val="00FA29EB"/>
    <w:rsid w:val="00FB13FB"/>
    <w:rsid w:val="00FB5C94"/>
    <w:rsid w:val="00FC771E"/>
    <w:rsid w:val="00FD008D"/>
    <w:rsid w:val="00FD36DB"/>
    <w:rsid w:val="00FE6776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01A0EC"/>
  <w15:docId w15:val="{12A00E40-58C9-4335-91F7-7C23A1AC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44C5C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44C5C"/>
    <w:rPr>
      <w:color w:val="0000FF"/>
      <w:u w:val="single"/>
    </w:rPr>
  </w:style>
  <w:style w:type="paragraph" w:styleId="a4">
    <w:name w:val="Body Text Indent"/>
    <w:basedOn w:val="a"/>
    <w:rsid w:val="00744C5C"/>
    <w:pPr>
      <w:spacing w:line="360" w:lineRule="auto"/>
      <w:ind w:left="540" w:hangingChars="225" w:hanging="540"/>
      <w:jc w:val="both"/>
    </w:pPr>
    <w:rPr>
      <w:rFonts w:ascii="新細明體"/>
    </w:rPr>
  </w:style>
  <w:style w:type="paragraph" w:styleId="a5">
    <w:name w:val="footer"/>
    <w:basedOn w:val="a"/>
    <w:rsid w:val="00116E73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6">
    <w:name w:val="page number"/>
    <w:basedOn w:val="a0"/>
    <w:rsid w:val="00116E73"/>
  </w:style>
  <w:style w:type="paragraph" w:styleId="a7">
    <w:name w:val="header"/>
    <w:basedOn w:val="a"/>
    <w:rsid w:val="00116E7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8">
    <w:name w:val="List Paragraph"/>
    <w:basedOn w:val="a"/>
    <w:uiPriority w:val="34"/>
    <w:qFormat/>
    <w:rsid w:val="00963990"/>
    <w:pPr>
      <w:ind w:leftChars="200" w:left="480"/>
    </w:pPr>
  </w:style>
  <w:style w:type="paragraph" w:styleId="a9">
    <w:name w:val="Balloon Text"/>
    <w:basedOn w:val="a"/>
    <w:link w:val="aa"/>
    <w:semiHidden/>
    <w:unhideWhenUsed/>
    <w:rsid w:val="00E97B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semiHidden/>
    <w:rsid w:val="00E97BD6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annotation reference"/>
    <w:basedOn w:val="a0"/>
    <w:semiHidden/>
    <w:unhideWhenUsed/>
    <w:rsid w:val="00AA0B68"/>
    <w:rPr>
      <w:sz w:val="18"/>
      <w:szCs w:val="18"/>
    </w:rPr>
  </w:style>
  <w:style w:type="paragraph" w:styleId="ac">
    <w:name w:val="annotation text"/>
    <w:basedOn w:val="a"/>
    <w:link w:val="ad"/>
    <w:semiHidden/>
    <w:unhideWhenUsed/>
    <w:rsid w:val="00AA0B68"/>
  </w:style>
  <w:style w:type="character" w:customStyle="1" w:styleId="ad">
    <w:name w:val="註解文字 字元"/>
    <w:basedOn w:val="a0"/>
    <w:link w:val="ac"/>
    <w:semiHidden/>
    <w:rsid w:val="00AA0B68"/>
    <w:rPr>
      <w:kern w:val="2"/>
      <w:sz w:val="24"/>
    </w:rPr>
  </w:style>
  <w:style w:type="paragraph" w:styleId="ae">
    <w:name w:val="annotation subject"/>
    <w:basedOn w:val="ac"/>
    <w:next w:val="ac"/>
    <w:link w:val="af"/>
    <w:semiHidden/>
    <w:unhideWhenUsed/>
    <w:rsid w:val="00AA0B68"/>
    <w:rPr>
      <w:b/>
      <w:bCs/>
    </w:rPr>
  </w:style>
  <w:style w:type="character" w:customStyle="1" w:styleId="af">
    <w:name w:val="註解主旨 字元"/>
    <w:basedOn w:val="ad"/>
    <w:link w:val="ae"/>
    <w:semiHidden/>
    <w:rsid w:val="00AA0B68"/>
    <w:rPr>
      <w:b/>
      <w:bCs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ling012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unhen0331@ntu.edu.t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359</Words>
  <Characters>2047</Characters>
  <Application>Microsoft Office Word</Application>
  <DocSecurity>0</DocSecurity>
  <Lines>17</Lines>
  <Paragraphs>4</Paragraphs>
  <ScaleCrop>false</ScaleCrop>
  <Company>no</Company>
  <LinksUpToDate>false</LinksUpToDate>
  <CharactersWithSpaces>2402</CharactersWithSpaces>
  <SharedDoc>false</SharedDoc>
  <HLinks>
    <vt:vector size="12" baseType="variant">
      <vt:variant>
        <vt:i4>655456</vt:i4>
      </vt:variant>
      <vt:variant>
        <vt:i4>3</vt:i4>
      </vt:variant>
      <vt:variant>
        <vt:i4>0</vt:i4>
      </vt:variant>
      <vt:variant>
        <vt:i4>5</vt:i4>
      </vt:variant>
      <vt:variant>
        <vt:lpwstr>mailto:hwangcy@ntu.edu.tw</vt:lpwstr>
      </vt:variant>
      <vt:variant>
        <vt:lpwstr/>
      </vt:variant>
      <vt:variant>
        <vt:i4>6094886</vt:i4>
      </vt:variant>
      <vt:variant>
        <vt:i4>0</vt:i4>
      </vt:variant>
      <vt:variant>
        <vt:i4>0</vt:i4>
      </vt:variant>
      <vt:variant>
        <vt:i4>5</vt:i4>
      </vt:variant>
      <vt:variant>
        <vt:lpwstr>mailto:tclin66@ntu.edu.tw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競賽規程</dc:title>
  <dc:subject/>
  <dc:creator>黃欽永</dc:creator>
  <cp:keywords/>
  <dc:description/>
  <cp:lastModifiedBy>User</cp:lastModifiedBy>
  <cp:revision>14</cp:revision>
  <cp:lastPrinted>2018-03-15T01:27:00Z</cp:lastPrinted>
  <dcterms:created xsi:type="dcterms:W3CDTF">2023-02-07T03:08:00Z</dcterms:created>
  <dcterms:modified xsi:type="dcterms:W3CDTF">2023-02-26T02:32:00Z</dcterms:modified>
</cp:coreProperties>
</file>