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C1E177" w14:textId="77777777" w:rsidR="001A2CE5" w:rsidRDefault="001A2CE5">
      <w:pPr>
        <w:spacing w:after="900"/>
      </w:pPr>
    </w:p>
    <w:p w14:paraId="4FF373B6" w14:textId="77777777" w:rsidR="001A2CE5" w:rsidRDefault="00B34ED4">
      <w:r>
        <w:rPr>
          <w:noProof/>
        </w:rPr>
        <w:drawing>
          <wp:inline distT="0" distB="0" distL="0" distR="0" wp14:anchorId="604CC3FA" wp14:editId="7C07301F">
            <wp:extent cx="1123950" cy="1123950"/>
            <wp:effectExtent l="0" t="0" r="0" b="0"/>
            <wp:docPr id="1" name="logo" descr="A horse hugging a gold coin" title="MoneyFlow ma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1123950" cy="1123950"/>
                    </a:xfrm>
                    <a:prstGeom prst="rect">
                      <a:avLst/>
                    </a:prstGeom>
                  </pic:spPr>
                </pic:pic>
              </a:graphicData>
            </a:graphic>
          </wp:inline>
        </w:drawing>
      </w:r>
    </w:p>
    <w:p w14:paraId="49AAF305" w14:textId="77777777" w:rsidR="001A2CE5" w:rsidRDefault="00B34ED4">
      <w:pPr>
        <w:spacing w:before="360" w:after="60"/>
      </w:pPr>
      <w:r>
        <w:rPr>
          <w:b/>
          <w:bCs/>
          <w:color w:val="09855F"/>
          <w:spacing w:val="60"/>
          <w:sz w:val="22"/>
          <w:szCs w:val="22"/>
        </w:rPr>
        <w:t>PROJECT PROPOSAL</w:t>
      </w:r>
    </w:p>
    <w:p w14:paraId="3E39E1DB" w14:textId="77777777" w:rsidR="001A2CE5" w:rsidRDefault="00B34ED4">
      <w:pPr>
        <w:spacing w:after="40"/>
      </w:pPr>
      <w:r>
        <w:rPr>
          <w:b/>
          <w:bCs/>
          <w:color w:val="0B241A"/>
          <w:sz w:val="96"/>
          <w:szCs w:val="96"/>
        </w:rPr>
        <w:t>Money</w:t>
      </w:r>
      <w:r>
        <w:rPr>
          <w:b/>
          <w:bCs/>
          <w:color w:val="09855F"/>
          <w:sz w:val="96"/>
          <w:szCs w:val="96"/>
        </w:rPr>
        <w:t>Flow</w:t>
      </w:r>
    </w:p>
    <w:p w14:paraId="4D9A5CA2" w14:textId="77777777" w:rsidR="001A2CE5" w:rsidRDefault="00B34ED4">
      <w:r>
        <w:rPr>
          <w:color w:val="12382A"/>
          <w:sz w:val="36"/>
          <w:szCs w:val="36"/>
        </w:rPr>
        <w:t>Personal Financial Management System</w:t>
      </w:r>
    </w:p>
    <w:p w14:paraId="35E09708" w14:textId="77777777" w:rsidR="001A2CE5" w:rsidRDefault="00B34ED4">
      <w:pPr>
        <w:pBdr>
          <w:bottom w:val="single" w:sz="12" w:space="14" w:color="09855F"/>
        </w:pBdr>
        <w:spacing w:after="480"/>
      </w:pPr>
      <w:r>
        <w:rPr>
          <w:i/>
          <w:iCs/>
          <w:color w:val="5B7068"/>
          <w:sz w:val="26"/>
          <w:szCs w:val="26"/>
        </w:rPr>
        <w:t>Understand Your Money. Manage Your Future.</w:t>
      </w:r>
      <w:r>
        <w:ptab w:relativeTo="margin" w:alignment="right" w:leader="none"/>
      </w:r>
      <w:r>
        <w:rPr>
          <w:b/>
          <w:bCs/>
          <w:color w:val="09855F"/>
          <w:sz w:val="22"/>
          <w:szCs w:val="22"/>
        </w:rPr>
        <w:t>Track. Plan. Grow.</w:t>
      </w:r>
    </w:p>
    <w:tbl>
      <w:tblPr>
        <w:tblW w:w="9638" w:type="dxa"/>
        <w:tblBorders>
          <w:top w:val="single" w:sz="4" w:space="0" w:color="C9DDD3"/>
          <w:left w:val="none" w:sz="0" w:space="0" w:color="FFFFFF"/>
          <w:bottom w:val="single" w:sz="4" w:space="0" w:color="C9DDD3"/>
          <w:right w:val="none" w:sz="0" w:space="0" w:color="FFFFFF"/>
          <w:insideH w:val="single" w:sz="4" w:space="0" w:color="C9DDD3"/>
          <w:insideV w:val="none" w:sz="0" w:space="0" w:color="FFFFFF"/>
        </w:tblBorders>
        <w:tblLayout w:type="fixed"/>
        <w:tblCellMar>
          <w:left w:w="10" w:type="dxa"/>
          <w:right w:w="10" w:type="dxa"/>
        </w:tblCellMar>
        <w:tblLook w:val="04A0" w:firstRow="1" w:lastRow="0" w:firstColumn="1" w:lastColumn="0" w:noHBand="0" w:noVBand="1"/>
      </w:tblPr>
      <w:tblGrid>
        <w:gridCol w:w="2600"/>
        <w:gridCol w:w="7038"/>
      </w:tblGrid>
      <w:tr w:rsidR="001A2CE5" w14:paraId="5A807F0A" w14:textId="77777777">
        <w:tblPrEx>
          <w:tblCellMar>
            <w:top w:w="0" w:type="dxa"/>
            <w:bottom w:w="0" w:type="dxa"/>
          </w:tblCellMar>
        </w:tblPrEx>
        <w:trPr>
          <w:cantSplit/>
        </w:trPr>
        <w:tc>
          <w:tcPr>
            <w:tcW w:w="2600" w:type="dxa"/>
            <w:shd w:val="clear" w:color="auto" w:fill="E8F4EE"/>
            <w:tcMar>
              <w:top w:w="70" w:type="dxa"/>
              <w:left w:w="110" w:type="dxa"/>
              <w:bottom w:w="70" w:type="dxa"/>
              <w:right w:w="110" w:type="dxa"/>
            </w:tcMar>
            <w:vAlign w:val="center"/>
          </w:tcPr>
          <w:p w14:paraId="040EE221" w14:textId="77777777" w:rsidR="001A2CE5" w:rsidRDefault="00B34ED4">
            <w:pPr>
              <w:keepNext/>
              <w:spacing w:after="0" w:line="252" w:lineRule="auto"/>
            </w:pPr>
            <w:r>
              <w:rPr>
                <w:b/>
                <w:bCs/>
                <w:color w:val="12382A"/>
                <w:sz w:val="18"/>
                <w:szCs w:val="18"/>
              </w:rPr>
              <w:t>Prepared by</w:t>
            </w:r>
          </w:p>
        </w:tc>
        <w:tc>
          <w:tcPr>
            <w:tcW w:w="7038" w:type="dxa"/>
            <w:shd w:val="clear" w:color="auto" w:fill="FFFFFF"/>
            <w:tcMar>
              <w:top w:w="70" w:type="dxa"/>
              <w:left w:w="110" w:type="dxa"/>
              <w:bottom w:w="70" w:type="dxa"/>
              <w:right w:w="110" w:type="dxa"/>
            </w:tcMar>
            <w:vAlign w:val="center"/>
          </w:tcPr>
          <w:p w14:paraId="4A05C5C2" w14:textId="77777777" w:rsidR="001A2CE5" w:rsidRDefault="00B34ED4">
            <w:pPr>
              <w:keepNext/>
              <w:spacing w:after="0" w:line="252" w:lineRule="auto"/>
            </w:pPr>
            <w:r>
              <w:rPr>
                <w:sz w:val="18"/>
                <w:szCs w:val="18"/>
              </w:rPr>
              <w:t>Kaon — developer and product owner</w:t>
            </w:r>
          </w:p>
        </w:tc>
      </w:tr>
      <w:tr w:rsidR="001A2CE5" w14:paraId="5E352AD8" w14:textId="77777777">
        <w:tblPrEx>
          <w:tblCellMar>
            <w:top w:w="0" w:type="dxa"/>
            <w:bottom w:w="0" w:type="dxa"/>
          </w:tblCellMar>
        </w:tblPrEx>
        <w:trPr>
          <w:cantSplit/>
        </w:trPr>
        <w:tc>
          <w:tcPr>
            <w:tcW w:w="2600" w:type="dxa"/>
            <w:shd w:val="clear" w:color="auto" w:fill="E8F4EE"/>
            <w:tcMar>
              <w:top w:w="70" w:type="dxa"/>
              <w:left w:w="110" w:type="dxa"/>
              <w:bottom w:w="70" w:type="dxa"/>
              <w:right w:w="110" w:type="dxa"/>
            </w:tcMar>
            <w:vAlign w:val="center"/>
          </w:tcPr>
          <w:p w14:paraId="0E967B20" w14:textId="77777777" w:rsidR="001A2CE5" w:rsidRDefault="00B34ED4">
            <w:pPr>
              <w:keepNext/>
              <w:spacing w:after="0" w:line="252" w:lineRule="auto"/>
            </w:pPr>
            <w:r>
              <w:rPr>
                <w:b/>
                <w:bCs/>
                <w:color w:val="12382A"/>
                <w:sz w:val="18"/>
                <w:szCs w:val="18"/>
              </w:rPr>
              <w:t>Revision</w:t>
            </w:r>
          </w:p>
        </w:tc>
        <w:tc>
          <w:tcPr>
            <w:tcW w:w="7038" w:type="dxa"/>
            <w:shd w:val="clear" w:color="auto" w:fill="F4FAF7"/>
            <w:tcMar>
              <w:top w:w="70" w:type="dxa"/>
              <w:left w:w="110" w:type="dxa"/>
              <w:bottom w:w="70" w:type="dxa"/>
              <w:right w:w="110" w:type="dxa"/>
            </w:tcMar>
            <w:vAlign w:val="center"/>
          </w:tcPr>
          <w:p w14:paraId="3DFE41F5" w14:textId="77777777" w:rsidR="001A2CE5" w:rsidRDefault="00B34ED4">
            <w:pPr>
              <w:keepNext/>
              <w:spacing w:after="0" w:line="252" w:lineRule="auto"/>
            </w:pPr>
            <w:r>
              <w:rPr>
                <w:sz w:val="18"/>
                <w:szCs w:val="18"/>
              </w:rPr>
              <w:t>2 · 23 September 2026</w:t>
            </w:r>
          </w:p>
        </w:tc>
      </w:tr>
      <w:tr w:rsidR="001A2CE5" w14:paraId="1E2358B6" w14:textId="77777777">
        <w:tblPrEx>
          <w:tblCellMar>
            <w:top w:w="0" w:type="dxa"/>
            <w:bottom w:w="0" w:type="dxa"/>
          </w:tblCellMar>
        </w:tblPrEx>
        <w:trPr>
          <w:cantSplit/>
        </w:trPr>
        <w:tc>
          <w:tcPr>
            <w:tcW w:w="2600" w:type="dxa"/>
            <w:shd w:val="clear" w:color="auto" w:fill="E8F4EE"/>
            <w:tcMar>
              <w:top w:w="70" w:type="dxa"/>
              <w:left w:w="110" w:type="dxa"/>
              <w:bottom w:w="70" w:type="dxa"/>
              <w:right w:w="110" w:type="dxa"/>
            </w:tcMar>
            <w:vAlign w:val="center"/>
          </w:tcPr>
          <w:p w14:paraId="38B98E50" w14:textId="77777777" w:rsidR="001A2CE5" w:rsidRDefault="00B34ED4">
            <w:pPr>
              <w:keepNext/>
              <w:spacing w:after="0" w:line="252" w:lineRule="auto"/>
            </w:pPr>
            <w:r>
              <w:rPr>
                <w:b/>
                <w:bCs/>
                <w:color w:val="12382A"/>
                <w:sz w:val="18"/>
                <w:szCs w:val="18"/>
              </w:rPr>
              <w:t>Status</w:t>
            </w:r>
          </w:p>
        </w:tc>
        <w:tc>
          <w:tcPr>
            <w:tcW w:w="7038" w:type="dxa"/>
            <w:shd w:val="clear" w:color="auto" w:fill="FFFFFF"/>
            <w:tcMar>
              <w:top w:w="70" w:type="dxa"/>
              <w:left w:w="110" w:type="dxa"/>
              <w:bottom w:w="70" w:type="dxa"/>
              <w:right w:w="110" w:type="dxa"/>
            </w:tcMar>
            <w:vAlign w:val="center"/>
          </w:tcPr>
          <w:p w14:paraId="419577D7" w14:textId="77777777" w:rsidR="001A2CE5" w:rsidRDefault="00B34ED4">
            <w:pPr>
              <w:keepNext/>
              <w:spacing w:after="0" w:line="252" w:lineRule="auto"/>
            </w:pPr>
            <w:r>
              <w:rPr>
                <w:sz w:val="18"/>
                <w:szCs w:val="18"/>
              </w:rPr>
              <w:t>Submitted for approval</w:t>
            </w:r>
          </w:p>
        </w:tc>
      </w:tr>
      <w:tr w:rsidR="001A2CE5" w14:paraId="4A3DFC29" w14:textId="77777777">
        <w:tblPrEx>
          <w:tblCellMar>
            <w:top w:w="0" w:type="dxa"/>
            <w:bottom w:w="0" w:type="dxa"/>
          </w:tblCellMar>
        </w:tblPrEx>
        <w:trPr>
          <w:cantSplit/>
        </w:trPr>
        <w:tc>
          <w:tcPr>
            <w:tcW w:w="2600" w:type="dxa"/>
            <w:shd w:val="clear" w:color="auto" w:fill="E8F4EE"/>
            <w:tcMar>
              <w:top w:w="70" w:type="dxa"/>
              <w:left w:w="110" w:type="dxa"/>
              <w:bottom w:w="70" w:type="dxa"/>
              <w:right w:w="110" w:type="dxa"/>
            </w:tcMar>
            <w:vAlign w:val="center"/>
          </w:tcPr>
          <w:p w14:paraId="4D0EFD48" w14:textId="77777777" w:rsidR="001A2CE5" w:rsidRDefault="00B34ED4">
            <w:pPr>
              <w:keepNext/>
              <w:spacing w:after="0" w:line="252" w:lineRule="auto"/>
            </w:pPr>
            <w:r>
              <w:rPr>
                <w:b/>
                <w:bCs/>
                <w:color w:val="12382A"/>
                <w:sz w:val="18"/>
                <w:szCs w:val="18"/>
              </w:rPr>
              <w:t>Decision requested by</w:t>
            </w:r>
          </w:p>
        </w:tc>
        <w:tc>
          <w:tcPr>
            <w:tcW w:w="7038" w:type="dxa"/>
            <w:shd w:val="clear" w:color="auto" w:fill="F4FAF7"/>
            <w:tcMar>
              <w:top w:w="70" w:type="dxa"/>
              <w:left w:w="110" w:type="dxa"/>
              <w:bottom w:w="70" w:type="dxa"/>
              <w:right w:w="110" w:type="dxa"/>
            </w:tcMar>
            <w:vAlign w:val="center"/>
          </w:tcPr>
          <w:p w14:paraId="531791B7" w14:textId="77777777" w:rsidR="001A2CE5" w:rsidRDefault="00B34ED4">
            <w:pPr>
              <w:keepNext/>
              <w:spacing w:after="0" w:line="252" w:lineRule="auto"/>
            </w:pPr>
            <w:r>
              <w:rPr>
                <w:sz w:val="18"/>
                <w:szCs w:val="18"/>
              </w:rPr>
              <w:t>25 September 2026</w:t>
            </w:r>
          </w:p>
        </w:tc>
      </w:tr>
      <w:tr w:rsidR="001A2CE5" w14:paraId="193E0421" w14:textId="77777777">
        <w:tblPrEx>
          <w:tblCellMar>
            <w:top w:w="0" w:type="dxa"/>
            <w:bottom w:w="0" w:type="dxa"/>
          </w:tblCellMar>
        </w:tblPrEx>
        <w:trPr>
          <w:cantSplit/>
        </w:trPr>
        <w:tc>
          <w:tcPr>
            <w:tcW w:w="2600" w:type="dxa"/>
            <w:shd w:val="clear" w:color="auto" w:fill="E8F4EE"/>
            <w:tcMar>
              <w:top w:w="70" w:type="dxa"/>
              <w:left w:w="110" w:type="dxa"/>
              <w:bottom w:w="70" w:type="dxa"/>
              <w:right w:w="110" w:type="dxa"/>
            </w:tcMar>
            <w:vAlign w:val="center"/>
          </w:tcPr>
          <w:p w14:paraId="46FF9333" w14:textId="77777777" w:rsidR="001A2CE5" w:rsidRDefault="00B34ED4">
            <w:pPr>
              <w:keepNext/>
              <w:spacing w:after="0" w:line="252" w:lineRule="auto"/>
            </w:pPr>
            <w:r>
              <w:rPr>
                <w:b/>
                <w:bCs/>
                <w:color w:val="12382A"/>
                <w:sz w:val="18"/>
                <w:szCs w:val="18"/>
              </w:rPr>
              <w:t>Live build</w:t>
            </w:r>
          </w:p>
        </w:tc>
        <w:tc>
          <w:tcPr>
            <w:tcW w:w="7038" w:type="dxa"/>
            <w:shd w:val="clear" w:color="auto" w:fill="FFFFFF"/>
            <w:tcMar>
              <w:top w:w="70" w:type="dxa"/>
              <w:left w:w="110" w:type="dxa"/>
              <w:bottom w:w="70" w:type="dxa"/>
              <w:right w:w="110" w:type="dxa"/>
            </w:tcMar>
            <w:vAlign w:val="center"/>
          </w:tcPr>
          <w:p w14:paraId="55BEF15B" w14:textId="77777777" w:rsidR="001A2CE5" w:rsidRDefault="00B34ED4">
            <w:pPr>
              <w:keepNext/>
              <w:spacing w:after="0" w:line="252" w:lineRule="auto"/>
            </w:pPr>
            <w:hyperlink r:id="rId8" w:history="1">
              <w:r>
                <w:rPr>
                  <w:color w:val="09855F"/>
                  <w:sz w:val="18"/>
                  <w:szCs w:val="18"/>
                  <w:u w:val="single"/>
                </w:rPr>
                <w:t>kaonhew02.github.io/MoneyFlow</w:t>
              </w:r>
            </w:hyperlink>
          </w:p>
        </w:tc>
      </w:tr>
      <w:tr w:rsidR="001A2CE5" w14:paraId="3EBCFD7B" w14:textId="77777777">
        <w:tblPrEx>
          <w:tblCellMar>
            <w:top w:w="0" w:type="dxa"/>
            <w:bottom w:w="0" w:type="dxa"/>
          </w:tblCellMar>
        </w:tblPrEx>
        <w:trPr>
          <w:cantSplit/>
        </w:trPr>
        <w:tc>
          <w:tcPr>
            <w:tcW w:w="2600" w:type="dxa"/>
            <w:shd w:val="clear" w:color="auto" w:fill="E8F4EE"/>
            <w:tcMar>
              <w:top w:w="70" w:type="dxa"/>
              <w:left w:w="110" w:type="dxa"/>
              <w:bottom w:w="70" w:type="dxa"/>
              <w:right w:w="110" w:type="dxa"/>
            </w:tcMar>
            <w:vAlign w:val="center"/>
          </w:tcPr>
          <w:p w14:paraId="7B31382E" w14:textId="77777777" w:rsidR="001A2CE5" w:rsidRDefault="00B34ED4">
            <w:pPr>
              <w:spacing w:after="0" w:line="252" w:lineRule="auto"/>
            </w:pPr>
            <w:r>
              <w:rPr>
                <w:b/>
                <w:bCs/>
                <w:color w:val="12382A"/>
                <w:sz w:val="18"/>
                <w:szCs w:val="18"/>
              </w:rPr>
              <w:t>Repository</w:t>
            </w:r>
          </w:p>
        </w:tc>
        <w:tc>
          <w:tcPr>
            <w:tcW w:w="7038" w:type="dxa"/>
            <w:shd w:val="clear" w:color="auto" w:fill="F4FAF7"/>
            <w:tcMar>
              <w:top w:w="70" w:type="dxa"/>
              <w:left w:w="110" w:type="dxa"/>
              <w:bottom w:w="70" w:type="dxa"/>
              <w:right w:w="110" w:type="dxa"/>
            </w:tcMar>
            <w:vAlign w:val="center"/>
          </w:tcPr>
          <w:p w14:paraId="2A4546E1" w14:textId="77777777" w:rsidR="001A2CE5" w:rsidRDefault="00B34ED4">
            <w:pPr>
              <w:spacing w:after="0" w:line="252" w:lineRule="auto"/>
            </w:pPr>
            <w:hyperlink r:id="rId9" w:history="1">
              <w:r>
                <w:rPr>
                  <w:color w:val="09855F"/>
                  <w:sz w:val="18"/>
                  <w:szCs w:val="18"/>
                  <w:u w:val="single"/>
                </w:rPr>
                <w:t>github.com/KaonHew02/MoneyFlow</w:t>
              </w:r>
            </w:hyperlink>
          </w:p>
        </w:tc>
      </w:tr>
    </w:tbl>
    <w:p w14:paraId="7355260E" w14:textId="77777777" w:rsidR="001A2CE5" w:rsidRDefault="001A2CE5">
      <w:pPr>
        <w:spacing w:after="700"/>
      </w:pPr>
    </w:p>
    <w:tbl>
      <w:tblPr>
        <w:tblW w:w="9638"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4A0" w:firstRow="1" w:lastRow="0" w:firstColumn="1" w:lastColumn="0" w:noHBand="0" w:noVBand="1"/>
      </w:tblPr>
      <w:tblGrid>
        <w:gridCol w:w="9638"/>
      </w:tblGrid>
      <w:tr w:rsidR="001A2CE5" w14:paraId="4660D411" w14:textId="77777777">
        <w:tblPrEx>
          <w:tblCellMar>
            <w:top w:w="0" w:type="dxa"/>
            <w:bottom w:w="0" w:type="dxa"/>
          </w:tblCellMar>
        </w:tblPrEx>
        <w:tc>
          <w:tcPr>
            <w:tcW w:w="9638" w:type="dxa"/>
            <w:shd w:val="clear" w:color="auto" w:fill="12382A"/>
            <w:tcMar>
              <w:top w:w="220" w:type="dxa"/>
              <w:left w:w="300" w:type="dxa"/>
              <w:bottom w:w="220" w:type="dxa"/>
              <w:right w:w="300" w:type="dxa"/>
            </w:tcMar>
          </w:tcPr>
          <w:p w14:paraId="24A1E724" w14:textId="77777777" w:rsidR="001A2CE5" w:rsidRDefault="00B34ED4">
            <w:pPr>
              <w:spacing w:after="80"/>
            </w:pPr>
            <w:r>
              <w:rPr>
                <w:b/>
                <w:bCs/>
                <w:color w:val="7FE0BC"/>
                <w:spacing w:val="40"/>
                <w:sz w:val="17"/>
                <w:szCs w:val="17"/>
              </w:rPr>
              <w:t>THE ASK</w:t>
            </w:r>
          </w:p>
          <w:p w14:paraId="722D13E3" w14:textId="77777777" w:rsidR="001A2CE5" w:rsidRDefault="00B34ED4">
            <w:pPr>
              <w:spacing w:after="0" w:line="288" w:lineRule="auto"/>
            </w:pPr>
            <w:r>
              <w:rPr>
                <w:color w:val="FFFFFF"/>
                <w:sz w:val="22"/>
                <w:szCs w:val="22"/>
              </w:rPr>
              <w:t>Approval for a twelve-week Phase 4 — finish the eighth module, harden the backup path and decide multi-device access — with one part-time developer (~120 hours) and RM 0 committed.</w:t>
            </w:r>
          </w:p>
        </w:tc>
      </w:tr>
    </w:tbl>
    <w:p w14:paraId="0BB45989" w14:textId="77777777" w:rsidR="001A2CE5" w:rsidRDefault="001A2CE5">
      <w:pPr>
        <w:sectPr w:rsidR="001A2CE5">
          <w:pgSz w:w="11906" w:h="16838"/>
          <w:pgMar w:top="1134" w:right="1134" w:bottom="1134" w:left="1134" w:header="560" w:footer="560" w:gutter="0"/>
          <w:cols w:space="720"/>
          <w:docGrid w:linePitch="360"/>
        </w:sectPr>
      </w:pPr>
    </w:p>
    <w:p w14:paraId="20DB8994" w14:textId="77777777" w:rsidR="001A2CE5" w:rsidRDefault="00B34ED4">
      <w:pPr>
        <w:pStyle w:val="FrontHeading"/>
      </w:pPr>
      <w:r>
        <w:t>Document control</w:t>
      </w:r>
    </w:p>
    <w:tbl>
      <w:tblPr>
        <w:tblW w:w="9638" w:type="dxa"/>
        <w:tblBorders>
          <w:top w:val="single" w:sz="4" w:space="0" w:color="C9DDD3"/>
          <w:left w:val="none" w:sz="0" w:space="0" w:color="FFFFFF"/>
          <w:bottom w:val="single" w:sz="4" w:space="0" w:color="C9DDD3"/>
          <w:right w:val="none" w:sz="0" w:space="0" w:color="FFFFFF"/>
          <w:insideH w:val="single" w:sz="4" w:space="0" w:color="C9DDD3"/>
          <w:insideV w:val="none" w:sz="0" w:space="0" w:color="FFFFFF"/>
        </w:tblBorders>
        <w:tblLayout w:type="fixed"/>
        <w:tblCellMar>
          <w:left w:w="10" w:type="dxa"/>
          <w:right w:w="10" w:type="dxa"/>
        </w:tblCellMar>
        <w:tblLook w:val="04A0" w:firstRow="1" w:lastRow="0" w:firstColumn="1" w:lastColumn="0" w:noHBand="0" w:noVBand="1"/>
      </w:tblPr>
      <w:tblGrid>
        <w:gridCol w:w="2400"/>
        <w:gridCol w:w="7238"/>
      </w:tblGrid>
      <w:tr w:rsidR="001A2CE5" w14:paraId="358D62C9" w14:textId="77777777">
        <w:tblPrEx>
          <w:tblCellMar>
            <w:top w:w="0" w:type="dxa"/>
            <w:bottom w:w="0" w:type="dxa"/>
          </w:tblCellMar>
        </w:tblPrEx>
        <w:trPr>
          <w:cantSplit/>
        </w:trPr>
        <w:tc>
          <w:tcPr>
            <w:tcW w:w="2400" w:type="dxa"/>
            <w:shd w:val="clear" w:color="auto" w:fill="E8F4EE"/>
            <w:tcMar>
              <w:top w:w="70" w:type="dxa"/>
              <w:left w:w="110" w:type="dxa"/>
              <w:bottom w:w="70" w:type="dxa"/>
              <w:right w:w="110" w:type="dxa"/>
            </w:tcMar>
            <w:vAlign w:val="center"/>
          </w:tcPr>
          <w:p w14:paraId="2139BE12" w14:textId="77777777" w:rsidR="001A2CE5" w:rsidRDefault="00B34ED4">
            <w:pPr>
              <w:keepNext/>
              <w:spacing w:after="0" w:line="252" w:lineRule="auto"/>
            </w:pPr>
            <w:r>
              <w:rPr>
                <w:b/>
                <w:bCs/>
                <w:color w:val="12382A"/>
                <w:sz w:val="18"/>
                <w:szCs w:val="18"/>
              </w:rPr>
              <w:t>Document</w:t>
            </w:r>
          </w:p>
        </w:tc>
        <w:tc>
          <w:tcPr>
            <w:tcW w:w="7238" w:type="dxa"/>
            <w:shd w:val="clear" w:color="auto" w:fill="FFFFFF"/>
            <w:tcMar>
              <w:top w:w="70" w:type="dxa"/>
              <w:left w:w="110" w:type="dxa"/>
              <w:bottom w:w="70" w:type="dxa"/>
              <w:right w:w="110" w:type="dxa"/>
            </w:tcMar>
            <w:vAlign w:val="center"/>
          </w:tcPr>
          <w:p w14:paraId="3F3D8112" w14:textId="77777777" w:rsidR="001A2CE5" w:rsidRDefault="00B34ED4">
            <w:pPr>
              <w:keepNext/>
              <w:spacing w:after="0" w:line="252" w:lineRule="auto"/>
            </w:pPr>
            <w:r>
              <w:rPr>
                <w:sz w:val="18"/>
                <w:szCs w:val="18"/>
              </w:rPr>
              <w:t>MoneyFlow — Project Proposal</w:t>
            </w:r>
          </w:p>
        </w:tc>
      </w:tr>
      <w:tr w:rsidR="001A2CE5" w14:paraId="20FB80A7" w14:textId="77777777">
        <w:tblPrEx>
          <w:tblCellMar>
            <w:top w:w="0" w:type="dxa"/>
            <w:bottom w:w="0" w:type="dxa"/>
          </w:tblCellMar>
        </w:tblPrEx>
        <w:trPr>
          <w:cantSplit/>
        </w:trPr>
        <w:tc>
          <w:tcPr>
            <w:tcW w:w="2400" w:type="dxa"/>
            <w:shd w:val="clear" w:color="auto" w:fill="E8F4EE"/>
            <w:tcMar>
              <w:top w:w="70" w:type="dxa"/>
              <w:left w:w="110" w:type="dxa"/>
              <w:bottom w:w="70" w:type="dxa"/>
              <w:right w:w="110" w:type="dxa"/>
            </w:tcMar>
            <w:vAlign w:val="center"/>
          </w:tcPr>
          <w:p w14:paraId="0C138B4B" w14:textId="77777777" w:rsidR="001A2CE5" w:rsidRDefault="00B34ED4">
            <w:pPr>
              <w:keepNext/>
              <w:spacing w:after="0" w:line="252" w:lineRule="auto"/>
            </w:pPr>
            <w:r>
              <w:rPr>
                <w:b/>
                <w:bCs/>
                <w:color w:val="12382A"/>
                <w:sz w:val="18"/>
                <w:szCs w:val="18"/>
              </w:rPr>
              <w:t>Revision</w:t>
            </w:r>
          </w:p>
        </w:tc>
        <w:tc>
          <w:tcPr>
            <w:tcW w:w="7238" w:type="dxa"/>
            <w:shd w:val="clear" w:color="auto" w:fill="F4FAF7"/>
            <w:tcMar>
              <w:top w:w="70" w:type="dxa"/>
              <w:left w:w="110" w:type="dxa"/>
              <w:bottom w:w="70" w:type="dxa"/>
              <w:right w:w="110" w:type="dxa"/>
            </w:tcMar>
            <w:vAlign w:val="center"/>
          </w:tcPr>
          <w:p w14:paraId="64D380A7" w14:textId="77777777" w:rsidR="001A2CE5" w:rsidRDefault="00B34ED4">
            <w:pPr>
              <w:keepNext/>
              <w:spacing w:after="0" w:line="252" w:lineRule="auto"/>
            </w:pPr>
            <w:r>
              <w:rPr>
                <w:sz w:val="18"/>
                <w:szCs w:val="18"/>
              </w:rPr>
              <w:t>2, 23 September 2026</w:t>
            </w:r>
          </w:p>
        </w:tc>
      </w:tr>
      <w:tr w:rsidR="001A2CE5" w14:paraId="08841548" w14:textId="77777777">
        <w:tblPrEx>
          <w:tblCellMar>
            <w:top w:w="0" w:type="dxa"/>
            <w:bottom w:w="0" w:type="dxa"/>
          </w:tblCellMar>
        </w:tblPrEx>
        <w:trPr>
          <w:cantSplit/>
        </w:trPr>
        <w:tc>
          <w:tcPr>
            <w:tcW w:w="2400" w:type="dxa"/>
            <w:shd w:val="clear" w:color="auto" w:fill="E8F4EE"/>
            <w:tcMar>
              <w:top w:w="70" w:type="dxa"/>
              <w:left w:w="110" w:type="dxa"/>
              <w:bottom w:w="70" w:type="dxa"/>
              <w:right w:w="110" w:type="dxa"/>
            </w:tcMar>
            <w:vAlign w:val="center"/>
          </w:tcPr>
          <w:p w14:paraId="6B83556A" w14:textId="77777777" w:rsidR="001A2CE5" w:rsidRDefault="00B34ED4">
            <w:pPr>
              <w:keepNext/>
              <w:spacing w:after="0" w:line="252" w:lineRule="auto"/>
            </w:pPr>
            <w:r>
              <w:rPr>
                <w:b/>
                <w:bCs/>
                <w:color w:val="12382A"/>
                <w:sz w:val="18"/>
                <w:szCs w:val="18"/>
              </w:rPr>
              <w:t>Author</w:t>
            </w:r>
          </w:p>
        </w:tc>
        <w:tc>
          <w:tcPr>
            <w:tcW w:w="7238" w:type="dxa"/>
            <w:shd w:val="clear" w:color="auto" w:fill="FFFFFF"/>
            <w:tcMar>
              <w:top w:w="70" w:type="dxa"/>
              <w:left w:w="110" w:type="dxa"/>
              <w:bottom w:w="70" w:type="dxa"/>
              <w:right w:w="110" w:type="dxa"/>
            </w:tcMar>
            <w:vAlign w:val="center"/>
          </w:tcPr>
          <w:p w14:paraId="2870C00A" w14:textId="77777777" w:rsidR="001A2CE5" w:rsidRDefault="00B34ED4">
            <w:pPr>
              <w:keepNext/>
              <w:spacing w:after="0" w:line="252" w:lineRule="auto"/>
            </w:pPr>
            <w:r>
              <w:rPr>
                <w:sz w:val="18"/>
                <w:szCs w:val="18"/>
              </w:rPr>
              <w:t>Kaon</w:t>
            </w:r>
          </w:p>
        </w:tc>
      </w:tr>
      <w:tr w:rsidR="001A2CE5" w14:paraId="26B1B79C" w14:textId="77777777">
        <w:tblPrEx>
          <w:tblCellMar>
            <w:top w:w="0" w:type="dxa"/>
            <w:bottom w:w="0" w:type="dxa"/>
          </w:tblCellMar>
        </w:tblPrEx>
        <w:trPr>
          <w:cantSplit/>
        </w:trPr>
        <w:tc>
          <w:tcPr>
            <w:tcW w:w="2400" w:type="dxa"/>
            <w:shd w:val="clear" w:color="auto" w:fill="E8F4EE"/>
            <w:tcMar>
              <w:top w:w="70" w:type="dxa"/>
              <w:left w:w="110" w:type="dxa"/>
              <w:bottom w:w="70" w:type="dxa"/>
              <w:right w:w="110" w:type="dxa"/>
            </w:tcMar>
            <w:vAlign w:val="center"/>
          </w:tcPr>
          <w:p w14:paraId="4E310FDF" w14:textId="77777777" w:rsidR="001A2CE5" w:rsidRDefault="00B34ED4">
            <w:pPr>
              <w:keepNext/>
              <w:spacing w:after="0" w:line="252" w:lineRule="auto"/>
            </w:pPr>
            <w:r>
              <w:rPr>
                <w:b/>
                <w:bCs/>
                <w:color w:val="12382A"/>
                <w:sz w:val="18"/>
                <w:szCs w:val="18"/>
              </w:rPr>
              <w:t>Status</w:t>
            </w:r>
          </w:p>
        </w:tc>
        <w:tc>
          <w:tcPr>
            <w:tcW w:w="7238" w:type="dxa"/>
            <w:shd w:val="clear" w:color="auto" w:fill="F4FAF7"/>
            <w:tcMar>
              <w:top w:w="70" w:type="dxa"/>
              <w:left w:w="110" w:type="dxa"/>
              <w:bottom w:w="70" w:type="dxa"/>
              <w:right w:w="110" w:type="dxa"/>
            </w:tcMar>
            <w:vAlign w:val="center"/>
          </w:tcPr>
          <w:p w14:paraId="4B3AB800" w14:textId="77777777" w:rsidR="001A2CE5" w:rsidRDefault="00B34ED4">
            <w:pPr>
              <w:keepNext/>
              <w:spacing w:after="0" w:line="252" w:lineRule="auto"/>
            </w:pPr>
            <w:r>
              <w:rPr>
                <w:sz w:val="18"/>
                <w:szCs w:val="18"/>
              </w:rPr>
              <w:t>Submitted for approval — decision requested by 25 September 2026</w:t>
            </w:r>
          </w:p>
        </w:tc>
      </w:tr>
      <w:tr w:rsidR="001A2CE5" w14:paraId="10BECC6A" w14:textId="77777777">
        <w:tblPrEx>
          <w:tblCellMar>
            <w:top w:w="0" w:type="dxa"/>
            <w:bottom w:w="0" w:type="dxa"/>
          </w:tblCellMar>
        </w:tblPrEx>
        <w:trPr>
          <w:cantSplit/>
        </w:trPr>
        <w:tc>
          <w:tcPr>
            <w:tcW w:w="2400" w:type="dxa"/>
            <w:shd w:val="clear" w:color="auto" w:fill="E8F4EE"/>
            <w:tcMar>
              <w:top w:w="70" w:type="dxa"/>
              <w:left w:w="110" w:type="dxa"/>
              <w:bottom w:w="70" w:type="dxa"/>
              <w:right w:w="110" w:type="dxa"/>
            </w:tcMar>
            <w:vAlign w:val="center"/>
          </w:tcPr>
          <w:p w14:paraId="0ADDACD3" w14:textId="77777777" w:rsidR="001A2CE5" w:rsidRDefault="00B34ED4">
            <w:pPr>
              <w:keepNext/>
              <w:spacing w:after="0" w:line="252" w:lineRule="auto"/>
            </w:pPr>
            <w:r>
              <w:rPr>
                <w:b/>
                <w:bCs/>
                <w:color w:val="12382A"/>
                <w:sz w:val="18"/>
                <w:szCs w:val="18"/>
              </w:rPr>
              <w:t>Baseline</w:t>
            </w:r>
          </w:p>
        </w:tc>
        <w:tc>
          <w:tcPr>
            <w:tcW w:w="7238" w:type="dxa"/>
            <w:shd w:val="clear" w:color="auto" w:fill="FFFFFF"/>
            <w:tcMar>
              <w:top w:w="70" w:type="dxa"/>
              <w:left w:w="110" w:type="dxa"/>
              <w:bottom w:w="70" w:type="dxa"/>
              <w:right w:w="110" w:type="dxa"/>
            </w:tcMar>
            <w:vAlign w:val="center"/>
          </w:tcPr>
          <w:p w14:paraId="753BC343" w14:textId="77777777" w:rsidR="001A2CE5" w:rsidRDefault="00B34ED4">
            <w:pPr>
              <w:keepNext/>
              <w:spacing w:after="0" w:line="252" w:lineRule="auto"/>
            </w:pPr>
            <w:r>
              <w:rPr>
                <w:sz w:val="18"/>
                <w:szCs w:val="18"/>
              </w:rPr>
              <w:t xml:space="preserve">Repository </w:t>
            </w:r>
            <w:r>
              <w:rPr>
                <w:rFonts w:ascii="Consolas" w:eastAsia="Consolas" w:hAnsi="Consolas" w:cs="Consolas"/>
                <w:color w:val="0B5E45"/>
                <w:sz w:val="16"/>
                <w:szCs w:val="16"/>
                <w:shd w:val="clear" w:color="auto" w:fill="EEF5F1"/>
              </w:rPr>
              <w:t>KaonHew02/MoneyFlow</w:t>
            </w:r>
            <w:r>
              <w:rPr>
                <w:sz w:val="18"/>
                <w:szCs w:val="18"/>
              </w:rPr>
              <w:t xml:space="preserve"> at commit </w:t>
            </w:r>
            <w:r>
              <w:rPr>
                <w:rFonts w:ascii="Consolas" w:eastAsia="Consolas" w:hAnsi="Consolas" w:cs="Consolas"/>
                <w:color w:val="0B5E45"/>
                <w:sz w:val="16"/>
                <w:szCs w:val="16"/>
                <w:shd w:val="clear" w:color="auto" w:fill="EEF5F1"/>
              </w:rPr>
              <w:t>42e49f4</w:t>
            </w:r>
            <w:r>
              <w:rPr>
                <w:sz w:val="18"/>
                <w:szCs w:val="18"/>
              </w:rPr>
              <w:t xml:space="preserve"> (23 September 2026)</w:t>
            </w:r>
          </w:p>
        </w:tc>
      </w:tr>
      <w:tr w:rsidR="001A2CE5" w14:paraId="7FE34C06" w14:textId="77777777">
        <w:tblPrEx>
          <w:tblCellMar>
            <w:top w:w="0" w:type="dxa"/>
            <w:bottom w:w="0" w:type="dxa"/>
          </w:tblCellMar>
        </w:tblPrEx>
        <w:trPr>
          <w:cantSplit/>
        </w:trPr>
        <w:tc>
          <w:tcPr>
            <w:tcW w:w="2400" w:type="dxa"/>
            <w:shd w:val="clear" w:color="auto" w:fill="E8F4EE"/>
            <w:tcMar>
              <w:top w:w="70" w:type="dxa"/>
              <w:left w:w="110" w:type="dxa"/>
              <w:bottom w:w="70" w:type="dxa"/>
              <w:right w:w="110" w:type="dxa"/>
            </w:tcMar>
            <w:vAlign w:val="center"/>
          </w:tcPr>
          <w:p w14:paraId="02B4C7B8" w14:textId="77777777" w:rsidR="001A2CE5" w:rsidRDefault="00B34ED4">
            <w:pPr>
              <w:spacing w:after="0" w:line="252" w:lineRule="auto"/>
            </w:pPr>
            <w:r>
              <w:rPr>
                <w:b/>
                <w:bCs/>
                <w:color w:val="12382A"/>
                <w:sz w:val="18"/>
                <w:szCs w:val="18"/>
              </w:rPr>
              <w:t>Source of truth</w:t>
            </w:r>
          </w:p>
        </w:tc>
        <w:tc>
          <w:tcPr>
            <w:tcW w:w="7238" w:type="dxa"/>
            <w:shd w:val="clear" w:color="auto" w:fill="F4FAF7"/>
            <w:tcMar>
              <w:top w:w="70" w:type="dxa"/>
              <w:left w:w="110" w:type="dxa"/>
              <w:bottom w:w="70" w:type="dxa"/>
              <w:right w:w="110" w:type="dxa"/>
            </w:tcMar>
            <w:vAlign w:val="center"/>
          </w:tcPr>
          <w:p w14:paraId="6C5E7CB6" w14:textId="77777777" w:rsidR="001A2CE5" w:rsidRDefault="00B34ED4">
            <w:pPr>
              <w:spacing w:after="0" w:line="252" w:lineRule="auto"/>
            </w:pPr>
            <w:r>
              <w:rPr>
                <w:rFonts w:ascii="Consolas" w:eastAsia="Consolas" w:hAnsi="Consolas" w:cs="Consolas"/>
                <w:color w:val="0B5E45"/>
                <w:sz w:val="16"/>
                <w:szCs w:val="16"/>
                <w:shd w:val="clear" w:color="auto" w:fill="EEF5F1"/>
              </w:rPr>
              <w:t>docs/PROPOSAL.md</w:t>
            </w:r>
            <w:r>
              <w:rPr>
                <w:sz w:val="18"/>
                <w:szCs w:val="18"/>
              </w:rPr>
              <w:t xml:space="preserve"> in the repository. This Word document is generated from it, so the two never disagree</w:t>
            </w:r>
          </w:p>
        </w:tc>
      </w:tr>
    </w:tbl>
    <w:p w14:paraId="4DE88754" w14:textId="77777777" w:rsidR="001A2CE5" w:rsidRDefault="001A2CE5">
      <w:pPr>
        <w:spacing w:after="240"/>
      </w:pPr>
    </w:p>
    <w:p w14:paraId="6C9C72CF" w14:textId="77777777" w:rsidR="001A2CE5" w:rsidRDefault="00B34ED4">
      <w:pPr>
        <w:pStyle w:val="FrontSub"/>
      </w:pPr>
      <w:r>
        <w:t>Revision history</w:t>
      </w:r>
    </w:p>
    <w:tbl>
      <w:tblPr>
        <w:tblW w:w="9638" w:type="dxa"/>
        <w:tblBorders>
          <w:top w:val="single" w:sz="4" w:space="0" w:color="C9DDD3"/>
          <w:left w:val="none" w:sz="0" w:space="0" w:color="FFFFFF"/>
          <w:bottom w:val="single" w:sz="4" w:space="0" w:color="C9DDD3"/>
          <w:right w:val="none" w:sz="0" w:space="0" w:color="FFFFFF"/>
          <w:insideH w:val="single" w:sz="4" w:space="0" w:color="C9DDD3"/>
          <w:insideV w:val="none" w:sz="0" w:space="0" w:color="FFFFFF"/>
        </w:tblBorders>
        <w:tblLayout w:type="fixed"/>
        <w:tblCellMar>
          <w:left w:w="10" w:type="dxa"/>
          <w:right w:w="10" w:type="dxa"/>
        </w:tblCellMar>
        <w:tblLook w:val="04A0" w:firstRow="1" w:lastRow="0" w:firstColumn="1" w:lastColumn="0" w:noHBand="0" w:noVBand="1"/>
      </w:tblPr>
      <w:tblGrid>
        <w:gridCol w:w="800"/>
        <w:gridCol w:w="1500"/>
        <w:gridCol w:w="7338"/>
      </w:tblGrid>
      <w:tr w:rsidR="001A2CE5" w14:paraId="6EF6B8EC" w14:textId="77777777">
        <w:tblPrEx>
          <w:tblCellMar>
            <w:top w:w="0" w:type="dxa"/>
            <w:bottom w:w="0" w:type="dxa"/>
          </w:tblCellMar>
        </w:tblPrEx>
        <w:trPr>
          <w:cantSplit/>
          <w:tblHeader/>
        </w:trPr>
        <w:tc>
          <w:tcPr>
            <w:tcW w:w="800" w:type="dxa"/>
            <w:shd w:val="clear" w:color="auto" w:fill="12382A"/>
            <w:tcMar>
              <w:top w:w="70" w:type="dxa"/>
              <w:left w:w="110" w:type="dxa"/>
              <w:bottom w:w="70" w:type="dxa"/>
              <w:right w:w="110" w:type="dxa"/>
            </w:tcMar>
            <w:vAlign w:val="center"/>
          </w:tcPr>
          <w:p w14:paraId="48ED7279" w14:textId="77777777" w:rsidR="001A2CE5" w:rsidRDefault="00B34ED4">
            <w:pPr>
              <w:keepNext/>
              <w:spacing w:after="0"/>
            </w:pPr>
            <w:r>
              <w:rPr>
                <w:b/>
                <w:bCs/>
                <w:color w:val="FFFFFF"/>
                <w:sz w:val="18"/>
                <w:szCs w:val="18"/>
              </w:rPr>
              <w:t>Rev</w:t>
            </w:r>
          </w:p>
        </w:tc>
        <w:tc>
          <w:tcPr>
            <w:tcW w:w="1500" w:type="dxa"/>
            <w:shd w:val="clear" w:color="auto" w:fill="12382A"/>
            <w:tcMar>
              <w:top w:w="70" w:type="dxa"/>
              <w:left w:w="110" w:type="dxa"/>
              <w:bottom w:w="70" w:type="dxa"/>
              <w:right w:w="110" w:type="dxa"/>
            </w:tcMar>
            <w:vAlign w:val="center"/>
          </w:tcPr>
          <w:p w14:paraId="584D6EC9" w14:textId="77777777" w:rsidR="001A2CE5" w:rsidRDefault="00B34ED4">
            <w:pPr>
              <w:keepNext/>
              <w:spacing w:after="0"/>
            </w:pPr>
            <w:r>
              <w:rPr>
                <w:b/>
                <w:bCs/>
                <w:color w:val="FFFFFF"/>
                <w:sz w:val="18"/>
                <w:szCs w:val="18"/>
              </w:rPr>
              <w:t>Date</w:t>
            </w:r>
          </w:p>
        </w:tc>
        <w:tc>
          <w:tcPr>
            <w:tcW w:w="7338" w:type="dxa"/>
            <w:shd w:val="clear" w:color="auto" w:fill="12382A"/>
            <w:tcMar>
              <w:top w:w="70" w:type="dxa"/>
              <w:left w:w="110" w:type="dxa"/>
              <w:bottom w:w="70" w:type="dxa"/>
              <w:right w:w="110" w:type="dxa"/>
            </w:tcMar>
            <w:vAlign w:val="center"/>
          </w:tcPr>
          <w:p w14:paraId="2DA00543" w14:textId="77777777" w:rsidR="001A2CE5" w:rsidRDefault="00B34ED4">
            <w:pPr>
              <w:keepNext/>
              <w:spacing w:after="0"/>
            </w:pPr>
            <w:r>
              <w:rPr>
                <w:b/>
                <w:bCs/>
                <w:color w:val="FFFFFF"/>
                <w:sz w:val="18"/>
                <w:szCs w:val="18"/>
              </w:rPr>
              <w:t>Summary</w:t>
            </w:r>
          </w:p>
        </w:tc>
      </w:tr>
      <w:tr w:rsidR="001A2CE5" w14:paraId="52CDCBB4" w14:textId="77777777">
        <w:tblPrEx>
          <w:tblCellMar>
            <w:top w:w="0" w:type="dxa"/>
            <w:bottom w:w="0" w:type="dxa"/>
          </w:tblCellMar>
        </w:tblPrEx>
        <w:trPr>
          <w:cantSplit/>
        </w:trPr>
        <w:tc>
          <w:tcPr>
            <w:tcW w:w="800" w:type="dxa"/>
            <w:shd w:val="clear" w:color="auto" w:fill="FFFFFF"/>
            <w:tcMar>
              <w:top w:w="70" w:type="dxa"/>
              <w:left w:w="110" w:type="dxa"/>
              <w:bottom w:w="70" w:type="dxa"/>
              <w:right w:w="110" w:type="dxa"/>
            </w:tcMar>
            <w:vAlign w:val="center"/>
          </w:tcPr>
          <w:p w14:paraId="0A2130EC" w14:textId="77777777" w:rsidR="001A2CE5" w:rsidRDefault="00B34ED4">
            <w:pPr>
              <w:keepNext/>
              <w:spacing w:after="0" w:line="252" w:lineRule="auto"/>
            </w:pPr>
            <w:r>
              <w:rPr>
                <w:sz w:val="18"/>
                <w:szCs w:val="18"/>
              </w:rPr>
              <w:t>1</w:t>
            </w:r>
          </w:p>
        </w:tc>
        <w:tc>
          <w:tcPr>
            <w:tcW w:w="1500" w:type="dxa"/>
            <w:shd w:val="clear" w:color="auto" w:fill="FFFFFF"/>
            <w:tcMar>
              <w:top w:w="70" w:type="dxa"/>
              <w:left w:w="110" w:type="dxa"/>
              <w:bottom w:w="70" w:type="dxa"/>
              <w:right w:w="110" w:type="dxa"/>
            </w:tcMar>
            <w:vAlign w:val="center"/>
          </w:tcPr>
          <w:p w14:paraId="365E7286" w14:textId="77777777" w:rsidR="001A2CE5" w:rsidRDefault="00B34ED4">
            <w:pPr>
              <w:keepNext/>
              <w:spacing w:after="0" w:line="252" w:lineRule="auto"/>
            </w:pPr>
            <w:r>
              <w:rPr>
                <w:sz w:val="18"/>
                <w:szCs w:val="18"/>
              </w:rPr>
              <w:t>22 Sep 2026</w:t>
            </w:r>
          </w:p>
        </w:tc>
        <w:tc>
          <w:tcPr>
            <w:tcW w:w="7338" w:type="dxa"/>
            <w:shd w:val="clear" w:color="auto" w:fill="FFFFFF"/>
            <w:tcMar>
              <w:top w:w="70" w:type="dxa"/>
              <w:left w:w="110" w:type="dxa"/>
              <w:bottom w:w="70" w:type="dxa"/>
              <w:right w:w="110" w:type="dxa"/>
            </w:tcMar>
            <w:vAlign w:val="center"/>
          </w:tcPr>
          <w:p w14:paraId="605C5FA3" w14:textId="77777777" w:rsidR="001A2CE5" w:rsidRDefault="00B34ED4">
            <w:pPr>
              <w:keepNext/>
              <w:spacing w:after="0" w:line="252" w:lineRule="auto"/>
            </w:pPr>
            <w:r>
              <w:rPr>
                <w:sz w:val="18"/>
                <w:szCs w:val="18"/>
              </w:rPr>
              <w:t>First issue — problem, solution, objectives, users, eight-module scope, architecture, data model, design, stack, plan, testing, risks, budget and roadmap</w:t>
            </w:r>
          </w:p>
        </w:tc>
      </w:tr>
      <w:tr w:rsidR="001A2CE5" w14:paraId="3134683F" w14:textId="77777777">
        <w:tblPrEx>
          <w:tblCellMar>
            <w:top w:w="0" w:type="dxa"/>
            <w:bottom w:w="0" w:type="dxa"/>
          </w:tblCellMar>
        </w:tblPrEx>
        <w:trPr>
          <w:cantSplit/>
        </w:trPr>
        <w:tc>
          <w:tcPr>
            <w:tcW w:w="800" w:type="dxa"/>
            <w:shd w:val="clear" w:color="auto" w:fill="F4FAF7"/>
            <w:tcMar>
              <w:top w:w="70" w:type="dxa"/>
              <w:left w:w="110" w:type="dxa"/>
              <w:bottom w:w="70" w:type="dxa"/>
              <w:right w:w="110" w:type="dxa"/>
            </w:tcMar>
            <w:vAlign w:val="center"/>
          </w:tcPr>
          <w:p w14:paraId="3C0C89EA" w14:textId="77777777" w:rsidR="001A2CE5" w:rsidRDefault="00B34ED4">
            <w:pPr>
              <w:spacing w:after="0" w:line="252" w:lineRule="auto"/>
            </w:pPr>
            <w:r>
              <w:rPr>
                <w:sz w:val="18"/>
                <w:szCs w:val="18"/>
              </w:rPr>
              <w:t>2</w:t>
            </w:r>
          </w:p>
        </w:tc>
        <w:tc>
          <w:tcPr>
            <w:tcW w:w="1500" w:type="dxa"/>
            <w:shd w:val="clear" w:color="auto" w:fill="F4FAF7"/>
            <w:tcMar>
              <w:top w:w="70" w:type="dxa"/>
              <w:left w:w="110" w:type="dxa"/>
              <w:bottom w:w="70" w:type="dxa"/>
              <w:right w:w="110" w:type="dxa"/>
            </w:tcMar>
            <w:vAlign w:val="center"/>
          </w:tcPr>
          <w:p w14:paraId="4813A176" w14:textId="77777777" w:rsidR="001A2CE5" w:rsidRDefault="00B34ED4">
            <w:pPr>
              <w:spacing w:after="0" w:line="252" w:lineRule="auto"/>
            </w:pPr>
            <w:r>
              <w:rPr>
                <w:sz w:val="18"/>
                <w:szCs w:val="18"/>
              </w:rPr>
              <w:t>23 Sep 2026</w:t>
            </w:r>
          </w:p>
        </w:tc>
        <w:tc>
          <w:tcPr>
            <w:tcW w:w="7338" w:type="dxa"/>
            <w:shd w:val="clear" w:color="auto" w:fill="F4FAF7"/>
            <w:tcMar>
              <w:top w:w="70" w:type="dxa"/>
              <w:left w:w="110" w:type="dxa"/>
              <w:bottom w:w="70" w:type="dxa"/>
              <w:right w:w="110" w:type="dxa"/>
            </w:tcMar>
            <w:vAlign w:val="center"/>
          </w:tcPr>
          <w:p w14:paraId="34260256" w14:textId="77777777" w:rsidR="001A2CE5" w:rsidRDefault="00B34ED4">
            <w:pPr>
              <w:spacing w:after="0" w:line="252" w:lineRule="auto"/>
            </w:pPr>
            <w:r>
              <w:rPr>
                <w:sz w:val="18"/>
                <w:szCs w:val="18"/>
              </w:rPr>
              <w:t xml:space="preserve">New </w:t>
            </w:r>
            <w:r>
              <w:rPr>
                <w:b/>
                <w:bCs/>
                <w:sz w:val="18"/>
                <w:szCs w:val="18"/>
              </w:rPr>
              <w:t>Security and privacy</w:t>
            </w:r>
            <w:r>
              <w:rPr>
                <w:sz w:val="18"/>
                <w:szCs w:val="18"/>
              </w:rPr>
              <w:t xml:space="preserve"> section after the 23 September hardening; objectives O13–O14; risks R13–R16; figures refreshed to commit </w:t>
            </w:r>
            <w:r>
              <w:rPr>
                <w:rFonts w:ascii="Consolas" w:eastAsia="Consolas" w:hAnsi="Consolas" w:cs="Consolas"/>
                <w:color w:val="0B5E45"/>
                <w:sz w:val="16"/>
                <w:szCs w:val="16"/>
                <w:shd w:val="clear" w:color="auto" w:fill="EEF5F1"/>
              </w:rPr>
              <w:t>42e49f4</w:t>
            </w:r>
            <w:r>
              <w:rPr>
                <w:sz w:val="18"/>
                <w:szCs w:val="18"/>
              </w:rPr>
              <w:t>; security added to the test plan and release checklist; glossary; two broken section links fixed</w:t>
            </w:r>
          </w:p>
        </w:tc>
      </w:tr>
    </w:tbl>
    <w:p w14:paraId="42900BE8" w14:textId="77777777" w:rsidR="001A2CE5" w:rsidRDefault="001A2CE5">
      <w:pPr>
        <w:spacing w:after="240"/>
      </w:pPr>
    </w:p>
    <w:p w14:paraId="2B25A703" w14:textId="77777777" w:rsidR="001A2CE5" w:rsidRDefault="00B34ED4">
      <w:pPr>
        <w:pStyle w:val="FrontSub"/>
      </w:pPr>
      <w:r>
        <w:t>How to read this proposal</w:t>
      </w:r>
    </w:p>
    <w:p w14:paraId="5E84EEDC" w14:textId="77777777" w:rsidR="001A2CE5" w:rsidRDefault="00B34ED4">
      <w:r>
        <w:t>Sections 1–4 make the case: what MoneyFlow is, the problem it answers, and how success is measured. Sections 5–11 are the detail a reviewer needs to trust it — users, scope, architecture, data, security, design and stack. Sections 12–16 are the proposal proper: the plan, how it is tested, what could go wrong, what it costs and what comes after. Section 17 asks for the decision, and section 18 is a glossary of the Malaysian and technical terms used throughout.</w:t>
      </w:r>
    </w:p>
    <w:p w14:paraId="2CCC66C8" w14:textId="77777777" w:rsidR="001A2CE5" w:rsidRDefault="00B34ED4">
      <w:pPr>
        <w:pStyle w:val="FrontHeading"/>
        <w:pageBreakBefore/>
      </w:pPr>
      <w:r>
        <w:t>Contents</w:t>
      </w:r>
    </w:p>
    <w:sdt>
      <w:sdtPr>
        <w:alias w:val="Contents"/>
        <w:id w:val="809835489"/>
      </w:sdtPr>
      <w:sdtEndPr>
        <w:rPr>
          <w:b w:val="0"/>
          <w:bCs w:val="0"/>
          <w:color w:val="1F2A26"/>
        </w:rPr>
      </w:sdtEndPr>
      <w:sdtContent>
        <w:p w14:paraId="0EF537B9" w14:textId="3806E164" w:rsidR="00BB61FF" w:rsidRDefault="00B34ED4">
          <w:pPr>
            <w:pStyle w:val="TOC1"/>
            <w:tabs>
              <w:tab w:val="right" w:leader="dot" w:pos="9628"/>
            </w:tabs>
            <w:rPr>
              <w:rFonts w:asciiTheme="minorHAnsi" w:eastAsiaTheme="minorEastAsia" w:hAnsiTheme="minorHAnsi" w:cstheme="minorBidi"/>
              <w:b w:val="0"/>
              <w:bCs w:val="0"/>
              <w:noProof/>
              <w:color w:val="auto"/>
              <w:kern w:val="2"/>
              <w:sz w:val="24"/>
              <w:szCs w:val="24"/>
              <w14:ligatures w14:val="standardContextual"/>
            </w:rPr>
          </w:pPr>
          <w:r>
            <w:fldChar w:fldCharType="begin"/>
          </w:r>
          <w:r>
            <w:instrText>TOC \h \o "1-2"</w:instrText>
          </w:r>
          <w:r>
            <w:fldChar w:fldCharType="separate"/>
          </w:r>
          <w:hyperlink w:anchor="_Toc241063299" w:history="1">
            <w:r w:rsidR="00BB61FF" w:rsidRPr="00B9468D">
              <w:rPr>
                <w:rStyle w:val="Hyperlink"/>
                <w:noProof/>
              </w:rPr>
              <w:t>1  Executive summary</w:t>
            </w:r>
            <w:r w:rsidR="00BB61FF">
              <w:rPr>
                <w:noProof/>
              </w:rPr>
              <w:tab/>
            </w:r>
            <w:r w:rsidR="00BB61FF">
              <w:rPr>
                <w:noProof/>
              </w:rPr>
              <w:fldChar w:fldCharType="begin"/>
            </w:r>
            <w:r w:rsidR="00BB61FF">
              <w:rPr>
                <w:noProof/>
              </w:rPr>
              <w:instrText xml:space="preserve"> PAGEREF _Toc241063299 \h </w:instrText>
            </w:r>
            <w:r w:rsidR="00BB61FF">
              <w:rPr>
                <w:noProof/>
              </w:rPr>
            </w:r>
            <w:r w:rsidR="00BB61FF">
              <w:rPr>
                <w:noProof/>
              </w:rPr>
              <w:fldChar w:fldCharType="separate"/>
            </w:r>
            <w:r w:rsidR="00BB61FF">
              <w:rPr>
                <w:noProof/>
              </w:rPr>
              <w:t>4</w:t>
            </w:r>
            <w:r w:rsidR="00BB61FF">
              <w:rPr>
                <w:noProof/>
              </w:rPr>
              <w:fldChar w:fldCharType="end"/>
            </w:r>
          </w:hyperlink>
        </w:p>
        <w:p w14:paraId="70676030" w14:textId="06666B13" w:rsidR="00BB61FF" w:rsidRDefault="00BB61FF">
          <w:pPr>
            <w:pStyle w:val="TOC1"/>
            <w:tabs>
              <w:tab w:val="right" w:leader="dot" w:pos="9628"/>
            </w:tabs>
            <w:rPr>
              <w:rFonts w:asciiTheme="minorHAnsi" w:eastAsiaTheme="minorEastAsia" w:hAnsiTheme="minorHAnsi" w:cstheme="minorBidi"/>
              <w:b w:val="0"/>
              <w:bCs w:val="0"/>
              <w:noProof/>
              <w:color w:val="auto"/>
              <w:kern w:val="2"/>
              <w:sz w:val="24"/>
              <w:szCs w:val="24"/>
              <w14:ligatures w14:val="standardContextual"/>
            </w:rPr>
          </w:pPr>
          <w:hyperlink w:anchor="_Toc241063300" w:history="1">
            <w:r w:rsidRPr="00B9468D">
              <w:rPr>
                <w:rStyle w:val="Hyperlink"/>
                <w:noProof/>
              </w:rPr>
              <w:t>2  Background and problem statement</w:t>
            </w:r>
            <w:r>
              <w:rPr>
                <w:noProof/>
              </w:rPr>
              <w:tab/>
            </w:r>
            <w:r>
              <w:rPr>
                <w:noProof/>
              </w:rPr>
              <w:fldChar w:fldCharType="begin"/>
            </w:r>
            <w:r>
              <w:rPr>
                <w:noProof/>
              </w:rPr>
              <w:instrText xml:space="preserve"> PAGEREF _Toc241063300 \h </w:instrText>
            </w:r>
            <w:r>
              <w:rPr>
                <w:noProof/>
              </w:rPr>
            </w:r>
            <w:r>
              <w:rPr>
                <w:noProof/>
              </w:rPr>
              <w:fldChar w:fldCharType="separate"/>
            </w:r>
            <w:r>
              <w:rPr>
                <w:noProof/>
              </w:rPr>
              <w:t>5</w:t>
            </w:r>
            <w:r>
              <w:rPr>
                <w:noProof/>
              </w:rPr>
              <w:fldChar w:fldCharType="end"/>
            </w:r>
          </w:hyperlink>
        </w:p>
        <w:p w14:paraId="48E2032E" w14:textId="34D5D239" w:rsidR="00BB61FF" w:rsidRDefault="00BB61FF">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1063301" w:history="1">
            <w:r w:rsidRPr="00B9468D">
              <w:rPr>
                <w:rStyle w:val="Hyperlink"/>
                <w:noProof/>
              </w:rPr>
              <w:t>2.1  What the alternatives get wrong</w:t>
            </w:r>
            <w:r>
              <w:rPr>
                <w:noProof/>
              </w:rPr>
              <w:tab/>
            </w:r>
            <w:r>
              <w:rPr>
                <w:noProof/>
              </w:rPr>
              <w:fldChar w:fldCharType="begin"/>
            </w:r>
            <w:r>
              <w:rPr>
                <w:noProof/>
              </w:rPr>
              <w:instrText xml:space="preserve"> PAGEREF _Toc241063301 \h </w:instrText>
            </w:r>
            <w:r>
              <w:rPr>
                <w:noProof/>
              </w:rPr>
            </w:r>
            <w:r>
              <w:rPr>
                <w:noProof/>
              </w:rPr>
              <w:fldChar w:fldCharType="separate"/>
            </w:r>
            <w:r>
              <w:rPr>
                <w:noProof/>
              </w:rPr>
              <w:t>5</w:t>
            </w:r>
            <w:r>
              <w:rPr>
                <w:noProof/>
              </w:rPr>
              <w:fldChar w:fldCharType="end"/>
            </w:r>
          </w:hyperlink>
        </w:p>
        <w:p w14:paraId="21A0CB5D" w14:textId="25B93660" w:rsidR="00BB61FF" w:rsidRDefault="00BB61FF">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1063302" w:history="1">
            <w:r w:rsidRPr="00B9468D">
              <w:rPr>
                <w:rStyle w:val="Hyperlink"/>
                <w:noProof/>
              </w:rPr>
              <w:t>2.2  The Malaysian gap</w:t>
            </w:r>
            <w:r>
              <w:rPr>
                <w:noProof/>
              </w:rPr>
              <w:tab/>
            </w:r>
            <w:r>
              <w:rPr>
                <w:noProof/>
              </w:rPr>
              <w:fldChar w:fldCharType="begin"/>
            </w:r>
            <w:r>
              <w:rPr>
                <w:noProof/>
              </w:rPr>
              <w:instrText xml:space="preserve"> PAGEREF _Toc241063302 \h </w:instrText>
            </w:r>
            <w:r>
              <w:rPr>
                <w:noProof/>
              </w:rPr>
            </w:r>
            <w:r>
              <w:rPr>
                <w:noProof/>
              </w:rPr>
              <w:fldChar w:fldCharType="separate"/>
            </w:r>
            <w:r>
              <w:rPr>
                <w:noProof/>
              </w:rPr>
              <w:t>5</w:t>
            </w:r>
            <w:r>
              <w:rPr>
                <w:noProof/>
              </w:rPr>
              <w:fldChar w:fldCharType="end"/>
            </w:r>
          </w:hyperlink>
        </w:p>
        <w:p w14:paraId="30A6657C" w14:textId="239D7766" w:rsidR="00BB61FF" w:rsidRDefault="00BB61FF">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1063303" w:history="1">
            <w:r w:rsidRPr="00B9468D">
              <w:rPr>
                <w:rStyle w:val="Hyperlink"/>
                <w:noProof/>
              </w:rPr>
              <w:t>2.3  The design flaw underneath all of it</w:t>
            </w:r>
            <w:r>
              <w:rPr>
                <w:noProof/>
              </w:rPr>
              <w:tab/>
            </w:r>
            <w:r>
              <w:rPr>
                <w:noProof/>
              </w:rPr>
              <w:fldChar w:fldCharType="begin"/>
            </w:r>
            <w:r>
              <w:rPr>
                <w:noProof/>
              </w:rPr>
              <w:instrText xml:space="preserve"> PAGEREF _Toc241063303 \h </w:instrText>
            </w:r>
            <w:r>
              <w:rPr>
                <w:noProof/>
              </w:rPr>
            </w:r>
            <w:r>
              <w:rPr>
                <w:noProof/>
              </w:rPr>
              <w:fldChar w:fldCharType="separate"/>
            </w:r>
            <w:r>
              <w:rPr>
                <w:noProof/>
              </w:rPr>
              <w:t>5</w:t>
            </w:r>
            <w:r>
              <w:rPr>
                <w:noProof/>
              </w:rPr>
              <w:fldChar w:fldCharType="end"/>
            </w:r>
          </w:hyperlink>
        </w:p>
        <w:p w14:paraId="7A901073" w14:textId="1C36EDD2" w:rsidR="00BB61FF" w:rsidRDefault="00BB61FF">
          <w:pPr>
            <w:pStyle w:val="TOC1"/>
            <w:tabs>
              <w:tab w:val="right" w:leader="dot" w:pos="9628"/>
            </w:tabs>
            <w:rPr>
              <w:rFonts w:asciiTheme="minorHAnsi" w:eastAsiaTheme="minorEastAsia" w:hAnsiTheme="minorHAnsi" w:cstheme="minorBidi"/>
              <w:b w:val="0"/>
              <w:bCs w:val="0"/>
              <w:noProof/>
              <w:color w:val="auto"/>
              <w:kern w:val="2"/>
              <w:sz w:val="24"/>
              <w:szCs w:val="24"/>
              <w14:ligatures w14:val="standardContextual"/>
            </w:rPr>
          </w:pPr>
          <w:hyperlink w:anchor="_Toc241063304" w:history="1">
            <w:r w:rsidRPr="00B9468D">
              <w:rPr>
                <w:rStyle w:val="Hyperlink"/>
                <w:noProof/>
              </w:rPr>
              <w:t>3  Proposed solution</w:t>
            </w:r>
            <w:r>
              <w:rPr>
                <w:noProof/>
              </w:rPr>
              <w:tab/>
            </w:r>
            <w:r>
              <w:rPr>
                <w:noProof/>
              </w:rPr>
              <w:fldChar w:fldCharType="begin"/>
            </w:r>
            <w:r>
              <w:rPr>
                <w:noProof/>
              </w:rPr>
              <w:instrText xml:space="preserve"> PAGEREF _Toc241063304 \h </w:instrText>
            </w:r>
            <w:r>
              <w:rPr>
                <w:noProof/>
              </w:rPr>
            </w:r>
            <w:r>
              <w:rPr>
                <w:noProof/>
              </w:rPr>
              <w:fldChar w:fldCharType="separate"/>
            </w:r>
            <w:r>
              <w:rPr>
                <w:noProof/>
              </w:rPr>
              <w:t>6</w:t>
            </w:r>
            <w:r>
              <w:rPr>
                <w:noProof/>
              </w:rPr>
              <w:fldChar w:fldCharType="end"/>
            </w:r>
          </w:hyperlink>
        </w:p>
        <w:p w14:paraId="03D3F3C8" w14:textId="142331AA" w:rsidR="00BB61FF" w:rsidRDefault="00BB61FF">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1063305" w:history="1">
            <w:r w:rsidRPr="00B9468D">
              <w:rPr>
                <w:rStyle w:val="Hyperlink"/>
                <w:noProof/>
              </w:rPr>
              <w:t>3.1  Record once, analyze many times</w:t>
            </w:r>
            <w:r>
              <w:rPr>
                <w:noProof/>
              </w:rPr>
              <w:tab/>
            </w:r>
            <w:r>
              <w:rPr>
                <w:noProof/>
              </w:rPr>
              <w:fldChar w:fldCharType="begin"/>
            </w:r>
            <w:r>
              <w:rPr>
                <w:noProof/>
              </w:rPr>
              <w:instrText xml:space="preserve"> PAGEREF _Toc241063305 \h </w:instrText>
            </w:r>
            <w:r>
              <w:rPr>
                <w:noProof/>
              </w:rPr>
            </w:r>
            <w:r>
              <w:rPr>
                <w:noProof/>
              </w:rPr>
              <w:fldChar w:fldCharType="separate"/>
            </w:r>
            <w:r>
              <w:rPr>
                <w:noProof/>
              </w:rPr>
              <w:t>6</w:t>
            </w:r>
            <w:r>
              <w:rPr>
                <w:noProof/>
              </w:rPr>
              <w:fldChar w:fldCharType="end"/>
            </w:r>
          </w:hyperlink>
        </w:p>
        <w:p w14:paraId="753BF7A0" w14:textId="7F05DAB9" w:rsidR="00BB61FF" w:rsidRDefault="00BB61FF">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1063306" w:history="1">
            <w:r w:rsidRPr="00B9468D">
              <w:rPr>
                <w:rStyle w:val="Hyperlink"/>
                <w:noProof/>
              </w:rPr>
              <w:t>3.2  Three transaction types, and only three</w:t>
            </w:r>
            <w:r>
              <w:rPr>
                <w:noProof/>
              </w:rPr>
              <w:tab/>
            </w:r>
            <w:r>
              <w:rPr>
                <w:noProof/>
              </w:rPr>
              <w:fldChar w:fldCharType="begin"/>
            </w:r>
            <w:r>
              <w:rPr>
                <w:noProof/>
              </w:rPr>
              <w:instrText xml:space="preserve"> PAGEREF _Toc241063306 \h </w:instrText>
            </w:r>
            <w:r>
              <w:rPr>
                <w:noProof/>
              </w:rPr>
            </w:r>
            <w:r>
              <w:rPr>
                <w:noProof/>
              </w:rPr>
              <w:fldChar w:fldCharType="separate"/>
            </w:r>
            <w:r>
              <w:rPr>
                <w:noProof/>
              </w:rPr>
              <w:t>6</w:t>
            </w:r>
            <w:r>
              <w:rPr>
                <w:noProof/>
              </w:rPr>
              <w:fldChar w:fldCharType="end"/>
            </w:r>
          </w:hyperlink>
        </w:p>
        <w:p w14:paraId="1897A944" w14:textId="382A09FE" w:rsidR="00BB61FF" w:rsidRDefault="00BB61FF">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1063307" w:history="1">
            <w:r w:rsidRPr="00B9468D">
              <w:rPr>
                <w:rStyle w:val="Hyperlink"/>
                <w:noProof/>
              </w:rPr>
              <w:t>3.3  The bucket rule</w:t>
            </w:r>
            <w:r>
              <w:rPr>
                <w:noProof/>
              </w:rPr>
              <w:tab/>
            </w:r>
            <w:r>
              <w:rPr>
                <w:noProof/>
              </w:rPr>
              <w:fldChar w:fldCharType="begin"/>
            </w:r>
            <w:r>
              <w:rPr>
                <w:noProof/>
              </w:rPr>
              <w:instrText xml:space="preserve"> PAGEREF _Toc241063307 \h </w:instrText>
            </w:r>
            <w:r>
              <w:rPr>
                <w:noProof/>
              </w:rPr>
            </w:r>
            <w:r>
              <w:rPr>
                <w:noProof/>
              </w:rPr>
              <w:fldChar w:fldCharType="separate"/>
            </w:r>
            <w:r>
              <w:rPr>
                <w:noProof/>
              </w:rPr>
              <w:t>6</w:t>
            </w:r>
            <w:r>
              <w:rPr>
                <w:noProof/>
              </w:rPr>
              <w:fldChar w:fldCharType="end"/>
            </w:r>
          </w:hyperlink>
        </w:p>
        <w:p w14:paraId="0D455E2A" w14:textId="6342E518" w:rsidR="00BB61FF" w:rsidRDefault="00BB61FF">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1063308" w:history="1">
            <w:r w:rsidRPr="00B9468D">
              <w:rPr>
                <w:rStyle w:val="Hyperlink"/>
                <w:noProof/>
              </w:rPr>
              <w:t>3.4  What the user gets that they did not have</w:t>
            </w:r>
            <w:r>
              <w:rPr>
                <w:noProof/>
              </w:rPr>
              <w:tab/>
            </w:r>
            <w:r>
              <w:rPr>
                <w:noProof/>
              </w:rPr>
              <w:fldChar w:fldCharType="begin"/>
            </w:r>
            <w:r>
              <w:rPr>
                <w:noProof/>
              </w:rPr>
              <w:instrText xml:space="preserve"> PAGEREF _Toc241063308 \h </w:instrText>
            </w:r>
            <w:r>
              <w:rPr>
                <w:noProof/>
              </w:rPr>
            </w:r>
            <w:r>
              <w:rPr>
                <w:noProof/>
              </w:rPr>
              <w:fldChar w:fldCharType="separate"/>
            </w:r>
            <w:r>
              <w:rPr>
                <w:noProof/>
              </w:rPr>
              <w:t>7</w:t>
            </w:r>
            <w:r>
              <w:rPr>
                <w:noProof/>
              </w:rPr>
              <w:fldChar w:fldCharType="end"/>
            </w:r>
          </w:hyperlink>
        </w:p>
        <w:p w14:paraId="393A172C" w14:textId="11BAB2CD" w:rsidR="00BB61FF" w:rsidRDefault="00BB61FF">
          <w:pPr>
            <w:pStyle w:val="TOC1"/>
            <w:tabs>
              <w:tab w:val="right" w:leader="dot" w:pos="9628"/>
            </w:tabs>
            <w:rPr>
              <w:rFonts w:asciiTheme="minorHAnsi" w:eastAsiaTheme="minorEastAsia" w:hAnsiTheme="minorHAnsi" w:cstheme="minorBidi"/>
              <w:b w:val="0"/>
              <w:bCs w:val="0"/>
              <w:noProof/>
              <w:color w:val="auto"/>
              <w:kern w:val="2"/>
              <w:sz w:val="24"/>
              <w:szCs w:val="24"/>
              <w14:ligatures w14:val="standardContextual"/>
            </w:rPr>
          </w:pPr>
          <w:hyperlink w:anchor="_Toc241063309" w:history="1">
            <w:r w:rsidRPr="00B9468D">
              <w:rPr>
                <w:rStyle w:val="Hyperlink"/>
                <w:noProof/>
              </w:rPr>
              <w:t>4  Objectives and success criteria</w:t>
            </w:r>
            <w:r>
              <w:rPr>
                <w:noProof/>
              </w:rPr>
              <w:tab/>
            </w:r>
            <w:r>
              <w:rPr>
                <w:noProof/>
              </w:rPr>
              <w:fldChar w:fldCharType="begin"/>
            </w:r>
            <w:r>
              <w:rPr>
                <w:noProof/>
              </w:rPr>
              <w:instrText xml:space="preserve"> PAGEREF _Toc241063309 \h </w:instrText>
            </w:r>
            <w:r>
              <w:rPr>
                <w:noProof/>
              </w:rPr>
            </w:r>
            <w:r>
              <w:rPr>
                <w:noProof/>
              </w:rPr>
              <w:fldChar w:fldCharType="separate"/>
            </w:r>
            <w:r>
              <w:rPr>
                <w:noProof/>
              </w:rPr>
              <w:t>8</w:t>
            </w:r>
            <w:r>
              <w:rPr>
                <w:noProof/>
              </w:rPr>
              <w:fldChar w:fldCharType="end"/>
            </w:r>
          </w:hyperlink>
        </w:p>
        <w:p w14:paraId="0497C961" w14:textId="7C2EED8E" w:rsidR="00BB61FF" w:rsidRDefault="00BB61FF">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1063310" w:history="1">
            <w:r w:rsidRPr="00B9468D">
              <w:rPr>
                <w:rStyle w:val="Hyperlink"/>
                <w:noProof/>
              </w:rPr>
              <w:t>4.1  What "done" means for Phase 4</w:t>
            </w:r>
            <w:r>
              <w:rPr>
                <w:noProof/>
              </w:rPr>
              <w:tab/>
            </w:r>
            <w:r>
              <w:rPr>
                <w:noProof/>
              </w:rPr>
              <w:fldChar w:fldCharType="begin"/>
            </w:r>
            <w:r>
              <w:rPr>
                <w:noProof/>
              </w:rPr>
              <w:instrText xml:space="preserve"> PAGEREF _Toc241063310 \h </w:instrText>
            </w:r>
            <w:r>
              <w:rPr>
                <w:noProof/>
              </w:rPr>
            </w:r>
            <w:r>
              <w:rPr>
                <w:noProof/>
              </w:rPr>
              <w:fldChar w:fldCharType="separate"/>
            </w:r>
            <w:r>
              <w:rPr>
                <w:noProof/>
              </w:rPr>
              <w:t>8</w:t>
            </w:r>
            <w:r>
              <w:rPr>
                <w:noProof/>
              </w:rPr>
              <w:fldChar w:fldCharType="end"/>
            </w:r>
          </w:hyperlink>
        </w:p>
        <w:p w14:paraId="4E155246" w14:textId="0727C97B" w:rsidR="00BB61FF" w:rsidRDefault="00BB61FF">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1063311" w:history="1">
            <w:r w:rsidRPr="00B9468D">
              <w:rPr>
                <w:rStyle w:val="Hyperlink"/>
                <w:noProof/>
              </w:rPr>
              <w:t>4.2  Explicit non-objectives</w:t>
            </w:r>
            <w:r>
              <w:rPr>
                <w:noProof/>
              </w:rPr>
              <w:tab/>
            </w:r>
            <w:r>
              <w:rPr>
                <w:noProof/>
              </w:rPr>
              <w:fldChar w:fldCharType="begin"/>
            </w:r>
            <w:r>
              <w:rPr>
                <w:noProof/>
              </w:rPr>
              <w:instrText xml:space="preserve"> PAGEREF _Toc241063311 \h </w:instrText>
            </w:r>
            <w:r>
              <w:rPr>
                <w:noProof/>
              </w:rPr>
            </w:r>
            <w:r>
              <w:rPr>
                <w:noProof/>
              </w:rPr>
              <w:fldChar w:fldCharType="separate"/>
            </w:r>
            <w:r>
              <w:rPr>
                <w:noProof/>
              </w:rPr>
              <w:t>8</w:t>
            </w:r>
            <w:r>
              <w:rPr>
                <w:noProof/>
              </w:rPr>
              <w:fldChar w:fldCharType="end"/>
            </w:r>
          </w:hyperlink>
        </w:p>
        <w:p w14:paraId="23021E93" w14:textId="0763D4D7" w:rsidR="00BB61FF" w:rsidRDefault="00BB61FF">
          <w:pPr>
            <w:pStyle w:val="TOC1"/>
            <w:tabs>
              <w:tab w:val="right" w:leader="dot" w:pos="9628"/>
            </w:tabs>
            <w:rPr>
              <w:rFonts w:asciiTheme="minorHAnsi" w:eastAsiaTheme="minorEastAsia" w:hAnsiTheme="minorHAnsi" w:cstheme="minorBidi"/>
              <w:b w:val="0"/>
              <w:bCs w:val="0"/>
              <w:noProof/>
              <w:color w:val="auto"/>
              <w:kern w:val="2"/>
              <w:sz w:val="24"/>
              <w:szCs w:val="24"/>
              <w14:ligatures w14:val="standardContextual"/>
            </w:rPr>
          </w:pPr>
          <w:hyperlink w:anchor="_Toc241063312" w:history="1">
            <w:r w:rsidRPr="00B9468D">
              <w:rPr>
                <w:rStyle w:val="Hyperlink"/>
                <w:noProof/>
              </w:rPr>
              <w:t>5  Target users and personas</w:t>
            </w:r>
            <w:r>
              <w:rPr>
                <w:noProof/>
              </w:rPr>
              <w:tab/>
            </w:r>
            <w:r>
              <w:rPr>
                <w:noProof/>
              </w:rPr>
              <w:fldChar w:fldCharType="begin"/>
            </w:r>
            <w:r>
              <w:rPr>
                <w:noProof/>
              </w:rPr>
              <w:instrText xml:space="preserve"> PAGEREF _Toc241063312 \h </w:instrText>
            </w:r>
            <w:r>
              <w:rPr>
                <w:noProof/>
              </w:rPr>
            </w:r>
            <w:r>
              <w:rPr>
                <w:noProof/>
              </w:rPr>
              <w:fldChar w:fldCharType="separate"/>
            </w:r>
            <w:r>
              <w:rPr>
                <w:noProof/>
              </w:rPr>
              <w:t>10</w:t>
            </w:r>
            <w:r>
              <w:rPr>
                <w:noProof/>
              </w:rPr>
              <w:fldChar w:fldCharType="end"/>
            </w:r>
          </w:hyperlink>
        </w:p>
        <w:p w14:paraId="235BAA65" w14:textId="52335930" w:rsidR="00BB61FF" w:rsidRDefault="00BB61FF">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1063313" w:history="1">
            <w:r w:rsidRPr="00B9468D">
              <w:rPr>
                <w:rStyle w:val="Hyperlink"/>
                <w:noProof/>
              </w:rPr>
              <w:t>5.1  Jobs to be done</w:t>
            </w:r>
            <w:r>
              <w:rPr>
                <w:noProof/>
              </w:rPr>
              <w:tab/>
            </w:r>
            <w:r>
              <w:rPr>
                <w:noProof/>
              </w:rPr>
              <w:fldChar w:fldCharType="begin"/>
            </w:r>
            <w:r>
              <w:rPr>
                <w:noProof/>
              </w:rPr>
              <w:instrText xml:space="preserve"> PAGEREF _Toc241063313 \h </w:instrText>
            </w:r>
            <w:r>
              <w:rPr>
                <w:noProof/>
              </w:rPr>
            </w:r>
            <w:r>
              <w:rPr>
                <w:noProof/>
              </w:rPr>
              <w:fldChar w:fldCharType="separate"/>
            </w:r>
            <w:r>
              <w:rPr>
                <w:noProof/>
              </w:rPr>
              <w:t>10</w:t>
            </w:r>
            <w:r>
              <w:rPr>
                <w:noProof/>
              </w:rPr>
              <w:fldChar w:fldCharType="end"/>
            </w:r>
          </w:hyperlink>
        </w:p>
        <w:p w14:paraId="0EA4B8FD" w14:textId="46D060E7" w:rsidR="00BB61FF" w:rsidRDefault="00BB61FF">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1063314" w:history="1">
            <w:r w:rsidRPr="00B9468D">
              <w:rPr>
                <w:rStyle w:val="Hyperlink"/>
                <w:noProof/>
              </w:rPr>
              <w:t>5.2  Who this is not for</w:t>
            </w:r>
            <w:r>
              <w:rPr>
                <w:noProof/>
              </w:rPr>
              <w:tab/>
            </w:r>
            <w:r>
              <w:rPr>
                <w:noProof/>
              </w:rPr>
              <w:fldChar w:fldCharType="begin"/>
            </w:r>
            <w:r>
              <w:rPr>
                <w:noProof/>
              </w:rPr>
              <w:instrText xml:space="preserve"> PAGEREF _Toc241063314 \h </w:instrText>
            </w:r>
            <w:r>
              <w:rPr>
                <w:noProof/>
              </w:rPr>
            </w:r>
            <w:r>
              <w:rPr>
                <w:noProof/>
              </w:rPr>
              <w:fldChar w:fldCharType="separate"/>
            </w:r>
            <w:r>
              <w:rPr>
                <w:noProof/>
              </w:rPr>
              <w:t>10</w:t>
            </w:r>
            <w:r>
              <w:rPr>
                <w:noProof/>
              </w:rPr>
              <w:fldChar w:fldCharType="end"/>
            </w:r>
          </w:hyperlink>
        </w:p>
        <w:p w14:paraId="605982A6" w14:textId="1706653B" w:rsidR="00BB61FF" w:rsidRDefault="00BB61FF">
          <w:pPr>
            <w:pStyle w:val="TOC1"/>
            <w:tabs>
              <w:tab w:val="right" w:leader="dot" w:pos="9628"/>
            </w:tabs>
            <w:rPr>
              <w:rFonts w:asciiTheme="minorHAnsi" w:eastAsiaTheme="minorEastAsia" w:hAnsiTheme="minorHAnsi" w:cstheme="minorBidi"/>
              <w:b w:val="0"/>
              <w:bCs w:val="0"/>
              <w:noProof/>
              <w:color w:val="auto"/>
              <w:kern w:val="2"/>
              <w:sz w:val="24"/>
              <w:szCs w:val="24"/>
              <w14:ligatures w14:val="standardContextual"/>
            </w:rPr>
          </w:pPr>
          <w:hyperlink w:anchor="_Toc241063315" w:history="1">
            <w:r w:rsidRPr="00B9468D">
              <w:rPr>
                <w:rStyle w:val="Hyperlink"/>
                <w:noProof/>
              </w:rPr>
              <w:t>6  Scope — module breakdown</w:t>
            </w:r>
            <w:r>
              <w:rPr>
                <w:noProof/>
              </w:rPr>
              <w:tab/>
            </w:r>
            <w:r>
              <w:rPr>
                <w:noProof/>
              </w:rPr>
              <w:fldChar w:fldCharType="begin"/>
            </w:r>
            <w:r>
              <w:rPr>
                <w:noProof/>
              </w:rPr>
              <w:instrText xml:space="preserve"> PAGEREF _Toc241063315 \h </w:instrText>
            </w:r>
            <w:r>
              <w:rPr>
                <w:noProof/>
              </w:rPr>
            </w:r>
            <w:r>
              <w:rPr>
                <w:noProof/>
              </w:rPr>
              <w:fldChar w:fldCharType="separate"/>
            </w:r>
            <w:r>
              <w:rPr>
                <w:noProof/>
              </w:rPr>
              <w:t>11</w:t>
            </w:r>
            <w:r>
              <w:rPr>
                <w:noProof/>
              </w:rPr>
              <w:fldChar w:fldCharType="end"/>
            </w:r>
          </w:hyperlink>
        </w:p>
        <w:p w14:paraId="64F5F1BE" w14:textId="4C4BC8DC" w:rsidR="00BB61FF" w:rsidRDefault="00BB61FF">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1063316" w:history="1">
            <w:r w:rsidRPr="00B9468D">
              <w:rPr>
                <w:rStyle w:val="Hyperlink"/>
                <w:noProof/>
              </w:rPr>
              <w:t>6.1  M1 · Understand — Financial Dashboard</w:t>
            </w:r>
            <w:r>
              <w:rPr>
                <w:noProof/>
              </w:rPr>
              <w:tab/>
            </w:r>
            <w:r>
              <w:rPr>
                <w:noProof/>
              </w:rPr>
              <w:fldChar w:fldCharType="begin"/>
            </w:r>
            <w:r>
              <w:rPr>
                <w:noProof/>
              </w:rPr>
              <w:instrText xml:space="preserve"> PAGEREF _Toc241063316 \h </w:instrText>
            </w:r>
            <w:r>
              <w:rPr>
                <w:noProof/>
              </w:rPr>
            </w:r>
            <w:r>
              <w:rPr>
                <w:noProof/>
              </w:rPr>
              <w:fldChar w:fldCharType="separate"/>
            </w:r>
            <w:r>
              <w:rPr>
                <w:noProof/>
              </w:rPr>
              <w:t>11</w:t>
            </w:r>
            <w:r>
              <w:rPr>
                <w:noProof/>
              </w:rPr>
              <w:fldChar w:fldCharType="end"/>
            </w:r>
          </w:hyperlink>
        </w:p>
        <w:p w14:paraId="4A480540" w14:textId="59B242DF" w:rsidR="00BB61FF" w:rsidRDefault="00BB61FF">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1063317" w:history="1">
            <w:r w:rsidRPr="00B9468D">
              <w:rPr>
                <w:rStyle w:val="Hyperlink"/>
                <w:noProof/>
              </w:rPr>
              <w:t>6.2  M2 · Track — Expense Recorder</w:t>
            </w:r>
            <w:r>
              <w:rPr>
                <w:noProof/>
              </w:rPr>
              <w:tab/>
            </w:r>
            <w:r>
              <w:rPr>
                <w:noProof/>
              </w:rPr>
              <w:fldChar w:fldCharType="begin"/>
            </w:r>
            <w:r>
              <w:rPr>
                <w:noProof/>
              </w:rPr>
              <w:instrText xml:space="preserve"> PAGEREF _Toc241063317 \h </w:instrText>
            </w:r>
            <w:r>
              <w:rPr>
                <w:noProof/>
              </w:rPr>
            </w:r>
            <w:r>
              <w:rPr>
                <w:noProof/>
              </w:rPr>
              <w:fldChar w:fldCharType="separate"/>
            </w:r>
            <w:r>
              <w:rPr>
                <w:noProof/>
              </w:rPr>
              <w:t>11</w:t>
            </w:r>
            <w:r>
              <w:rPr>
                <w:noProof/>
              </w:rPr>
              <w:fldChar w:fldCharType="end"/>
            </w:r>
          </w:hyperlink>
        </w:p>
        <w:p w14:paraId="47FE526C" w14:textId="2341CF24" w:rsidR="00BB61FF" w:rsidRDefault="00BB61FF">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1063318" w:history="1">
            <w:r w:rsidRPr="00B9468D">
              <w:rPr>
                <w:rStyle w:val="Hyperlink"/>
                <w:noProof/>
              </w:rPr>
              <w:t>6.3  M3 · Share — Bill Splitter</w:t>
            </w:r>
            <w:r>
              <w:rPr>
                <w:noProof/>
              </w:rPr>
              <w:tab/>
            </w:r>
            <w:r>
              <w:rPr>
                <w:noProof/>
              </w:rPr>
              <w:fldChar w:fldCharType="begin"/>
            </w:r>
            <w:r>
              <w:rPr>
                <w:noProof/>
              </w:rPr>
              <w:instrText xml:space="preserve"> PAGEREF _Toc241063318 \h </w:instrText>
            </w:r>
            <w:r>
              <w:rPr>
                <w:noProof/>
              </w:rPr>
            </w:r>
            <w:r>
              <w:rPr>
                <w:noProof/>
              </w:rPr>
              <w:fldChar w:fldCharType="separate"/>
            </w:r>
            <w:r>
              <w:rPr>
                <w:noProof/>
              </w:rPr>
              <w:t>12</w:t>
            </w:r>
            <w:r>
              <w:rPr>
                <w:noProof/>
              </w:rPr>
              <w:fldChar w:fldCharType="end"/>
            </w:r>
          </w:hyperlink>
        </w:p>
        <w:p w14:paraId="02ACE1D7" w14:textId="55E016F7" w:rsidR="00BB61FF" w:rsidRDefault="00BB61FF">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1063319" w:history="1">
            <w:r w:rsidRPr="00B9468D">
              <w:rPr>
                <w:rStyle w:val="Hyperlink"/>
                <w:noProof/>
              </w:rPr>
              <w:t>6.4  M4 · Plan — Financial Planner</w:t>
            </w:r>
            <w:r>
              <w:rPr>
                <w:noProof/>
              </w:rPr>
              <w:tab/>
            </w:r>
            <w:r>
              <w:rPr>
                <w:noProof/>
              </w:rPr>
              <w:fldChar w:fldCharType="begin"/>
            </w:r>
            <w:r>
              <w:rPr>
                <w:noProof/>
              </w:rPr>
              <w:instrText xml:space="preserve"> PAGEREF _Toc241063319 \h </w:instrText>
            </w:r>
            <w:r>
              <w:rPr>
                <w:noProof/>
              </w:rPr>
            </w:r>
            <w:r>
              <w:rPr>
                <w:noProof/>
              </w:rPr>
              <w:fldChar w:fldCharType="separate"/>
            </w:r>
            <w:r>
              <w:rPr>
                <w:noProof/>
              </w:rPr>
              <w:t>12</w:t>
            </w:r>
            <w:r>
              <w:rPr>
                <w:noProof/>
              </w:rPr>
              <w:fldChar w:fldCharType="end"/>
            </w:r>
          </w:hyperlink>
        </w:p>
        <w:p w14:paraId="3D609819" w14:textId="29BEC767" w:rsidR="00BB61FF" w:rsidRDefault="00BB61FF">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1063320" w:history="1">
            <w:r w:rsidRPr="00B9468D">
              <w:rPr>
                <w:rStyle w:val="Hyperlink"/>
                <w:noProof/>
              </w:rPr>
              <w:t>6.5  M5 · Commit — Instalment Tracker</w:t>
            </w:r>
            <w:r>
              <w:rPr>
                <w:noProof/>
              </w:rPr>
              <w:tab/>
            </w:r>
            <w:r>
              <w:rPr>
                <w:noProof/>
              </w:rPr>
              <w:fldChar w:fldCharType="begin"/>
            </w:r>
            <w:r>
              <w:rPr>
                <w:noProof/>
              </w:rPr>
              <w:instrText xml:space="preserve"> PAGEREF _Toc241063320 \h </w:instrText>
            </w:r>
            <w:r>
              <w:rPr>
                <w:noProof/>
              </w:rPr>
            </w:r>
            <w:r>
              <w:rPr>
                <w:noProof/>
              </w:rPr>
              <w:fldChar w:fldCharType="separate"/>
            </w:r>
            <w:r>
              <w:rPr>
                <w:noProof/>
              </w:rPr>
              <w:t>13</w:t>
            </w:r>
            <w:r>
              <w:rPr>
                <w:noProof/>
              </w:rPr>
              <w:fldChar w:fldCharType="end"/>
            </w:r>
          </w:hyperlink>
        </w:p>
        <w:p w14:paraId="3DB7CA41" w14:textId="3E44CC88" w:rsidR="00BB61FF" w:rsidRDefault="00BB61FF">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1063321" w:history="1">
            <w:r w:rsidRPr="00B9468D">
              <w:rPr>
                <w:rStyle w:val="Hyperlink"/>
                <w:noProof/>
              </w:rPr>
              <w:t>6.6  M6 · Reduce — Credit Card Payoff</w:t>
            </w:r>
            <w:r>
              <w:rPr>
                <w:noProof/>
              </w:rPr>
              <w:tab/>
            </w:r>
            <w:r>
              <w:rPr>
                <w:noProof/>
              </w:rPr>
              <w:fldChar w:fldCharType="begin"/>
            </w:r>
            <w:r>
              <w:rPr>
                <w:noProof/>
              </w:rPr>
              <w:instrText xml:space="preserve"> PAGEREF _Toc241063321 \h </w:instrText>
            </w:r>
            <w:r>
              <w:rPr>
                <w:noProof/>
              </w:rPr>
            </w:r>
            <w:r>
              <w:rPr>
                <w:noProof/>
              </w:rPr>
              <w:fldChar w:fldCharType="separate"/>
            </w:r>
            <w:r>
              <w:rPr>
                <w:noProof/>
              </w:rPr>
              <w:t>13</w:t>
            </w:r>
            <w:r>
              <w:rPr>
                <w:noProof/>
              </w:rPr>
              <w:fldChar w:fldCharType="end"/>
            </w:r>
          </w:hyperlink>
        </w:p>
        <w:p w14:paraId="4ED701EB" w14:textId="45A7F349" w:rsidR="00BB61FF" w:rsidRDefault="00BB61FF">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1063322" w:history="1">
            <w:r w:rsidRPr="00B9468D">
              <w:rPr>
                <w:rStyle w:val="Hyperlink"/>
                <w:noProof/>
              </w:rPr>
              <w:t>6.7  M7 · Grow — Savings &amp; Investment</w:t>
            </w:r>
            <w:r>
              <w:rPr>
                <w:noProof/>
              </w:rPr>
              <w:tab/>
            </w:r>
            <w:r>
              <w:rPr>
                <w:noProof/>
              </w:rPr>
              <w:fldChar w:fldCharType="begin"/>
            </w:r>
            <w:r>
              <w:rPr>
                <w:noProof/>
              </w:rPr>
              <w:instrText xml:space="preserve"> PAGEREF _Toc241063322 \h </w:instrText>
            </w:r>
            <w:r>
              <w:rPr>
                <w:noProof/>
              </w:rPr>
            </w:r>
            <w:r>
              <w:rPr>
                <w:noProof/>
              </w:rPr>
              <w:fldChar w:fldCharType="separate"/>
            </w:r>
            <w:r>
              <w:rPr>
                <w:noProof/>
              </w:rPr>
              <w:t>13</w:t>
            </w:r>
            <w:r>
              <w:rPr>
                <w:noProof/>
              </w:rPr>
              <w:fldChar w:fldCharType="end"/>
            </w:r>
          </w:hyperlink>
        </w:p>
        <w:p w14:paraId="29717A33" w14:textId="77394581" w:rsidR="00BB61FF" w:rsidRDefault="00BB61FF">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1063323" w:history="1">
            <w:r w:rsidRPr="00B9468D">
              <w:rPr>
                <w:rStyle w:val="Hyperlink"/>
                <w:noProof/>
              </w:rPr>
              <w:t>6.8  M8 · Convert — Currency Converter (partial)</w:t>
            </w:r>
            <w:r>
              <w:rPr>
                <w:noProof/>
              </w:rPr>
              <w:tab/>
            </w:r>
            <w:r>
              <w:rPr>
                <w:noProof/>
              </w:rPr>
              <w:fldChar w:fldCharType="begin"/>
            </w:r>
            <w:r>
              <w:rPr>
                <w:noProof/>
              </w:rPr>
              <w:instrText xml:space="preserve"> PAGEREF _Toc241063323 \h </w:instrText>
            </w:r>
            <w:r>
              <w:rPr>
                <w:noProof/>
              </w:rPr>
            </w:r>
            <w:r>
              <w:rPr>
                <w:noProof/>
              </w:rPr>
              <w:fldChar w:fldCharType="separate"/>
            </w:r>
            <w:r>
              <w:rPr>
                <w:noProof/>
              </w:rPr>
              <w:t>14</w:t>
            </w:r>
            <w:r>
              <w:rPr>
                <w:noProof/>
              </w:rPr>
              <w:fldChar w:fldCharType="end"/>
            </w:r>
          </w:hyperlink>
        </w:p>
        <w:p w14:paraId="0169CA9A" w14:textId="2068B688" w:rsidR="00BB61FF" w:rsidRDefault="00BB61FF">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1063324" w:history="1">
            <w:r w:rsidRPr="00B9468D">
              <w:rPr>
                <w:rStyle w:val="Hyperlink"/>
                <w:noProof/>
              </w:rPr>
              <w:t>6.9  Out of scope</w:t>
            </w:r>
            <w:r>
              <w:rPr>
                <w:noProof/>
              </w:rPr>
              <w:tab/>
            </w:r>
            <w:r>
              <w:rPr>
                <w:noProof/>
              </w:rPr>
              <w:fldChar w:fldCharType="begin"/>
            </w:r>
            <w:r>
              <w:rPr>
                <w:noProof/>
              </w:rPr>
              <w:instrText xml:space="preserve"> PAGEREF _Toc241063324 \h </w:instrText>
            </w:r>
            <w:r>
              <w:rPr>
                <w:noProof/>
              </w:rPr>
            </w:r>
            <w:r>
              <w:rPr>
                <w:noProof/>
              </w:rPr>
              <w:fldChar w:fldCharType="separate"/>
            </w:r>
            <w:r>
              <w:rPr>
                <w:noProof/>
              </w:rPr>
              <w:t>14</w:t>
            </w:r>
            <w:r>
              <w:rPr>
                <w:noProof/>
              </w:rPr>
              <w:fldChar w:fldCharType="end"/>
            </w:r>
          </w:hyperlink>
        </w:p>
        <w:p w14:paraId="528E21C7" w14:textId="69A31B10" w:rsidR="00BB61FF" w:rsidRDefault="00BB61FF">
          <w:pPr>
            <w:pStyle w:val="TOC1"/>
            <w:tabs>
              <w:tab w:val="right" w:leader="dot" w:pos="9628"/>
            </w:tabs>
            <w:rPr>
              <w:rFonts w:asciiTheme="minorHAnsi" w:eastAsiaTheme="minorEastAsia" w:hAnsiTheme="minorHAnsi" w:cstheme="minorBidi"/>
              <w:b w:val="0"/>
              <w:bCs w:val="0"/>
              <w:noProof/>
              <w:color w:val="auto"/>
              <w:kern w:val="2"/>
              <w:sz w:val="24"/>
              <w:szCs w:val="24"/>
              <w14:ligatures w14:val="standardContextual"/>
            </w:rPr>
          </w:pPr>
          <w:hyperlink w:anchor="_Toc241063325" w:history="1">
            <w:r w:rsidRPr="00B9468D">
              <w:rPr>
                <w:rStyle w:val="Hyperlink"/>
                <w:noProof/>
              </w:rPr>
              <w:t>7  System architecture</w:t>
            </w:r>
            <w:r>
              <w:rPr>
                <w:noProof/>
              </w:rPr>
              <w:tab/>
            </w:r>
            <w:r>
              <w:rPr>
                <w:noProof/>
              </w:rPr>
              <w:fldChar w:fldCharType="begin"/>
            </w:r>
            <w:r>
              <w:rPr>
                <w:noProof/>
              </w:rPr>
              <w:instrText xml:space="preserve"> PAGEREF _Toc241063325 \h </w:instrText>
            </w:r>
            <w:r>
              <w:rPr>
                <w:noProof/>
              </w:rPr>
            </w:r>
            <w:r>
              <w:rPr>
                <w:noProof/>
              </w:rPr>
              <w:fldChar w:fldCharType="separate"/>
            </w:r>
            <w:r>
              <w:rPr>
                <w:noProof/>
              </w:rPr>
              <w:t>15</w:t>
            </w:r>
            <w:r>
              <w:rPr>
                <w:noProof/>
              </w:rPr>
              <w:fldChar w:fldCharType="end"/>
            </w:r>
          </w:hyperlink>
        </w:p>
        <w:p w14:paraId="31B2B31A" w14:textId="3A24A7FD" w:rsidR="00BB61FF" w:rsidRDefault="00BB61FF">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1063326" w:history="1">
            <w:r w:rsidRPr="00B9468D">
              <w:rPr>
                <w:rStyle w:val="Hyperlink"/>
                <w:noProof/>
              </w:rPr>
              <w:t>7.1  How the stack got here</w:t>
            </w:r>
            <w:r>
              <w:rPr>
                <w:noProof/>
              </w:rPr>
              <w:tab/>
            </w:r>
            <w:r>
              <w:rPr>
                <w:noProof/>
              </w:rPr>
              <w:fldChar w:fldCharType="begin"/>
            </w:r>
            <w:r>
              <w:rPr>
                <w:noProof/>
              </w:rPr>
              <w:instrText xml:space="preserve"> PAGEREF _Toc241063326 \h </w:instrText>
            </w:r>
            <w:r>
              <w:rPr>
                <w:noProof/>
              </w:rPr>
            </w:r>
            <w:r>
              <w:rPr>
                <w:noProof/>
              </w:rPr>
              <w:fldChar w:fldCharType="separate"/>
            </w:r>
            <w:r>
              <w:rPr>
                <w:noProof/>
              </w:rPr>
              <w:t>15</w:t>
            </w:r>
            <w:r>
              <w:rPr>
                <w:noProof/>
              </w:rPr>
              <w:fldChar w:fldCharType="end"/>
            </w:r>
          </w:hyperlink>
        </w:p>
        <w:p w14:paraId="2F8DA94A" w14:textId="52096B2A" w:rsidR="00BB61FF" w:rsidRDefault="00BB61FF">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1063327" w:history="1">
            <w:r w:rsidRPr="00B9468D">
              <w:rPr>
                <w:rStyle w:val="Hyperlink"/>
                <w:noProof/>
              </w:rPr>
              <w:t>7.2  Files</w:t>
            </w:r>
            <w:r>
              <w:rPr>
                <w:noProof/>
              </w:rPr>
              <w:tab/>
            </w:r>
            <w:r>
              <w:rPr>
                <w:noProof/>
              </w:rPr>
              <w:fldChar w:fldCharType="begin"/>
            </w:r>
            <w:r>
              <w:rPr>
                <w:noProof/>
              </w:rPr>
              <w:instrText xml:space="preserve"> PAGEREF _Toc241063327 \h </w:instrText>
            </w:r>
            <w:r>
              <w:rPr>
                <w:noProof/>
              </w:rPr>
            </w:r>
            <w:r>
              <w:rPr>
                <w:noProof/>
              </w:rPr>
              <w:fldChar w:fldCharType="separate"/>
            </w:r>
            <w:r>
              <w:rPr>
                <w:noProof/>
              </w:rPr>
              <w:t>16</w:t>
            </w:r>
            <w:r>
              <w:rPr>
                <w:noProof/>
              </w:rPr>
              <w:fldChar w:fldCharType="end"/>
            </w:r>
          </w:hyperlink>
        </w:p>
        <w:p w14:paraId="68A4423D" w14:textId="7EE656B6" w:rsidR="00BB61FF" w:rsidRDefault="00BB61FF">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1063328" w:history="1">
            <w:r w:rsidRPr="00B9468D">
              <w:rPr>
                <w:rStyle w:val="Hyperlink"/>
                <w:noProof/>
              </w:rPr>
              <w:t>7.3  The storage layer</w:t>
            </w:r>
            <w:r>
              <w:rPr>
                <w:noProof/>
              </w:rPr>
              <w:tab/>
            </w:r>
            <w:r>
              <w:rPr>
                <w:noProof/>
              </w:rPr>
              <w:fldChar w:fldCharType="begin"/>
            </w:r>
            <w:r>
              <w:rPr>
                <w:noProof/>
              </w:rPr>
              <w:instrText xml:space="preserve"> PAGEREF _Toc241063328 \h </w:instrText>
            </w:r>
            <w:r>
              <w:rPr>
                <w:noProof/>
              </w:rPr>
            </w:r>
            <w:r>
              <w:rPr>
                <w:noProof/>
              </w:rPr>
              <w:fldChar w:fldCharType="separate"/>
            </w:r>
            <w:r>
              <w:rPr>
                <w:noProof/>
              </w:rPr>
              <w:t>16</w:t>
            </w:r>
            <w:r>
              <w:rPr>
                <w:noProof/>
              </w:rPr>
              <w:fldChar w:fldCharType="end"/>
            </w:r>
          </w:hyperlink>
        </w:p>
        <w:p w14:paraId="008E0D82" w14:textId="4C006059" w:rsidR="00BB61FF" w:rsidRDefault="00BB61FF">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1063329" w:history="1">
            <w:r w:rsidRPr="00B9468D">
              <w:rPr>
                <w:rStyle w:val="Hyperlink"/>
                <w:noProof/>
              </w:rPr>
              <w:t>7.4  The module contract</w:t>
            </w:r>
            <w:r>
              <w:rPr>
                <w:noProof/>
              </w:rPr>
              <w:tab/>
            </w:r>
            <w:r>
              <w:rPr>
                <w:noProof/>
              </w:rPr>
              <w:fldChar w:fldCharType="begin"/>
            </w:r>
            <w:r>
              <w:rPr>
                <w:noProof/>
              </w:rPr>
              <w:instrText xml:space="preserve"> PAGEREF _Toc241063329 \h </w:instrText>
            </w:r>
            <w:r>
              <w:rPr>
                <w:noProof/>
              </w:rPr>
            </w:r>
            <w:r>
              <w:rPr>
                <w:noProof/>
              </w:rPr>
              <w:fldChar w:fldCharType="separate"/>
            </w:r>
            <w:r>
              <w:rPr>
                <w:noProof/>
              </w:rPr>
              <w:t>16</w:t>
            </w:r>
            <w:r>
              <w:rPr>
                <w:noProof/>
              </w:rPr>
              <w:fldChar w:fldCharType="end"/>
            </w:r>
          </w:hyperlink>
        </w:p>
        <w:p w14:paraId="64A8E48E" w14:textId="6AA890BB" w:rsidR="00BB61FF" w:rsidRDefault="00BB61FF">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1063330" w:history="1">
            <w:r w:rsidRPr="00B9468D">
              <w:rPr>
                <w:rStyle w:val="Hyperlink"/>
                <w:noProof/>
              </w:rPr>
              <w:t>7.5  Deployment and cache busting</w:t>
            </w:r>
            <w:r>
              <w:rPr>
                <w:noProof/>
              </w:rPr>
              <w:tab/>
            </w:r>
            <w:r>
              <w:rPr>
                <w:noProof/>
              </w:rPr>
              <w:fldChar w:fldCharType="begin"/>
            </w:r>
            <w:r>
              <w:rPr>
                <w:noProof/>
              </w:rPr>
              <w:instrText xml:space="preserve"> PAGEREF _Toc241063330 \h </w:instrText>
            </w:r>
            <w:r>
              <w:rPr>
                <w:noProof/>
              </w:rPr>
            </w:r>
            <w:r>
              <w:rPr>
                <w:noProof/>
              </w:rPr>
              <w:fldChar w:fldCharType="separate"/>
            </w:r>
            <w:r>
              <w:rPr>
                <w:noProof/>
              </w:rPr>
              <w:t>17</w:t>
            </w:r>
            <w:r>
              <w:rPr>
                <w:noProof/>
              </w:rPr>
              <w:fldChar w:fldCharType="end"/>
            </w:r>
          </w:hyperlink>
        </w:p>
        <w:p w14:paraId="3E54FB7F" w14:textId="2E168A74" w:rsidR="00BB61FF" w:rsidRDefault="00BB61FF">
          <w:pPr>
            <w:pStyle w:val="TOC1"/>
            <w:tabs>
              <w:tab w:val="right" w:leader="dot" w:pos="9628"/>
            </w:tabs>
            <w:rPr>
              <w:rFonts w:asciiTheme="minorHAnsi" w:eastAsiaTheme="minorEastAsia" w:hAnsiTheme="minorHAnsi" w:cstheme="minorBidi"/>
              <w:b w:val="0"/>
              <w:bCs w:val="0"/>
              <w:noProof/>
              <w:color w:val="auto"/>
              <w:kern w:val="2"/>
              <w:sz w:val="24"/>
              <w:szCs w:val="24"/>
              <w14:ligatures w14:val="standardContextual"/>
            </w:rPr>
          </w:pPr>
          <w:hyperlink w:anchor="_Toc241063331" w:history="1">
            <w:r w:rsidRPr="00B9468D">
              <w:rPr>
                <w:rStyle w:val="Hyperlink"/>
                <w:noProof/>
              </w:rPr>
              <w:t>8  Data model and storage design</w:t>
            </w:r>
            <w:r>
              <w:rPr>
                <w:noProof/>
              </w:rPr>
              <w:tab/>
            </w:r>
            <w:r>
              <w:rPr>
                <w:noProof/>
              </w:rPr>
              <w:fldChar w:fldCharType="begin"/>
            </w:r>
            <w:r>
              <w:rPr>
                <w:noProof/>
              </w:rPr>
              <w:instrText xml:space="preserve"> PAGEREF _Toc241063331 \h </w:instrText>
            </w:r>
            <w:r>
              <w:rPr>
                <w:noProof/>
              </w:rPr>
            </w:r>
            <w:r>
              <w:rPr>
                <w:noProof/>
              </w:rPr>
              <w:fldChar w:fldCharType="separate"/>
            </w:r>
            <w:r>
              <w:rPr>
                <w:noProof/>
              </w:rPr>
              <w:t>18</w:t>
            </w:r>
            <w:r>
              <w:rPr>
                <w:noProof/>
              </w:rPr>
              <w:fldChar w:fldCharType="end"/>
            </w:r>
          </w:hyperlink>
        </w:p>
        <w:p w14:paraId="5D410942" w14:textId="377C4649" w:rsidR="00BB61FF" w:rsidRDefault="00BB61FF">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1063332" w:history="1">
            <w:r w:rsidRPr="00B9468D">
              <w:rPr>
                <w:rStyle w:val="Hyperlink"/>
                <w:noProof/>
              </w:rPr>
              <w:t>8.1  Money is an integer, always</w:t>
            </w:r>
            <w:r>
              <w:rPr>
                <w:noProof/>
              </w:rPr>
              <w:tab/>
            </w:r>
            <w:r>
              <w:rPr>
                <w:noProof/>
              </w:rPr>
              <w:fldChar w:fldCharType="begin"/>
            </w:r>
            <w:r>
              <w:rPr>
                <w:noProof/>
              </w:rPr>
              <w:instrText xml:space="preserve"> PAGEREF _Toc241063332 \h </w:instrText>
            </w:r>
            <w:r>
              <w:rPr>
                <w:noProof/>
              </w:rPr>
            </w:r>
            <w:r>
              <w:rPr>
                <w:noProof/>
              </w:rPr>
              <w:fldChar w:fldCharType="separate"/>
            </w:r>
            <w:r>
              <w:rPr>
                <w:noProof/>
              </w:rPr>
              <w:t>18</w:t>
            </w:r>
            <w:r>
              <w:rPr>
                <w:noProof/>
              </w:rPr>
              <w:fldChar w:fldCharType="end"/>
            </w:r>
          </w:hyperlink>
        </w:p>
        <w:p w14:paraId="230D05D1" w14:textId="0269B0B7" w:rsidR="00BB61FF" w:rsidRDefault="00BB61FF">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1063333" w:history="1">
            <w:r w:rsidRPr="00B9468D">
              <w:rPr>
                <w:rStyle w:val="Hyperlink"/>
                <w:noProof/>
              </w:rPr>
              <w:t>8.2  Record shapes</w:t>
            </w:r>
            <w:r>
              <w:rPr>
                <w:noProof/>
              </w:rPr>
              <w:tab/>
            </w:r>
            <w:r>
              <w:rPr>
                <w:noProof/>
              </w:rPr>
              <w:fldChar w:fldCharType="begin"/>
            </w:r>
            <w:r>
              <w:rPr>
                <w:noProof/>
              </w:rPr>
              <w:instrText xml:space="preserve"> PAGEREF _Toc241063333 \h </w:instrText>
            </w:r>
            <w:r>
              <w:rPr>
                <w:noProof/>
              </w:rPr>
            </w:r>
            <w:r>
              <w:rPr>
                <w:noProof/>
              </w:rPr>
              <w:fldChar w:fldCharType="separate"/>
            </w:r>
            <w:r>
              <w:rPr>
                <w:noProof/>
              </w:rPr>
              <w:t>18</w:t>
            </w:r>
            <w:r>
              <w:rPr>
                <w:noProof/>
              </w:rPr>
              <w:fldChar w:fldCharType="end"/>
            </w:r>
          </w:hyperlink>
        </w:p>
        <w:p w14:paraId="45A4D86D" w14:textId="26EB76F8" w:rsidR="00BB61FF" w:rsidRDefault="00BB61FF">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1063334" w:history="1">
            <w:r w:rsidRPr="00B9468D">
              <w:rPr>
                <w:rStyle w:val="Hyperlink"/>
                <w:noProof/>
              </w:rPr>
              <w:t>8.3  Export, import and rollback</w:t>
            </w:r>
            <w:r>
              <w:rPr>
                <w:noProof/>
              </w:rPr>
              <w:tab/>
            </w:r>
            <w:r>
              <w:rPr>
                <w:noProof/>
              </w:rPr>
              <w:fldChar w:fldCharType="begin"/>
            </w:r>
            <w:r>
              <w:rPr>
                <w:noProof/>
              </w:rPr>
              <w:instrText xml:space="preserve"> PAGEREF _Toc241063334 \h </w:instrText>
            </w:r>
            <w:r>
              <w:rPr>
                <w:noProof/>
              </w:rPr>
            </w:r>
            <w:r>
              <w:rPr>
                <w:noProof/>
              </w:rPr>
              <w:fldChar w:fldCharType="separate"/>
            </w:r>
            <w:r>
              <w:rPr>
                <w:noProof/>
              </w:rPr>
              <w:t>19</w:t>
            </w:r>
            <w:r>
              <w:rPr>
                <w:noProof/>
              </w:rPr>
              <w:fldChar w:fldCharType="end"/>
            </w:r>
          </w:hyperlink>
        </w:p>
        <w:p w14:paraId="600F9B99" w14:textId="538150E6" w:rsidR="00BB61FF" w:rsidRDefault="00BB61FF">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1063335" w:history="1">
            <w:r w:rsidRPr="00B9468D">
              <w:rPr>
                <w:rStyle w:val="Hyperlink"/>
                <w:noProof/>
              </w:rPr>
              <w:t>8.4  Migration is a first-class concern</w:t>
            </w:r>
            <w:r>
              <w:rPr>
                <w:noProof/>
              </w:rPr>
              <w:tab/>
            </w:r>
            <w:r>
              <w:rPr>
                <w:noProof/>
              </w:rPr>
              <w:fldChar w:fldCharType="begin"/>
            </w:r>
            <w:r>
              <w:rPr>
                <w:noProof/>
              </w:rPr>
              <w:instrText xml:space="preserve"> PAGEREF _Toc241063335 \h </w:instrText>
            </w:r>
            <w:r>
              <w:rPr>
                <w:noProof/>
              </w:rPr>
            </w:r>
            <w:r>
              <w:rPr>
                <w:noProof/>
              </w:rPr>
              <w:fldChar w:fldCharType="separate"/>
            </w:r>
            <w:r>
              <w:rPr>
                <w:noProof/>
              </w:rPr>
              <w:t>19</w:t>
            </w:r>
            <w:r>
              <w:rPr>
                <w:noProof/>
              </w:rPr>
              <w:fldChar w:fldCharType="end"/>
            </w:r>
          </w:hyperlink>
        </w:p>
        <w:p w14:paraId="51D119CB" w14:textId="3A0CAFD0" w:rsidR="00BB61FF" w:rsidRDefault="00BB61FF">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1063336" w:history="1">
            <w:r w:rsidRPr="00B9468D">
              <w:rPr>
                <w:rStyle w:val="Hyperlink"/>
                <w:noProof/>
              </w:rPr>
              <w:t>8.5  The Google Drive copy</w:t>
            </w:r>
            <w:r>
              <w:rPr>
                <w:noProof/>
              </w:rPr>
              <w:tab/>
            </w:r>
            <w:r>
              <w:rPr>
                <w:noProof/>
              </w:rPr>
              <w:fldChar w:fldCharType="begin"/>
            </w:r>
            <w:r>
              <w:rPr>
                <w:noProof/>
              </w:rPr>
              <w:instrText xml:space="preserve"> PAGEREF _Toc241063336 \h </w:instrText>
            </w:r>
            <w:r>
              <w:rPr>
                <w:noProof/>
              </w:rPr>
            </w:r>
            <w:r>
              <w:rPr>
                <w:noProof/>
              </w:rPr>
              <w:fldChar w:fldCharType="separate"/>
            </w:r>
            <w:r>
              <w:rPr>
                <w:noProof/>
              </w:rPr>
              <w:t>19</w:t>
            </w:r>
            <w:r>
              <w:rPr>
                <w:noProof/>
              </w:rPr>
              <w:fldChar w:fldCharType="end"/>
            </w:r>
          </w:hyperlink>
        </w:p>
        <w:p w14:paraId="5DD75916" w14:textId="0345CD03" w:rsidR="00BB61FF" w:rsidRDefault="00BB61FF">
          <w:pPr>
            <w:pStyle w:val="TOC1"/>
            <w:tabs>
              <w:tab w:val="right" w:leader="dot" w:pos="9628"/>
            </w:tabs>
            <w:rPr>
              <w:rFonts w:asciiTheme="minorHAnsi" w:eastAsiaTheme="minorEastAsia" w:hAnsiTheme="minorHAnsi" w:cstheme="minorBidi"/>
              <w:b w:val="0"/>
              <w:bCs w:val="0"/>
              <w:noProof/>
              <w:color w:val="auto"/>
              <w:kern w:val="2"/>
              <w:sz w:val="24"/>
              <w:szCs w:val="24"/>
              <w14:ligatures w14:val="standardContextual"/>
            </w:rPr>
          </w:pPr>
          <w:hyperlink w:anchor="_Toc241063337" w:history="1">
            <w:r w:rsidRPr="00B9468D">
              <w:rPr>
                <w:rStyle w:val="Hyperlink"/>
                <w:noProof/>
              </w:rPr>
              <w:t>9  Security and privacy</w:t>
            </w:r>
            <w:r>
              <w:rPr>
                <w:noProof/>
              </w:rPr>
              <w:tab/>
            </w:r>
            <w:r>
              <w:rPr>
                <w:noProof/>
              </w:rPr>
              <w:fldChar w:fldCharType="begin"/>
            </w:r>
            <w:r>
              <w:rPr>
                <w:noProof/>
              </w:rPr>
              <w:instrText xml:space="preserve"> PAGEREF _Toc241063337 \h </w:instrText>
            </w:r>
            <w:r>
              <w:rPr>
                <w:noProof/>
              </w:rPr>
            </w:r>
            <w:r>
              <w:rPr>
                <w:noProof/>
              </w:rPr>
              <w:fldChar w:fldCharType="separate"/>
            </w:r>
            <w:r>
              <w:rPr>
                <w:noProof/>
              </w:rPr>
              <w:t>20</w:t>
            </w:r>
            <w:r>
              <w:rPr>
                <w:noProof/>
              </w:rPr>
              <w:fldChar w:fldCharType="end"/>
            </w:r>
          </w:hyperlink>
        </w:p>
        <w:p w14:paraId="298180C1" w14:textId="6D026E63" w:rsidR="00BB61FF" w:rsidRDefault="00BB61FF">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1063338" w:history="1">
            <w:r w:rsidRPr="00B9468D">
              <w:rPr>
                <w:rStyle w:val="Hyperlink"/>
                <w:noProof/>
              </w:rPr>
              <w:t>9.1  Threat model</w:t>
            </w:r>
            <w:r>
              <w:rPr>
                <w:noProof/>
              </w:rPr>
              <w:tab/>
            </w:r>
            <w:r>
              <w:rPr>
                <w:noProof/>
              </w:rPr>
              <w:fldChar w:fldCharType="begin"/>
            </w:r>
            <w:r>
              <w:rPr>
                <w:noProof/>
              </w:rPr>
              <w:instrText xml:space="preserve"> PAGEREF _Toc241063338 \h </w:instrText>
            </w:r>
            <w:r>
              <w:rPr>
                <w:noProof/>
              </w:rPr>
            </w:r>
            <w:r>
              <w:rPr>
                <w:noProof/>
              </w:rPr>
              <w:fldChar w:fldCharType="separate"/>
            </w:r>
            <w:r>
              <w:rPr>
                <w:noProof/>
              </w:rPr>
              <w:t>20</w:t>
            </w:r>
            <w:r>
              <w:rPr>
                <w:noProof/>
              </w:rPr>
              <w:fldChar w:fldCharType="end"/>
            </w:r>
          </w:hyperlink>
        </w:p>
        <w:p w14:paraId="683524D5" w14:textId="0671E912" w:rsidR="00BB61FF" w:rsidRDefault="00BB61FF">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1063339" w:history="1">
            <w:r w:rsidRPr="00B9468D">
              <w:rPr>
                <w:rStyle w:val="Hyperlink"/>
                <w:noProof/>
              </w:rPr>
              <w:t>9.2  Controls in place</w:t>
            </w:r>
            <w:r>
              <w:rPr>
                <w:noProof/>
              </w:rPr>
              <w:tab/>
            </w:r>
            <w:r>
              <w:rPr>
                <w:noProof/>
              </w:rPr>
              <w:fldChar w:fldCharType="begin"/>
            </w:r>
            <w:r>
              <w:rPr>
                <w:noProof/>
              </w:rPr>
              <w:instrText xml:space="preserve"> PAGEREF _Toc241063339 \h </w:instrText>
            </w:r>
            <w:r>
              <w:rPr>
                <w:noProof/>
              </w:rPr>
            </w:r>
            <w:r>
              <w:rPr>
                <w:noProof/>
              </w:rPr>
              <w:fldChar w:fldCharType="separate"/>
            </w:r>
            <w:r>
              <w:rPr>
                <w:noProof/>
              </w:rPr>
              <w:t>20</w:t>
            </w:r>
            <w:r>
              <w:rPr>
                <w:noProof/>
              </w:rPr>
              <w:fldChar w:fldCharType="end"/>
            </w:r>
          </w:hyperlink>
        </w:p>
        <w:p w14:paraId="59D2EC79" w14:textId="366F9EF3" w:rsidR="00BB61FF" w:rsidRDefault="00BB61FF">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1063340" w:history="1">
            <w:r w:rsidRPr="00B9468D">
              <w:rPr>
                <w:rStyle w:val="Hyperlink"/>
                <w:noProof/>
              </w:rPr>
              <w:t>9.3  Privacy by construction</w:t>
            </w:r>
            <w:r>
              <w:rPr>
                <w:noProof/>
              </w:rPr>
              <w:tab/>
            </w:r>
            <w:r>
              <w:rPr>
                <w:noProof/>
              </w:rPr>
              <w:fldChar w:fldCharType="begin"/>
            </w:r>
            <w:r>
              <w:rPr>
                <w:noProof/>
              </w:rPr>
              <w:instrText xml:space="preserve"> PAGEREF _Toc241063340 \h </w:instrText>
            </w:r>
            <w:r>
              <w:rPr>
                <w:noProof/>
              </w:rPr>
            </w:r>
            <w:r>
              <w:rPr>
                <w:noProof/>
              </w:rPr>
              <w:fldChar w:fldCharType="separate"/>
            </w:r>
            <w:r>
              <w:rPr>
                <w:noProof/>
              </w:rPr>
              <w:t>21</w:t>
            </w:r>
            <w:r>
              <w:rPr>
                <w:noProof/>
              </w:rPr>
              <w:fldChar w:fldCharType="end"/>
            </w:r>
          </w:hyperlink>
        </w:p>
        <w:p w14:paraId="0BC6C9C8" w14:textId="4F392208" w:rsidR="00BB61FF" w:rsidRDefault="00BB61FF">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1063341" w:history="1">
            <w:r w:rsidRPr="00B9468D">
              <w:rPr>
                <w:rStyle w:val="Hyperlink"/>
                <w:noProof/>
              </w:rPr>
              <w:t>9.4  What is not protected, and why</w:t>
            </w:r>
            <w:r>
              <w:rPr>
                <w:noProof/>
              </w:rPr>
              <w:tab/>
            </w:r>
            <w:r>
              <w:rPr>
                <w:noProof/>
              </w:rPr>
              <w:fldChar w:fldCharType="begin"/>
            </w:r>
            <w:r>
              <w:rPr>
                <w:noProof/>
              </w:rPr>
              <w:instrText xml:space="preserve"> PAGEREF _Toc241063341 \h </w:instrText>
            </w:r>
            <w:r>
              <w:rPr>
                <w:noProof/>
              </w:rPr>
            </w:r>
            <w:r>
              <w:rPr>
                <w:noProof/>
              </w:rPr>
              <w:fldChar w:fldCharType="separate"/>
            </w:r>
            <w:r>
              <w:rPr>
                <w:noProof/>
              </w:rPr>
              <w:t>21</w:t>
            </w:r>
            <w:r>
              <w:rPr>
                <w:noProof/>
              </w:rPr>
              <w:fldChar w:fldCharType="end"/>
            </w:r>
          </w:hyperlink>
        </w:p>
        <w:p w14:paraId="6437BFBE" w14:textId="4762E3A4" w:rsidR="00BB61FF" w:rsidRDefault="00BB61FF">
          <w:pPr>
            <w:pStyle w:val="TOC1"/>
            <w:tabs>
              <w:tab w:val="right" w:leader="dot" w:pos="9628"/>
            </w:tabs>
            <w:rPr>
              <w:rFonts w:asciiTheme="minorHAnsi" w:eastAsiaTheme="minorEastAsia" w:hAnsiTheme="minorHAnsi" w:cstheme="minorBidi"/>
              <w:b w:val="0"/>
              <w:bCs w:val="0"/>
              <w:noProof/>
              <w:color w:val="auto"/>
              <w:kern w:val="2"/>
              <w:sz w:val="24"/>
              <w:szCs w:val="24"/>
              <w14:ligatures w14:val="standardContextual"/>
            </w:rPr>
          </w:pPr>
          <w:hyperlink w:anchor="_Toc241063342" w:history="1">
            <w:r w:rsidRPr="00B9468D">
              <w:rPr>
                <w:rStyle w:val="Hyperlink"/>
                <w:noProof/>
              </w:rPr>
              <w:t>10  Brand, UI and UX design</w:t>
            </w:r>
            <w:r>
              <w:rPr>
                <w:noProof/>
              </w:rPr>
              <w:tab/>
            </w:r>
            <w:r>
              <w:rPr>
                <w:noProof/>
              </w:rPr>
              <w:fldChar w:fldCharType="begin"/>
            </w:r>
            <w:r>
              <w:rPr>
                <w:noProof/>
              </w:rPr>
              <w:instrText xml:space="preserve"> PAGEREF _Toc241063342 \h </w:instrText>
            </w:r>
            <w:r>
              <w:rPr>
                <w:noProof/>
              </w:rPr>
            </w:r>
            <w:r>
              <w:rPr>
                <w:noProof/>
              </w:rPr>
              <w:fldChar w:fldCharType="separate"/>
            </w:r>
            <w:r>
              <w:rPr>
                <w:noProof/>
              </w:rPr>
              <w:t>22</w:t>
            </w:r>
            <w:r>
              <w:rPr>
                <w:noProof/>
              </w:rPr>
              <w:fldChar w:fldCharType="end"/>
            </w:r>
          </w:hyperlink>
        </w:p>
        <w:p w14:paraId="49C3BDCE" w14:textId="725AE050" w:rsidR="00BB61FF" w:rsidRDefault="00BB61FF">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1063343" w:history="1">
            <w:r w:rsidRPr="00B9468D">
              <w:rPr>
                <w:rStyle w:val="Hyperlink"/>
                <w:noProof/>
              </w:rPr>
              <w:t>10.1  Identity</w:t>
            </w:r>
            <w:r>
              <w:rPr>
                <w:noProof/>
              </w:rPr>
              <w:tab/>
            </w:r>
            <w:r>
              <w:rPr>
                <w:noProof/>
              </w:rPr>
              <w:fldChar w:fldCharType="begin"/>
            </w:r>
            <w:r>
              <w:rPr>
                <w:noProof/>
              </w:rPr>
              <w:instrText xml:space="preserve"> PAGEREF _Toc241063343 \h </w:instrText>
            </w:r>
            <w:r>
              <w:rPr>
                <w:noProof/>
              </w:rPr>
            </w:r>
            <w:r>
              <w:rPr>
                <w:noProof/>
              </w:rPr>
              <w:fldChar w:fldCharType="separate"/>
            </w:r>
            <w:r>
              <w:rPr>
                <w:noProof/>
              </w:rPr>
              <w:t>22</w:t>
            </w:r>
            <w:r>
              <w:rPr>
                <w:noProof/>
              </w:rPr>
              <w:fldChar w:fldCharType="end"/>
            </w:r>
          </w:hyperlink>
        </w:p>
        <w:p w14:paraId="7555633F" w14:textId="2A6FC012" w:rsidR="00BB61FF" w:rsidRDefault="00BB61FF">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1063344" w:history="1">
            <w:r w:rsidRPr="00B9468D">
              <w:rPr>
                <w:rStyle w:val="Hyperlink"/>
                <w:noProof/>
              </w:rPr>
              <w:t>10.2  Palette</w:t>
            </w:r>
            <w:r>
              <w:rPr>
                <w:noProof/>
              </w:rPr>
              <w:tab/>
            </w:r>
            <w:r>
              <w:rPr>
                <w:noProof/>
              </w:rPr>
              <w:fldChar w:fldCharType="begin"/>
            </w:r>
            <w:r>
              <w:rPr>
                <w:noProof/>
              </w:rPr>
              <w:instrText xml:space="preserve"> PAGEREF _Toc241063344 \h </w:instrText>
            </w:r>
            <w:r>
              <w:rPr>
                <w:noProof/>
              </w:rPr>
            </w:r>
            <w:r>
              <w:rPr>
                <w:noProof/>
              </w:rPr>
              <w:fldChar w:fldCharType="separate"/>
            </w:r>
            <w:r>
              <w:rPr>
                <w:noProof/>
              </w:rPr>
              <w:t>22</w:t>
            </w:r>
            <w:r>
              <w:rPr>
                <w:noProof/>
              </w:rPr>
              <w:fldChar w:fldCharType="end"/>
            </w:r>
          </w:hyperlink>
        </w:p>
        <w:p w14:paraId="67CD58CD" w14:textId="4F6629A9" w:rsidR="00BB61FF" w:rsidRDefault="00BB61FF">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1063345" w:history="1">
            <w:r w:rsidRPr="00B9468D">
              <w:rPr>
                <w:rStyle w:val="Hyperlink"/>
                <w:noProof/>
              </w:rPr>
              <w:t>10.3  Accessibility</w:t>
            </w:r>
            <w:r>
              <w:rPr>
                <w:noProof/>
              </w:rPr>
              <w:tab/>
            </w:r>
            <w:r>
              <w:rPr>
                <w:noProof/>
              </w:rPr>
              <w:fldChar w:fldCharType="begin"/>
            </w:r>
            <w:r>
              <w:rPr>
                <w:noProof/>
              </w:rPr>
              <w:instrText xml:space="preserve"> PAGEREF _Toc241063345 \h </w:instrText>
            </w:r>
            <w:r>
              <w:rPr>
                <w:noProof/>
              </w:rPr>
            </w:r>
            <w:r>
              <w:rPr>
                <w:noProof/>
              </w:rPr>
              <w:fldChar w:fldCharType="separate"/>
            </w:r>
            <w:r>
              <w:rPr>
                <w:noProof/>
              </w:rPr>
              <w:t>23</w:t>
            </w:r>
            <w:r>
              <w:rPr>
                <w:noProof/>
              </w:rPr>
              <w:fldChar w:fldCharType="end"/>
            </w:r>
          </w:hyperlink>
        </w:p>
        <w:p w14:paraId="4BD4A67C" w14:textId="005C1419" w:rsidR="00BB61FF" w:rsidRDefault="00BB61FF">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1063346" w:history="1">
            <w:r w:rsidRPr="00B9468D">
              <w:rPr>
                <w:rStyle w:val="Hyperlink"/>
                <w:noProof/>
              </w:rPr>
              <w:t>10.4  Layout</w:t>
            </w:r>
            <w:r>
              <w:rPr>
                <w:noProof/>
              </w:rPr>
              <w:tab/>
            </w:r>
            <w:r>
              <w:rPr>
                <w:noProof/>
              </w:rPr>
              <w:fldChar w:fldCharType="begin"/>
            </w:r>
            <w:r>
              <w:rPr>
                <w:noProof/>
              </w:rPr>
              <w:instrText xml:space="preserve"> PAGEREF _Toc241063346 \h </w:instrText>
            </w:r>
            <w:r>
              <w:rPr>
                <w:noProof/>
              </w:rPr>
            </w:r>
            <w:r>
              <w:rPr>
                <w:noProof/>
              </w:rPr>
              <w:fldChar w:fldCharType="separate"/>
            </w:r>
            <w:r>
              <w:rPr>
                <w:noProof/>
              </w:rPr>
              <w:t>23</w:t>
            </w:r>
            <w:r>
              <w:rPr>
                <w:noProof/>
              </w:rPr>
              <w:fldChar w:fldCharType="end"/>
            </w:r>
          </w:hyperlink>
        </w:p>
        <w:p w14:paraId="3803C01C" w14:textId="0FC40160" w:rsidR="00BB61FF" w:rsidRDefault="00BB61FF">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1063347" w:history="1">
            <w:r w:rsidRPr="00B9468D">
              <w:rPr>
                <w:rStyle w:val="Hyperlink"/>
                <w:noProof/>
              </w:rPr>
              <w:t>10.5  Deliberate divergence from FinSim</w:t>
            </w:r>
            <w:r>
              <w:rPr>
                <w:noProof/>
              </w:rPr>
              <w:tab/>
            </w:r>
            <w:r>
              <w:rPr>
                <w:noProof/>
              </w:rPr>
              <w:fldChar w:fldCharType="begin"/>
            </w:r>
            <w:r>
              <w:rPr>
                <w:noProof/>
              </w:rPr>
              <w:instrText xml:space="preserve"> PAGEREF _Toc241063347 \h </w:instrText>
            </w:r>
            <w:r>
              <w:rPr>
                <w:noProof/>
              </w:rPr>
            </w:r>
            <w:r>
              <w:rPr>
                <w:noProof/>
              </w:rPr>
              <w:fldChar w:fldCharType="separate"/>
            </w:r>
            <w:r>
              <w:rPr>
                <w:noProof/>
              </w:rPr>
              <w:t>23</w:t>
            </w:r>
            <w:r>
              <w:rPr>
                <w:noProof/>
              </w:rPr>
              <w:fldChar w:fldCharType="end"/>
            </w:r>
          </w:hyperlink>
        </w:p>
        <w:p w14:paraId="02EDBC94" w14:textId="509755AE" w:rsidR="00BB61FF" w:rsidRDefault="00BB61FF">
          <w:pPr>
            <w:pStyle w:val="TOC1"/>
            <w:tabs>
              <w:tab w:val="right" w:leader="dot" w:pos="9628"/>
            </w:tabs>
            <w:rPr>
              <w:rFonts w:asciiTheme="minorHAnsi" w:eastAsiaTheme="minorEastAsia" w:hAnsiTheme="minorHAnsi" w:cstheme="minorBidi"/>
              <w:b w:val="0"/>
              <w:bCs w:val="0"/>
              <w:noProof/>
              <w:color w:val="auto"/>
              <w:kern w:val="2"/>
              <w:sz w:val="24"/>
              <w:szCs w:val="24"/>
              <w14:ligatures w14:val="standardContextual"/>
            </w:rPr>
          </w:pPr>
          <w:hyperlink w:anchor="_Toc241063348" w:history="1">
            <w:r w:rsidRPr="00B9468D">
              <w:rPr>
                <w:rStyle w:val="Hyperlink"/>
                <w:noProof/>
              </w:rPr>
              <w:t>11  Technology stack and tooling</w:t>
            </w:r>
            <w:r>
              <w:rPr>
                <w:noProof/>
              </w:rPr>
              <w:tab/>
            </w:r>
            <w:r>
              <w:rPr>
                <w:noProof/>
              </w:rPr>
              <w:fldChar w:fldCharType="begin"/>
            </w:r>
            <w:r>
              <w:rPr>
                <w:noProof/>
              </w:rPr>
              <w:instrText xml:space="preserve"> PAGEREF _Toc241063348 \h </w:instrText>
            </w:r>
            <w:r>
              <w:rPr>
                <w:noProof/>
              </w:rPr>
            </w:r>
            <w:r>
              <w:rPr>
                <w:noProof/>
              </w:rPr>
              <w:fldChar w:fldCharType="separate"/>
            </w:r>
            <w:r>
              <w:rPr>
                <w:noProof/>
              </w:rPr>
              <w:t>24</w:t>
            </w:r>
            <w:r>
              <w:rPr>
                <w:noProof/>
              </w:rPr>
              <w:fldChar w:fldCharType="end"/>
            </w:r>
          </w:hyperlink>
        </w:p>
        <w:p w14:paraId="75683B66" w14:textId="2ED06DE8" w:rsidR="00BB61FF" w:rsidRDefault="00BB61FF">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1063349" w:history="1">
            <w:r w:rsidRPr="00B9468D">
              <w:rPr>
                <w:rStyle w:val="Hyperlink"/>
                <w:noProof/>
              </w:rPr>
              <w:t>11.1  The two external assets, and why they are acceptable</w:t>
            </w:r>
            <w:r>
              <w:rPr>
                <w:noProof/>
              </w:rPr>
              <w:tab/>
            </w:r>
            <w:r>
              <w:rPr>
                <w:noProof/>
              </w:rPr>
              <w:fldChar w:fldCharType="begin"/>
            </w:r>
            <w:r>
              <w:rPr>
                <w:noProof/>
              </w:rPr>
              <w:instrText xml:space="preserve"> PAGEREF _Toc241063349 \h </w:instrText>
            </w:r>
            <w:r>
              <w:rPr>
                <w:noProof/>
              </w:rPr>
            </w:r>
            <w:r>
              <w:rPr>
                <w:noProof/>
              </w:rPr>
              <w:fldChar w:fldCharType="separate"/>
            </w:r>
            <w:r>
              <w:rPr>
                <w:noProof/>
              </w:rPr>
              <w:t>24</w:t>
            </w:r>
            <w:r>
              <w:rPr>
                <w:noProof/>
              </w:rPr>
              <w:fldChar w:fldCharType="end"/>
            </w:r>
          </w:hyperlink>
        </w:p>
        <w:p w14:paraId="3ABBBCC1" w14:textId="02242F9C" w:rsidR="00BB61FF" w:rsidRDefault="00BB61FF">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1063350" w:history="1">
            <w:r w:rsidRPr="00B9468D">
              <w:rPr>
                <w:rStyle w:val="Hyperlink"/>
                <w:noProof/>
              </w:rPr>
              <w:t>11.2  The Supabase decision, stated once</w:t>
            </w:r>
            <w:r>
              <w:rPr>
                <w:noProof/>
              </w:rPr>
              <w:tab/>
            </w:r>
            <w:r>
              <w:rPr>
                <w:noProof/>
              </w:rPr>
              <w:fldChar w:fldCharType="begin"/>
            </w:r>
            <w:r>
              <w:rPr>
                <w:noProof/>
              </w:rPr>
              <w:instrText xml:space="preserve"> PAGEREF _Toc241063350 \h </w:instrText>
            </w:r>
            <w:r>
              <w:rPr>
                <w:noProof/>
              </w:rPr>
            </w:r>
            <w:r>
              <w:rPr>
                <w:noProof/>
              </w:rPr>
              <w:fldChar w:fldCharType="separate"/>
            </w:r>
            <w:r>
              <w:rPr>
                <w:noProof/>
              </w:rPr>
              <w:t>24</w:t>
            </w:r>
            <w:r>
              <w:rPr>
                <w:noProof/>
              </w:rPr>
              <w:fldChar w:fldCharType="end"/>
            </w:r>
          </w:hyperlink>
        </w:p>
        <w:p w14:paraId="4F451CE4" w14:textId="48922ADC" w:rsidR="00BB61FF" w:rsidRDefault="00BB61FF">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1063351" w:history="1">
            <w:r w:rsidRPr="00B9468D">
              <w:rPr>
                <w:rStyle w:val="Hyperlink"/>
                <w:noProof/>
              </w:rPr>
              <w:t>11.3  Development workflow</w:t>
            </w:r>
            <w:r>
              <w:rPr>
                <w:noProof/>
              </w:rPr>
              <w:tab/>
            </w:r>
            <w:r>
              <w:rPr>
                <w:noProof/>
              </w:rPr>
              <w:fldChar w:fldCharType="begin"/>
            </w:r>
            <w:r>
              <w:rPr>
                <w:noProof/>
              </w:rPr>
              <w:instrText xml:space="preserve"> PAGEREF _Toc241063351 \h </w:instrText>
            </w:r>
            <w:r>
              <w:rPr>
                <w:noProof/>
              </w:rPr>
            </w:r>
            <w:r>
              <w:rPr>
                <w:noProof/>
              </w:rPr>
              <w:fldChar w:fldCharType="separate"/>
            </w:r>
            <w:r>
              <w:rPr>
                <w:noProof/>
              </w:rPr>
              <w:t>25</w:t>
            </w:r>
            <w:r>
              <w:rPr>
                <w:noProof/>
              </w:rPr>
              <w:fldChar w:fldCharType="end"/>
            </w:r>
          </w:hyperlink>
        </w:p>
        <w:p w14:paraId="29723C6F" w14:textId="7F2FED50" w:rsidR="00BB61FF" w:rsidRDefault="00BB61FF">
          <w:pPr>
            <w:pStyle w:val="TOC1"/>
            <w:tabs>
              <w:tab w:val="right" w:leader="dot" w:pos="9628"/>
            </w:tabs>
            <w:rPr>
              <w:rFonts w:asciiTheme="minorHAnsi" w:eastAsiaTheme="minorEastAsia" w:hAnsiTheme="minorHAnsi" w:cstheme="minorBidi"/>
              <w:b w:val="0"/>
              <w:bCs w:val="0"/>
              <w:noProof/>
              <w:color w:val="auto"/>
              <w:kern w:val="2"/>
              <w:sz w:val="24"/>
              <w:szCs w:val="24"/>
              <w14:ligatures w14:val="standardContextual"/>
            </w:rPr>
          </w:pPr>
          <w:hyperlink w:anchor="_Toc241063352" w:history="1">
            <w:r w:rsidRPr="00B9468D">
              <w:rPr>
                <w:rStyle w:val="Hyperlink"/>
                <w:noProof/>
              </w:rPr>
              <w:t>12  Project plan and timeline</w:t>
            </w:r>
            <w:r>
              <w:rPr>
                <w:noProof/>
              </w:rPr>
              <w:tab/>
            </w:r>
            <w:r>
              <w:rPr>
                <w:noProof/>
              </w:rPr>
              <w:fldChar w:fldCharType="begin"/>
            </w:r>
            <w:r>
              <w:rPr>
                <w:noProof/>
              </w:rPr>
              <w:instrText xml:space="preserve"> PAGEREF _Toc241063352 \h </w:instrText>
            </w:r>
            <w:r>
              <w:rPr>
                <w:noProof/>
              </w:rPr>
            </w:r>
            <w:r>
              <w:rPr>
                <w:noProof/>
              </w:rPr>
              <w:fldChar w:fldCharType="separate"/>
            </w:r>
            <w:r>
              <w:rPr>
                <w:noProof/>
              </w:rPr>
              <w:t>26</w:t>
            </w:r>
            <w:r>
              <w:rPr>
                <w:noProof/>
              </w:rPr>
              <w:fldChar w:fldCharType="end"/>
            </w:r>
          </w:hyperlink>
        </w:p>
        <w:p w14:paraId="1E852D7E" w14:textId="3ACE9AF7" w:rsidR="00BB61FF" w:rsidRDefault="00BB61FF">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1063353" w:history="1">
            <w:r w:rsidRPr="00B9468D">
              <w:rPr>
                <w:rStyle w:val="Hyperlink"/>
                <w:noProof/>
              </w:rPr>
              <w:t>12.1  Phases 1–3 — delivered</w:t>
            </w:r>
            <w:r>
              <w:rPr>
                <w:noProof/>
              </w:rPr>
              <w:tab/>
            </w:r>
            <w:r>
              <w:rPr>
                <w:noProof/>
              </w:rPr>
              <w:fldChar w:fldCharType="begin"/>
            </w:r>
            <w:r>
              <w:rPr>
                <w:noProof/>
              </w:rPr>
              <w:instrText xml:space="preserve"> PAGEREF _Toc241063353 \h </w:instrText>
            </w:r>
            <w:r>
              <w:rPr>
                <w:noProof/>
              </w:rPr>
            </w:r>
            <w:r>
              <w:rPr>
                <w:noProof/>
              </w:rPr>
              <w:fldChar w:fldCharType="separate"/>
            </w:r>
            <w:r>
              <w:rPr>
                <w:noProof/>
              </w:rPr>
              <w:t>26</w:t>
            </w:r>
            <w:r>
              <w:rPr>
                <w:noProof/>
              </w:rPr>
              <w:fldChar w:fldCharType="end"/>
            </w:r>
          </w:hyperlink>
        </w:p>
        <w:p w14:paraId="762EF2F7" w14:textId="7B6FF74C" w:rsidR="00BB61FF" w:rsidRDefault="00BB61FF">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1063354" w:history="1">
            <w:r w:rsidRPr="00B9468D">
              <w:rPr>
                <w:rStyle w:val="Hyperlink"/>
                <w:noProof/>
              </w:rPr>
              <w:t>12.2  Phase 4 — proposed</w:t>
            </w:r>
            <w:r>
              <w:rPr>
                <w:noProof/>
              </w:rPr>
              <w:tab/>
            </w:r>
            <w:r>
              <w:rPr>
                <w:noProof/>
              </w:rPr>
              <w:fldChar w:fldCharType="begin"/>
            </w:r>
            <w:r>
              <w:rPr>
                <w:noProof/>
              </w:rPr>
              <w:instrText xml:space="preserve"> PAGEREF _Toc241063354 \h </w:instrText>
            </w:r>
            <w:r>
              <w:rPr>
                <w:noProof/>
              </w:rPr>
            </w:r>
            <w:r>
              <w:rPr>
                <w:noProof/>
              </w:rPr>
              <w:fldChar w:fldCharType="separate"/>
            </w:r>
            <w:r>
              <w:rPr>
                <w:noProof/>
              </w:rPr>
              <w:t>26</w:t>
            </w:r>
            <w:r>
              <w:rPr>
                <w:noProof/>
              </w:rPr>
              <w:fldChar w:fldCharType="end"/>
            </w:r>
          </w:hyperlink>
        </w:p>
        <w:p w14:paraId="022BF6C7" w14:textId="6CADBDF3" w:rsidR="00BB61FF" w:rsidRDefault="00BB61FF">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1063355" w:history="1">
            <w:r w:rsidRPr="00B9468D">
              <w:rPr>
                <w:rStyle w:val="Hyperlink"/>
                <w:noProof/>
              </w:rPr>
              <w:t>12.3  Milestones</w:t>
            </w:r>
            <w:r>
              <w:rPr>
                <w:noProof/>
              </w:rPr>
              <w:tab/>
            </w:r>
            <w:r>
              <w:rPr>
                <w:noProof/>
              </w:rPr>
              <w:fldChar w:fldCharType="begin"/>
            </w:r>
            <w:r>
              <w:rPr>
                <w:noProof/>
              </w:rPr>
              <w:instrText xml:space="preserve"> PAGEREF _Toc241063355 \h </w:instrText>
            </w:r>
            <w:r>
              <w:rPr>
                <w:noProof/>
              </w:rPr>
            </w:r>
            <w:r>
              <w:rPr>
                <w:noProof/>
              </w:rPr>
              <w:fldChar w:fldCharType="separate"/>
            </w:r>
            <w:r>
              <w:rPr>
                <w:noProof/>
              </w:rPr>
              <w:t>27</w:t>
            </w:r>
            <w:r>
              <w:rPr>
                <w:noProof/>
              </w:rPr>
              <w:fldChar w:fldCharType="end"/>
            </w:r>
          </w:hyperlink>
        </w:p>
        <w:p w14:paraId="6BA6EC4F" w14:textId="69B935C8" w:rsidR="00BB61FF" w:rsidRDefault="00BB61FF">
          <w:pPr>
            <w:pStyle w:val="TOC1"/>
            <w:tabs>
              <w:tab w:val="right" w:leader="dot" w:pos="9628"/>
            </w:tabs>
            <w:rPr>
              <w:rFonts w:asciiTheme="minorHAnsi" w:eastAsiaTheme="minorEastAsia" w:hAnsiTheme="minorHAnsi" w:cstheme="minorBidi"/>
              <w:b w:val="0"/>
              <w:bCs w:val="0"/>
              <w:noProof/>
              <w:color w:val="auto"/>
              <w:kern w:val="2"/>
              <w:sz w:val="24"/>
              <w:szCs w:val="24"/>
              <w14:ligatures w14:val="standardContextual"/>
            </w:rPr>
          </w:pPr>
          <w:hyperlink w:anchor="_Toc241063356" w:history="1">
            <w:r w:rsidRPr="00B9468D">
              <w:rPr>
                <w:rStyle w:val="Hyperlink"/>
                <w:noProof/>
              </w:rPr>
              <w:t>13  Testing and quality assurance</w:t>
            </w:r>
            <w:r>
              <w:rPr>
                <w:noProof/>
              </w:rPr>
              <w:tab/>
            </w:r>
            <w:r>
              <w:rPr>
                <w:noProof/>
              </w:rPr>
              <w:fldChar w:fldCharType="begin"/>
            </w:r>
            <w:r>
              <w:rPr>
                <w:noProof/>
              </w:rPr>
              <w:instrText xml:space="preserve"> PAGEREF _Toc241063356 \h </w:instrText>
            </w:r>
            <w:r>
              <w:rPr>
                <w:noProof/>
              </w:rPr>
            </w:r>
            <w:r>
              <w:rPr>
                <w:noProof/>
              </w:rPr>
              <w:fldChar w:fldCharType="separate"/>
            </w:r>
            <w:r>
              <w:rPr>
                <w:noProof/>
              </w:rPr>
              <w:t>28</w:t>
            </w:r>
            <w:r>
              <w:rPr>
                <w:noProof/>
              </w:rPr>
              <w:fldChar w:fldCharType="end"/>
            </w:r>
          </w:hyperlink>
        </w:p>
        <w:p w14:paraId="7DC47F7E" w14:textId="21933C36" w:rsidR="00BB61FF" w:rsidRDefault="00BB61FF">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1063357" w:history="1">
            <w:r w:rsidRPr="00B9468D">
              <w:rPr>
                <w:rStyle w:val="Hyperlink"/>
                <w:noProof/>
              </w:rPr>
              <w:t>13.1  How the jsdom harness works</w:t>
            </w:r>
            <w:r>
              <w:rPr>
                <w:noProof/>
              </w:rPr>
              <w:tab/>
            </w:r>
            <w:r>
              <w:rPr>
                <w:noProof/>
              </w:rPr>
              <w:fldChar w:fldCharType="begin"/>
            </w:r>
            <w:r>
              <w:rPr>
                <w:noProof/>
              </w:rPr>
              <w:instrText xml:space="preserve"> PAGEREF _Toc241063357 \h </w:instrText>
            </w:r>
            <w:r>
              <w:rPr>
                <w:noProof/>
              </w:rPr>
            </w:r>
            <w:r>
              <w:rPr>
                <w:noProof/>
              </w:rPr>
              <w:fldChar w:fldCharType="separate"/>
            </w:r>
            <w:r>
              <w:rPr>
                <w:noProof/>
              </w:rPr>
              <w:t>28</w:t>
            </w:r>
            <w:r>
              <w:rPr>
                <w:noProof/>
              </w:rPr>
              <w:fldChar w:fldCharType="end"/>
            </w:r>
          </w:hyperlink>
        </w:p>
        <w:p w14:paraId="765C1229" w14:textId="5F0789F7" w:rsidR="00BB61FF" w:rsidRDefault="00BB61FF">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1063358" w:history="1">
            <w:r w:rsidRPr="00B9468D">
              <w:rPr>
                <w:rStyle w:val="Hyperlink"/>
                <w:noProof/>
              </w:rPr>
              <w:t>13.2  Data-integrity checks</w:t>
            </w:r>
            <w:r>
              <w:rPr>
                <w:noProof/>
              </w:rPr>
              <w:tab/>
            </w:r>
            <w:r>
              <w:rPr>
                <w:noProof/>
              </w:rPr>
              <w:fldChar w:fldCharType="begin"/>
            </w:r>
            <w:r>
              <w:rPr>
                <w:noProof/>
              </w:rPr>
              <w:instrText xml:space="preserve"> PAGEREF _Toc241063358 \h </w:instrText>
            </w:r>
            <w:r>
              <w:rPr>
                <w:noProof/>
              </w:rPr>
            </w:r>
            <w:r>
              <w:rPr>
                <w:noProof/>
              </w:rPr>
              <w:fldChar w:fldCharType="separate"/>
            </w:r>
            <w:r>
              <w:rPr>
                <w:noProof/>
              </w:rPr>
              <w:t>28</w:t>
            </w:r>
            <w:r>
              <w:rPr>
                <w:noProof/>
              </w:rPr>
              <w:fldChar w:fldCharType="end"/>
            </w:r>
          </w:hyperlink>
        </w:p>
        <w:p w14:paraId="4531A5CE" w14:textId="4752BA48" w:rsidR="00BB61FF" w:rsidRDefault="00BB61FF">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1063359" w:history="1">
            <w:r w:rsidRPr="00B9468D">
              <w:rPr>
                <w:rStyle w:val="Hyperlink"/>
                <w:noProof/>
              </w:rPr>
              <w:t>13.3  Browser matrix</w:t>
            </w:r>
            <w:r>
              <w:rPr>
                <w:noProof/>
              </w:rPr>
              <w:tab/>
            </w:r>
            <w:r>
              <w:rPr>
                <w:noProof/>
              </w:rPr>
              <w:fldChar w:fldCharType="begin"/>
            </w:r>
            <w:r>
              <w:rPr>
                <w:noProof/>
              </w:rPr>
              <w:instrText xml:space="preserve"> PAGEREF _Toc241063359 \h </w:instrText>
            </w:r>
            <w:r>
              <w:rPr>
                <w:noProof/>
              </w:rPr>
            </w:r>
            <w:r>
              <w:rPr>
                <w:noProof/>
              </w:rPr>
              <w:fldChar w:fldCharType="separate"/>
            </w:r>
            <w:r>
              <w:rPr>
                <w:noProof/>
              </w:rPr>
              <w:t>29</w:t>
            </w:r>
            <w:r>
              <w:rPr>
                <w:noProof/>
              </w:rPr>
              <w:fldChar w:fldCharType="end"/>
            </w:r>
          </w:hyperlink>
        </w:p>
        <w:p w14:paraId="1CB2B3DE" w14:textId="4DBD0F42" w:rsidR="00BB61FF" w:rsidRDefault="00BB61FF">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1063360" w:history="1">
            <w:r w:rsidRPr="00B9468D">
              <w:rPr>
                <w:rStyle w:val="Hyperlink"/>
                <w:noProof/>
              </w:rPr>
              <w:t>13.4  Two traps worth writing down</w:t>
            </w:r>
            <w:r>
              <w:rPr>
                <w:noProof/>
              </w:rPr>
              <w:tab/>
            </w:r>
            <w:r>
              <w:rPr>
                <w:noProof/>
              </w:rPr>
              <w:fldChar w:fldCharType="begin"/>
            </w:r>
            <w:r>
              <w:rPr>
                <w:noProof/>
              </w:rPr>
              <w:instrText xml:space="preserve"> PAGEREF _Toc241063360 \h </w:instrText>
            </w:r>
            <w:r>
              <w:rPr>
                <w:noProof/>
              </w:rPr>
            </w:r>
            <w:r>
              <w:rPr>
                <w:noProof/>
              </w:rPr>
              <w:fldChar w:fldCharType="separate"/>
            </w:r>
            <w:r>
              <w:rPr>
                <w:noProof/>
              </w:rPr>
              <w:t>29</w:t>
            </w:r>
            <w:r>
              <w:rPr>
                <w:noProof/>
              </w:rPr>
              <w:fldChar w:fldCharType="end"/>
            </w:r>
          </w:hyperlink>
        </w:p>
        <w:p w14:paraId="0EAB11EF" w14:textId="20991841" w:rsidR="00BB61FF" w:rsidRDefault="00BB61FF">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1063361" w:history="1">
            <w:r w:rsidRPr="00B9468D">
              <w:rPr>
                <w:rStyle w:val="Hyperlink"/>
                <w:noProof/>
              </w:rPr>
              <w:t>13.5  Release checklist</w:t>
            </w:r>
            <w:r>
              <w:rPr>
                <w:noProof/>
              </w:rPr>
              <w:tab/>
            </w:r>
            <w:r>
              <w:rPr>
                <w:noProof/>
              </w:rPr>
              <w:fldChar w:fldCharType="begin"/>
            </w:r>
            <w:r>
              <w:rPr>
                <w:noProof/>
              </w:rPr>
              <w:instrText xml:space="preserve"> PAGEREF _Toc241063361 \h </w:instrText>
            </w:r>
            <w:r>
              <w:rPr>
                <w:noProof/>
              </w:rPr>
            </w:r>
            <w:r>
              <w:rPr>
                <w:noProof/>
              </w:rPr>
              <w:fldChar w:fldCharType="separate"/>
            </w:r>
            <w:r>
              <w:rPr>
                <w:noProof/>
              </w:rPr>
              <w:t>29</w:t>
            </w:r>
            <w:r>
              <w:rPr>
                <w:noProof/>
              </w:rPr>
              <w:fldChar w:fldCharType="end"/>
            </w:r>
          </w:hyperlink>
        </w:p>
        <w:p w14:paraId="53DBBFD6" w14:textId="52D43062" w:rsidR="00BB61FF" w:rsidRDefault="00BB61FF">
          <w:pPr>
            <w:pStyle w:val="TOC1"/>
            <w:tabs>
              <w:tab w:val="right" w:leader="dot" w:pos="9628"/>
            </w:tabs>
            <w:rPr>
              <w:rFonts w:asciiTheme="minorHAnsi" w:eastAsiaTheme="minorEastAsia" w:hAnsiTheme="minorHAnsi" w:cstheme="minorBidi"/>
              <w:b w:val="0"/>
              <w:bCs w:val="0"/>
              <w:noProof/>
              <w:color w:val="auto"/>
              <w:kern w:val="2"/>
              <w:sz w:val="24"/>
              <w:szCs w:val="24"/>
              <w14:ligatures w14:val="standardContextual"/>
            </w:rPr>
          </w:pPr>
          <w:hyperlink w:anchor="_Toc241063362" w:history="1">
            <w:r w:rsidRPr="00B9468D">
              <w:rPr>
                <w:rStyle w:val="Hyperlink"/>
                <w:noProof/>
              </w:rPr>
              <w:t>14  Risks and mitigations</w:t>
            </w:r>
            <w:r>
              <w:rPr>
                <w:noProof/>
              </w:rPr>
              <w:tab/>
            </w:r>
            <w:r>
              <w:rPr>
                <w:noProof/>
              </w:rPr>
              <w:fldChar w:fldCharType="begin"/>
            </w:r>
            <w:r>
              <w:rPr>
                <w:noProof/>
              </w:rPr>
              <w:instrText xml:space="preserve"> PAGEREF _Toc241063362 \h </w:instrText>
            </w:r>
            <w:r>
              <w:rPr>
                <w:noProof/>
              </w:rPr>
            </w:r>
            <w:r>
              <w:rPr>
                <w:noProof/>
              </w:rPr>
              <w:fldChar w:fldCharType="separate"/>
            </w:r>
            <w:r>
              <w:rPr>
                <w:noProof/>
              </w:rPr>
              <w:t>30</w:t>
            </w:r>
            <w:r>
              <w:rPr>
                <w:noProof/>
              </w:rPr>
              <w:fldChar w:fldCharType="end"/>
            </w:r>
          </w:hyperlink>
        </w:p>
        <w:p w14:paraId="305B4F8E" w14:textId="0A2239DD" w:rsidR="00BB61FF" w:rsidRDefault="00BB61FF">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1063363" w:history="1">
            <w:r w:rsidRPr="00B9468D">
              <w:rPr>
                <w:rStyle w:val="Hyperlink"/>
                <w:noProof/>
              </w:rPr>
              <w:t>14.1  The three that deserve a decision, not just a mitigation</w:t>
            </w:r>
            <w:r>
              <w:rPr>
                <w:noProof/>
              </w:rPr>
              <w:tab/>
            </w:r>
            <w:r>
              <w:rPr>
                <w:noProof/>
              </w:rPr>
              <w:fldChar w:fldCharType="begin"/>
            </w:r>
            <w:r>
              <w:rPr>
                <w:noProof/>
              </w:rPr>
              <w:instrText xml:space="preserve"> PAGEREF _Toc241063363 \h </w:instrText>
            </w:r>
            <w:r>
              <w:rPr>
                <w:noProof/>
              </w:rPr>
            </w:r>
            <w:r>
              <w:rPr>
                <w:noProof/>
              </w:rPr>
              <w:fldChar w:fldCharType="separate"/>
            </w:r>
            <w:r>
              <w:rPr>
                <w:noProof/>
              </w:rPr>
              <w:t>31</w:t>
            </w:r>
            <w:r>
              <w:rPr>
                <w:noProof/>
              </w:rPr>
              <w:fldChar w:fldCharType="end"/>
            </w:r>
          </w:hyperlink>
        </w:p>
        <w:p w14:paraId="3A07DA1F" w14:textId="0A3B5C52" w:rsidR="00BB61FF" w:rsidRDefault="00BB61FF">
          <w:pPr>
            <w:pStyle w:val="TOC1"/>
            <w:tabs>
              <w:tab w:val="right" w:leader="dot" w:pos="9628"/>
            </w:tabs>
            <w:rPr>
              <w:rFonts w:asciiTheme="minorHAnsi" w:eastAsiaTheme="minorEastAsia" w:hAnsiTheme="minorHAnsi" w:cstheme="minorBidi"/>
              <w:b w:val="0"/>
              <w:bCs w:val="0"/>
              <w:noProof/>
              <w:color w:val="auto"/>
              <w:kern w:val="2"/>
              <w:sz w:val="24"/>
              <w:szCs w:val="24"/>
              <w14:ligatures w14:val="standardContextual"/>
            </w:rPr>
          </w:pPr>
          <w:hyperlink w:anchor="_Toc241063364" w:history="1">
            <w:r w:rsidRPr="00B9468D">
              <w:rPr>
                <w:rStyle w:val="Hyperlink"/>
                <w:noProof/>
              </w:rPr>
              <w:t>15  Resources and budget</w:t>
            </w:r>
            <w:r>
              <w:rPr>
                <w:noProof/>
              </w:rPr>
              <w:tab/>
            </w:r>
            <w:r>
              <w:rPr>
                <w:noProof/>
              </w:rPr>
              <w:fldChar w:fldCharType="begin"/>
            </w:r>
            <w:r>
              <w:rPr>
                <w:noProof/>
              </w:rPr>
              <w:instrText xml:space="preserve"> PAGEREF _Toc241063364 \h </w:instrText>
            </w:r>
            <w:r>
              <w:rPr>
                <w:noProof/>
              </w:rPr>
            </w:r>
            <w:r>
              <w:rPr>
                <w:noProof/>
              </w:rPr>
              <w:fldChar w:fldCharType="separate"/>
            </w:r>
            <w:r>
              <w:rPr>
                <w:noProof/>
              </w:rPr>
              <w:t>32</w:t>
            </w:r>
            <w:r>
              <w:rPr>
                <w:noProof/>
              </w:rPr>
              <w:fldChar w:fldCharType="end"/>
            </w:r>
          </w:hyperlink>
        </w:p>
        <w:p w14:paraId="5A47A170" w14:textId="2B87819D" w:rsidR="00BB61FF" w:rsidRDefault="00BB61FF">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1063365" w:history="1">
            <w:r w:rsidRPr="00B9468D">
              <w:rPr>
                <w:rStyle w:val="Hyperlink"/>
                <w:noProof/>
              </w:rPr>
              <w:t>15.1  People</w:t>
            </w:r>
            <w:r>
              <w:rPr>
                <w:noProof/>
              </w:rPr>
              <w:tab/>
            </w:r>
            <w:r>
              <w:rPr>
                <w:noProof/>
              </w:rPr>
              <w:fldChar w:fldCharType="begin"/>
            </w:r>
            <w:r>
              <w:rPr>
                <w:noProof/>
              </w:rPr>
              <w:instrText xml:space="preserve"> PAGEREF _Toc241063365 \h </w:instrText>
            </w:r>
            <w:r>
              <w:rPr>
                <w:noProof/>
              </w:rPr>
            </w:r>
            <w:r>
              <w:rPr>
                <w:noProof/>
              </w:rPr>
              <w:fldChar w:fldCharType="separate"/>
            </w:r>
            <w:r>
              <w:rPr>
                <w:noProof/>
              </w:rPr>
              <w:t>32</w:t>
            </w:r>
            <w:r>
              <w:rPr>
                <w:noProof/>
              </w:rPr>
              <w:fldChar w:fldCharType="end"/>
            </w:r>
          </w:hyperlink>
        </w:p>
        <w:p w14:paraId="09093F26" w14:textId="5218E523" w:rsidR="00BB61FF" w:rsidRDefault="00BB61FF">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1063366" w:history="1">
            <w:r w:rsidRPr="00B9468D">
              <w:rPr>
                <w:rStyle w:val="Hyperlink"/>
                <w:noProof/>
              </w:rPr>
              <w:t>15.2  Tools and infrastructure</w:t>
            </w:r>
            <w:r>
              <w:rPr>
                <w:noProof/>
              </w:rPr>
              <w:tab/>
            </w:r>
            <w:r>
              <w:rPr>
                <w:noProof/>
              </w:rPr>
              <w:fldChar w:fldCharType="begin"/>
            </w:r>
            <w:r>
              <w:rPr>
                <w:noProof/>
              </w:rPr>
              <w:instrText xml:space="preserve"> PAGEREF _Toc241063366 \h </w:instrText>
            </w:r>
            <w:r>
              <w:rPr>
                <w:noProof/>
              </w:rPr>
            </w:r>
            <w:r>
              <w:rPr>
                <w:noProof/>
              </w:rPr>
              <w:fldChar w:fldCharType="separate"/>
            </w:r>
            <w:r>
              <w:rPr>
                <w:noProof/>
              </w:rPr>
              <w:t>32</w:t>
            </w:r>
            <w:r>
              <w:rPr>
                <w:noProof/>
              </w:rPr>
              <w:fldChar w:fldCharType="end"/>
            </w:r>
          </w:hyperlink>
        </w:p>
        <w:p w14:paraId="42C85924" w14:textId="50E4A9A3" w:rsidR="00BB61FF" w:rsidRDefault="00BB61FF">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1063367" w:history="1">
            <w:r w:rsidRPr="00B9468D">
              <w:rPr>
                <w:rStyle w:val="Hyperlink"/>
                <w:noProof/>
              </w:rPr>
              <w:t>15.3  Optional and conditional costs</w:t>
            </w:r>
            <w:r>
              <w:rPr>
                <w:noProof/>
              </w:rPr>
              <w:tab/>
            </w:r>
            <w:r>
              <w:rPr>
                <w:noProof/>
              </w:rPr>
              <w:fldChar w:fldCharType="begin"/>
            </w:r>
            <w:r>
              <w:rPr>
                <w:noProof/>
              </w:rPr>
              <w:instrText xml:space="preserve"> PAGEREF _Toc241063367 \h </w:instrText>
            </w:r>
            <w:r>
              <w:rPr>
                <w:noProof/>
              </w:rPr>
            </w:r>
            <w:r>
              <w:rPr>
                <w:noProof/>
              </w:rPr>
              <w:fldChar w:fldCharType="separate"/>
            </w:r>
            <w:r>
              <w:rPr>
                <w:noProof/>
              </w:rPr>
              <w:t>32</w:t>
            </w:r>
            <w:r>
              <w:rPr>
                <w:noProof/>
              </w:rPr>
              <w:fldChar w:fldCharType="end"/>
            </w:r>
          </w:hyperlink>
        </w:p>
        <w:p w14:paraId="1B1086BB" w14:textId="6DFB0987" w:rsidR="00BB61FF" w:rsidRDefault="00BB61FF">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1063368" w:history="1">
            <w:r w:rsidRPr="00B9468D">
              <w:rPr>
                <w:rStyle w:val="Hyperlink"/>
                <w:noProof/>
              </w:rPr>
              <w:t>15.4  Three-year total cost of ownership</w:t>
            </w:r>
            <w:r>
              <w:rPr>
                <w:noProof/>
              </w:rPr>
              <w:tab/>
            </w:r>
            <w:r>
              <w:rPr>
                <w:noProof/>
              </w:rPr>
              <w:fldChar w:fldCharType="begin"/>
            </w:r>
            <w:r>
              <w:rPr>
                <w:noProof/>
              </w:rPr>
              <w:instrText xml:space="preserve"> PAGEREF _Toc241063368 \h </w:instrText>
            </w:r>
            <w:r>
              <w:rPr>
                <w:noProof/>
              </w:rPr>
            </w:r>
            <w:r>
              <w:rPr>
                <w:noProof/>
              </w:rPr>
              <w:fldChar w:fldCharType="separate"/>
            </w:r>
            <w:r>
              <w:rPr>
                <w:noProof/>
              </w:rPr>
              <w:t>33</w:t>
            </w:r>
            <w:r>
              <w:rPr>
                <w:noProof/>
              </w:rPr>
              <w:fldChar w:fldCharType="end"/>
            </w:r>
          </w:hyperlink>
        </w:p>
        <w:p w14:paraId="640D86CD" w14:textId="4A0055C6" w:rsidR="00BB61FF" w:rsidRDefault="00BB61FF">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1063369" w:history="1">
            <w:r w:rsidRPr="00B9468D">
              <w:rPr>
                <w:rStyle w:val="Hyperlink"/>
                <w:noProof/>
              </w:rPr>
              <w:t>15.5  What the budget does not buy</w:t>
            </w:r>
            <w:r>
              <w:rPr>
                <w:noProof/>
              </w:rPr>
              <w:tab/>
            </w:r>
            <w:r>
              <w:rPr>
                <w:noProof/>
              </w:rPr>
              <w:fldChar w:fldCharType="begin"/>
            </w:r>
            <w:r>
              <w:rPr>
                <w:noProof/>
              </w:rPr>
              <w:instrText xml:space="preserve"> PAGEREF _Toc241063369 \h </w:instrText>
            </w:r>
            <w:r>
              <w:rPr>
                <w:noProof/>
              </w:rPr>
            </w:r>
            <w:r>
              <w:rPr>
                <w:noProof/>
              </w:rPr>
              <w:fldChar w:fldCharType="separate"/>
            </w:r>
            <w:r>
              <w:rPr>
                <w:noProof/>
              </w:rPr>
              <w:t>33</w:t>
            </w:r>
            <w:r>
              <w:rPr>
                <w:noProof/>
              </w:rPr>
              <w:fldChar w:fldCharType="end"/>
            </w:r>
          </w:hyperlink>
        </w:p>
        <w:p w14:paraId="75F962A0" w14:textId="0DC300B7" w:rsidR="00BB61FF" w:rsidRDefault="00BB61FF">
          <w:pPr>
            <w:pStyle w:val="TOC1"/>
            <w:tabs>
              <w:tab w:val="right" w:leader="dot" w:pos="9628"/>
            </w:tabs>
            <w:rPr>
              <w:rFonts w:asciiTheme="minorHAnsi" w:eastAsiaTheme="minorEastAsia" w:hAnsiTheme="minorHAnsi" w:cstheme="minorBidi"/>
              <w:b w:val="0"/>
              <w:bCs w:val="0"/>
              <w:noProof/>
              <w:color w:val="auto"/>
              <w:kern w:val="2"/>
              <w:sz w:val="24"/>
              <w:szCs w:val="24"/>
              <w14:ligatures w14:val="standardContextual"/>
            </w:rPr>
          </w:pPr>
          <w:hyperlink w:anchor="_Toc241063370" w:history="1">
            <w:r w:rsidRPr="00B9468D">
              <w:rPr>
                <w:rStyle w:val="Hyperlink"/>
                <w:noProof/>
              </w:rPr>
              <w:t>16  Future roadmap</w:t>
            </w:r>
            <w:r>
              <w:rPr>
                <w:noProof/>
              </w:rPr>
              <w:tab/>
            </w:r>
            <w:r>
              <w:rPr>
                <w:noProof/>
              </w:rPr>
              <w:fldChar w:fldCharType="begin"/>
            </w:r>
            <w:r>
              <w:rPr>
                <w:noProof/>
              </w:rPr>
              <w:instrText xml:space="preserve"> PAGEREF _Toc241063370 \h </w:instrText>
            </w:r>
            <w:r>
              <w:rPr>
                <w:noProof/>
              </w:rPr>
            </w:r>
            <w:r>
              <w:rPr>
                <w:noProof/>
              </w:rPr>
              <w:fldChar w:fldCharType="separate"/>
            </w:r>
            <w:r>
              <w:rPr>
                <w:noProof/>
              </w:rPr>
              <w:t>34</w:t>
            </w:r>
            <w:r>
              <w:rPr>
                <w:noProof/>
              </w:rPr>
              <w:fldChar w:fldCharType="end"/>
            </w:r>
          </w:hyperlink>
        </w:p>
        <w:p w14:paraId="7B499380" w14:textId="33CA1C8C" w:rsidR="00BB61FF" w:rsidRDefault="00BB61FF">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1063371" w:history="1">
            <w:r w:rsidRPr="00B9468D">
              <w:rPr>
                <w:rStyle w:val="Hyperlink"/>
                <w:noProof/>
              </w:rPr>
              <w:t>16.1  Candidates for v1.1 and beyond</w:t>
            </w:r>
            <w:r>
              <w:rPr>
                <w:noProof/>
              </w:rPr>
              <w:tab/>
            </w:r>
            <w:r>
              <w:rPr>
                <w:noProof/>
              </w:rPr>
              <w:fldChar w:fldCharType="begin"/>
            </w:r>
            <w:r>
              <w:rPr>
                <w:noProof/>
              </w:rPr>
              <w:instrText xml:space="preserve"> PAGEREF _Toc241063371 \h </w:instrText>
            </w:r>
            <w:r>
              <w:rPr>
                <w:noProof/>
              </w:rPr>
            </w:r>
            <w:r>
              <w:rPr>
                <w:noProof/>
              </w:rPr>
              <w:fldChar w:fldCharType="separate"/>
            </w:r>
            <w:r>
              <w:rPr>
                <w:noProof/>
              </w:rPr>
              <w:t>34</w:t>
            </w:r>
            <w:r>
              <w:rPr>
                <w:noProof/>
              </w:rPr>
              <w:fldChar w:fldCharType="end"/>
            </w:r>
          </w:hyperlink>
        </w:p>
        <w:p w14:paraId="50AC8D9C" w14:textId="3CEFEB1C" w:rsidR="00BB61FF" w:rsidRDefault="00BB61FF">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1063372" w:history="1">
            <w:r w:rsidRPr="00B9468D">
              <w:rPr>
                <w:rStyle w:val="Hyperlink"/>
                <w:noProof/>
              </w:rPr>
              <w:t>16.2  Deliberately not built, and why</w:t>
            </w:r>
            <w:r>
              <w:rPr>
                <w:noProof/>
              </w:rPr>
              <w:tab/>
            </w:r>
            <w:r>
              <w:rPr>
                <w:noProof/>
              </w:rPr>
              <w:fldChar w:fldCharType="begin"/>
            </w:r>
            <w:r>
              <w:rPr>
                <w:noProof/>
              </w:rPr>
              <w:instrText xml:space="preserve"> PAGEREF _Toc241063372 \h </w:instrText>
            </w:r>
            <w:r>
              <w:rPr>
                <w:noProof/>
              </w:rPr>
            </w:r>
            <w:r>
              <w:rPr>
                <w:noProof/>
              </w:rPr>
              <w:fldChar w:fldCharType="separate"/>
            </w:r>
            <w:r>
              <w:rPr>
                <w:noProof/>
              </w:rPr>
              <w:t>34</w:t>
            </w:r>
            <w:r>
              <w:rPr>
                <w:noProof/>
              </w:rPr>
              <w:fldChar w:fldCharType="end"/>
            </w:r>
          </w:hyperlink>
        </w:p>
        <w:p w14:paraId="06C17A1C" w14:textId="4549EABF" w:rsidR="00BB61FF" w:rsidRDefault="00BB61FF">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1063373" w:history="1">
            <w:r w:rsidRPr="00B9468D">
              <w:rPr>
                <w:rStyle w:val="Hyperlink"/>
                <w:noProof/>
              </w:rPr>
              <w:t>16.3  The sibling apps</w:t>
            </w:r>
            <w:r>
              <w:rPr>
                <w:noProof/>
              </w:rPr>
              <w:tab/>
            </w:r>
            <w:r>
              <w:rPr>
                <w:noProof/>
              </w:rPr>
              <w:fldChar w:fldCharType="begin"/>
            </w:r>
            <w:r>
              <w:rPr>
                <w:noProof/>
              </w:rPr>
              <w:instrText xml:space="preserve"> PAGEREF _Toc241063373 \h </w:instrText>
            </w:r>
            <w:r>
              <w:rPr>
                <w:noProof/>
              </w:rPr>
            </w:r>
            <w:r>
              <w:rPr>
                <w:noProof/>
              </w:rPr>
              <w:fldChar w:fldCharType="separate"/>
            </w:r>
            <w:r>
              <w:rPr>
                <w:noProof/>
              </w:rPr>
              <w:t>35</w:t>
            </w:r>
            <w:r>
              <w:rPr>
                <w:noProof/>
              </w:rPr>
              <w:fldChar w:fldCharType="end"/>
            </w:r>
          </w:hyperlink>
        </w:p>
        <w:p w14:paraId="47762EE2" w14:textId="2EB0BFB6" w:rsidR="00BB61FF" w:rsidRDefault="00BB61FF">
          <w:pPr>
            <w:pStyle w:val="TOC1"/>
            <w:tabs>
              <w:tab w:val="right" w:leader="dot" w:pos="9628"/>
            </w:tabs>
            <w:rPr>
              <w:rFonts w:asciiTheme="minorHAnsi" w:eastAsiaTheme="minorEastAsia" w:hAnsiTheme="minorHAnsi" w:cstheme="minorBidi"/>
              <w:b w:val="0"/>
              <w:bCs w:val="0"/>
              <w:noProof/>
              <w:color w:val="auto"/>
              <w:kern w:val="2"/>
              <w:sz w:val="24"/>
              <w:szCs w:val="24"/>
              <w14:ligatures w14:val="standardContextual"/>
            </w:rPr>
          </w:pPr>
          <w:hyperlink w:anchor="_Toc241063374" w:history="1">
            <w:r w:rsidRPr="00B9468D">
              <w:rPr>
                <w:rStyle w:val="Hyperlink"/>
                <w:noProof/>
              </w:rPr>
              <w:t>17  Conclusion and approval</w:t>
            </w:r>
            <w:r>
              <w:rPr>
                <w:noProof/>
              </w:rPr>
              <w:tab/>
            </w:r>
            <w:r>
              <w:rPr>
                <w:noProof/>
              </w:rPr>
              <w:fldChar w:fldCharType="begin"/>
            </w:r>
            <w:r>
              <w:rPr>
                <w:noProof/>
              </w:rPr>
              <w:instrText xml:space="preserve"> PAGEREF _Toc241063374 \h </w:instrText>
            </w:r>
            <w:r>
              <w:rPr>
                <w:noProof/>
              </w:rPr>
            </w:r>
            <w:r>
              <w:rPr>
                <w:noProof/>
              </w:rPr>
              <w:fldChar w:fldCharType="separate"/>
            </w:r>
            <w:r>
              <w:rPr>
                <w:noProof/>
              </w:rPr>
              <w:t>36</w:t>
            </w:r>
            <w:r>
              <w:rPr>
                <w:noProof/>
              </w:rPr>
              <w:fldChar w:fldCharType="end"/>
            </w:r>
          </w:hyperlink>
        </w:p>
        <w:p w14:paraId="1BF15C1C" w14:textId="11CC1DD6" w:rsidR="00BB61FF" w:rsidRDefault="00BB61FF">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1063375" w:history="1">
            <w:r w:rsidRPr="00B9468D">
              <w:rPr>
                <w:rStyle w:val="Hyperlink"/>
                <w:noProof/>
              </w:rPr>
              <w:t>17.1  The decision requested</w:t>
            </w:r>
            <w:r>
              <w:rPr>
                <w:noProof/>
              </w:rPr>
              <w:tab/>
            </w:r>
            <w:r>
              <w:rPr>
                <w:noProof/>
              </w:rPr>
              <w:fldChar w:fldCharType="begin"/>
            </w:r>
            <w:r>
              <w:rPr>
                <w:noProof/>
              </w:rPr>
              <w:instrText xml:space="preserve"> PAGEREF _Toc241063375 \h </w:instrText>
            </w:r>
            <w:r>
              <w:rPr>
                <w:noProof/>
              </w:rPr>
            </w:r>
            <w:r>
              <w:rPr>
                <w:noProof/>
              </w:rPr>
              <w:fldChar w:fldCharType="separate"/>
            </w:r>
            <w:r>
              <w:rPr>
                <w:noProof/>
              </w:rPr>
              <w:t>36</w:t>
            </w:r>
            <w:r>
              <w:rPr>
                <w:noProof/>
              </w:rPr>
              <w:fldChar w:fldCharType="end"/>
            </w:r>
          </w:hyperlink>
        </w:p>
        <w:p w14:paraId="15676701" w14:textId="706767CD" w:rsidR="00BB61FF" w:rsidRDefault="00BB61FF">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1063376" w:history="1">
            <w:r w:rsidRPr="00B9468D">
              <w:rPr>
                <w:rStyle w:val="Hyperlink"/>
                <w:noProof/>
              </w:rPr>
              <w:t>17.2  Sign-off</w:t>
            </w:r>
            <w:r>
              <w:rPr>
                <w:noProof/>
              </w:rPr>
              <w:tab/>
            </w:r>
            <w:r>
              <w:rPr>
                <w:noProof/>
              </w:rPr>
              <w:fldChar w:fldCharType="begin"/>
            </w:r>
            <w:r>
              <w:rPr>
                <w:noProof/>
              </w:rPr>
              <w:instrText xml:space="preserve"> PAGEREF _Toc241063376 \h </w:instrText>
            </w:r>
            <w:r>
              <w:rPr>
                <w:noProof/>
              </w:rPr>
            </w:r>
            <w:r>
              <w:rPr>
                <w:noProof/>
              </w:rPr>
              <w:fldChar w:fldCharType="separate"/>
            </w:r>
            <w:r>
              <w:rPr>
                <w:noProof/>
              </w:rPr>
              <w:t>36</w:t>
            </w:r>
            <w:r>
              <w:rPr>
                <w:noProof/>
              </w:rPr>
              <w:fldChar w:fldCharType="end"/>
            </w:r>
          </w:hyperlink>
        </w:p>
        <w:p w14:paraId="3AE75A1F" w14:textId="680F3B8B" w:rsidR="00BB61FF" w:rsidRDefault="00BB61FF">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1063377" w:history="1">
            <w:r w:rsidRPr="00B9468D">
              <w:rPr>
                <w:rStyle w:val="Hyperlink"/>
                <w:noProof/>
              </w:rPr>
              <w:t>17.3  Sources</w:t>
            </w:r>
            <w:r>
              <w:rPr>
                <w:noProof/>
              </w:rPr>
              <w:tab/>
            </w:r>
            <w:r>
              <w:rPr>
                <w:noProof/>
              </w:rPr>
              <w:fldChar w:fldCharType="begin"/>
            </w:r>
            <w:r>
              <w:rPr>
                <w:noProof/>
              </w:rPr>
              <w:instrText xml:space="preserve"> PAGEREF _Toc241063377 \h </w:instrText>
            </w:r>
            <w:r>
              <w:rPr>
                <w:noProof/>
              </w:rPr>
            </w:r>
            <w:r>
              <w:rPr>
                <w:noProof/>
              </w:rPr>
              <w:fldChar w:fldCharType="separate"/>
            </w:r>
            <w:r>
              <w:rPr>
                <w:noProof/>
              </w:rPr>
              <w:t>36</w:t>
            </w:r>
            <w:r>
              <w:rPr>
                <w:noProof/>
              </w:rPr>
              <w:fldChar w:fldCharType="end"/>
            </w:r>
          </w:hyperlink>
        </w:p>
        <w:p w14:paraId="5879190C" w14:textId="6E52168A" w:rsidR="00BB61FF" w:rsidRDefault="00BB61FF">
          <w:pPr>
            <w:pStyle w:val="TOC1"/>
            <w:tabs>
              <w:tab w:val="right" w:leader="dot" w:pos="9628"/>
            </w:tabs>
            <w:rPr>
              <w:rFonts w:asciiTheme="minorHAnsi" w:eastAsiaTheme="minorEastAsia" w:hAnsiTheme="minorHAnsi" w:cstheme="minorBidi"/>
              <w:b w:val="0"/>
              <w:bCs w:val="0"/>
              <w:noProof/>
              <w:color w:val="auto"/>
              <w:kern w:val="2"/>
              <w:sz w:val="24"/>
              <w:szCs w:val="24"/>
              <w14:ligatures w14:val="standardContextual"/>
            </w:rPr>
          </w:pPr>
          <w:hyperlink w:anchor="_Toc241063378" w:history="1">
            <w:r w:rsidRPr="00B9468D">
              <w:rPr>
                <w:rStyle w:val="Hyperlink"/>
                <w:noProof/>
              </w:rPr>
              <w:t>18  Glossary</w:t>
            </w:r>
            <w:r>
              <w:rPr>
                <w:noProof/>
              </w:rPr>
              <w:tab/>
            </w:r>
            <w:r>
              <w:rPr>
                <w:noProof/>
              </w:rPr>
              <w:fldChar w:fldCharType="begin"/>
            </w:r>
            <w:r>
              <w:rPr>
                <w:noProof/>
              </w:rPr>
              <w:instrText xml:space="preserve"> PAGEREF _Toc241063378 \h </w:instrText>
            </w:r>
            <w:r>
              <w:rPr>
                <w:noProof/>
              </w:rPr>
            </w:r>
            <w:r>
              <w:rPr>
                <w:noProof/>
              </w:rPr>
              <w:fldChar w:fldCharType="separate"/>
            </w:r>
            <w:r>
              <w:rPr>
                <w:noProof/>
              </w:rPr>
              <w:t>38</w:t>
            </w:r>
            <w:r>
              <w:rPr>
                <w:noProof/>
              </w:rPr>
              <w:fldChar w:fldCharType="end"/>
            </w:r>
          </w:hyperlink>
        </w:p>
        <w:p w14:paraId="4F49E135" w14:textId="38C2CDA2" w:rsidR="001A2CE5" w:rsidRDefault="00B34ED4">
          <w:r>
            <w:fldChar w:fldCharType="end"/>
          </w:r>
        </w:p>
      </w:sdtContent>
    </w:sdt>
    <w:p w14:paraId="6051A025" w14:textId="77777777" w:rsidR="001A2CE5" w:rsidRDefault="00B34ED4">
      <w:pPr>
        <w:pStyle w:val="Heading1"/>
        <w:keepNext/>
        <w:pageBreakBefore/>
      </w:pPr>
      <w:bookmarkStart w:id="0" w:name="s_executive_summary"/>
      <w:bookmarkStart w:id="1" w:name="_Toc241063299"/>
      <w:r>
        <w:t>1  Executive summary</w:t>
      </w:r>
      <w:bookmarkEnd w:id="0"/>
      <w:bookmarkEnd w:id="1"/>
    </w:p>
    <w:p w14:paraId="367988E1" w14:textId="77777777" w:rsidR="001A2CE5" w:rsidRDefault="00B34ED4">
      <w:pPr>
        <w:spacing w:after="140"/>
      </w:pPr>
      <w:r>
        <w:t xml:space="preserve">MoneyFlow is a browser-based personal financial management system for Malaysian households: one ledger, eight modules reading from it, no server, no account and no monthly fee. A working build is already live at </w:t>
      </w:r>
      <w:hyperlink r:id="rId10" w:history="1">
        <w:r>
          <w:rPr>
            <w:color w:val="09855F"/>
            <w:u w:val="single"/>
          </w:rPr>
          <w:t>kaonhew02.github.io/MoneyFlow</w:t>
        </w:r>
      </w:hyperlink>
      <w:r>
        <w:t>, carrying seven delivered modules across roughly 22,200 lines of hand-written HTML, CSS and JavaScript with no build step and no JavaScript libraries. As of 23 September 2026 it also runs under a strict Content-Security-Policy, treats every backup file as hostile until checked, and leaves nothing of itself reachable from the browser console.</w:t>
      </w:r>
    </w:p>
    <w:p w14:paraId="6F84E69E" w14:textId="77777777" w:rsidR="001A2CE5" w:rsidRDefault="00B34ED4">
      <w:pPr>
        <w:spacing w:after="140"/>
      </w:pPr>
      <w:r>
        <w:t>The product exists because the tools that already do this either want a bank login, a subscription, or both — and a household ledger is the last thing that should live on somebody else's server for RM 15 a month.</w:t>
      </w:r>
    </w:p>
    <w:tbl>
      <w:tblPr>
        <w:tblW w:w="9638" w:type="dxa"/>
        <w:tblBorders>
          <w:top w:val="single" w:sz="4" w:space="0" w:color="C9DDD3"/>
          <w:left w:val="none" w:sz="0" w:space="0" w:color="FFFFFF"/>
          <w:bottom w:val="single" w:sz="4" w:space="0" w:color="C9DDD3"/>
          <w:right w:val="none" w:sz="0" w:space="0" w:color="FFFFFF"/>
          <w:insideH w:val="single" w:sz="4" w:space="0" w:color="C9DDD3"/>
          <w:insideV w:val="none" w:sz="0" w:space="0" w:color="FFFFFF"/>
        </w:tblBorders>
        <w:tblLayout w:type="fixed"/>
        <w:tblCellMar>
          <w:left w:w="10" w:type="dxa"/>
          <w:right w:w="10" w:type="dxa"/>
        </w:tblCellMar>
        <w:tblLook w:val="04A0" w:firstRow="1" w:lastRow="0" w:firstColumn="1" w:lastColumn="0" w:noHBand="0" w:noVBand="1"/>
      </w:tblPr>
      <w:tblGrid>
        <w:gridCol w:w="1908"/>
        <w:gridCol w:w="7730"/>
      </w:tblGrid>
      <w:tr w:rsidR="001A2CE5" w14:paraId="49555810" w14:textId="77777777">
        <w:tblPrEx>
          <w:tblCellMar>
            <w:top w:w="0" w:type="dxa"/>
            <w:bottom w:w="0" w:type="dxa"/>
          </w:tblCellMar>
        </w:tblPrEx>
        <w:trPr>
          <w:cantSplit/>
        </w:trPr>
        <w:tc>
          <w:tcPr>
            <w:tcW w:w="1908" w:type="dxa"/>
            <w:shd w:val="clear" w:color="auto" w:fill="E8F4EE"/>
            <w:tcMar>
              <w:top w:w="70" w:type="dxa"/>
              <w:left w:w="110" w:type="dxa"/>
              <w:bottom w:w="70" w:type="dxa"/>
              <w:right w:w="110" w:type="dxa"/>
            </w:tcMar>
            <w:vAlign w:val="center"/>
          </w:tcPr>
          <w:p w14:paraId="58903528" w14:textId="77777777" w:rsidR="001A2CE5" w:rsidRDefault="00B34ED4">
            <w:pPr>
              <w:keepNext/>
              <w:spacing w:after="0" w:line="252" w:lineRule="auto"/>
            </w:pPr>
            <w:r>
              <w:rPr>
                <w:b/>
                <w:bCs/>
                <w:color w:val="12382A"/>
                <w:sz w:val="18"/>
                <w:szCs w:val="18"/>
              </w:rPr>
              <w:t>Product</w:t>
            </w:r>
          </w:p>
        </w:tc>
        <w:tc>
          <w:tcPr>
            <w:tcW w:w="7730" w:type="dxa"/>
            <w:shd w:val="clear" w:color="auto" w:fill="FFFFFF"/>
            <w:tcMar>
              <w:top w:w="70" w:type="dxa"/>
              <w:left w:w="110" w:type="dxa"/>
              <w:bottom w:w="70" w:type="dxa"/>
              <w:right w:w="110" w:type="dxa"/>
            </w:tcMar>
            <w:vAlign w:val="center"/>
          </w:tcPr>
          <w:p w14:paraId="2F541FD1" w14:textId="77777777" w:rsidR="001A2CE5" w:rsidRDefault="00B34ED4">
            <w:pPr>
              <w:keepNext/>
              <w:spacing w:after="0" w:line="252" w:lineRule="auto"/>
            </w:pPr>
            <w:r>
              <w:rPr>
                <w:sz w:val="18"/>
                <w:szCs w:val="18"/>
              </w:rPr>
              <w:t xml:space="preserve">MoneyFlow — </w:t>
            </w:r>
            <w:r>
              <w:rPr>
                <w:i/>
                <w:iCs/>
                <w:sz w:val="18"/>
                <w:szCs w:val="18"/>
              </w:rPr>
              <w:t>Understand Your Money. Manage Your Future.</w:t>
            </w:r>
          </w:p>
        </w:tc>
      </w:tr>
      <w:tr w:rsidR="001A2CE5" w14:paraId="179A97FE" w14:textId="77777777">
        <w:tblPrEx>
          <w:tblCellMar>
            <w:top w:w="0" w:type="dxa"/>
            <w:bottom w:w="0" w:type="dxa"/>
          </w:tblCellMar>
        </w:tblPrEx>
        <w:trPr>
          <w:cantSplit/>
        </w:trPr>
        <w:tc>
          <w:tcPr>
            <w:tcW w:w="1908" w:type="dxa"/>
            <w:shd w:val="clear" w:color="auto" w:fill="E8F4EE"/>
            <w:tcMar>
              <w:top w:w="70" w:type="dxa"/>
              <w:left w:w="110" w:type="dxa"/>
              <w:bottom w:w="70" w:type="dxa"/>
              <w:right w:w="110" w:type="dxa"/>
            </w:tcMar>
            <w:vAlign w:val="center"/>
          </w:tcPr>
          <w:p w14:paraId="6A202E0F" w14:textId="77777777" w:rsidR="001A2CE5" w:rsidRDefault="00B34ED4">
            <w:pPr>
              <w:keepNext/>
              <w:spacing w:after="0" w:line="252" w:lineRule="auto"/>
            </w:pPr>
            <w:r>
              <w:rPr>
                <w:b/>
                <w:bCs/>
                <w:color w:val="12382A"/>
                <w:sz w:val="18"/>
                <w:szCs w:val="18"/>
              </w:rPr>
              <w:t>Category</w:t>
            </w:r>
          </w:p>
        </w:tc>
        <w:tc>
          <w:tcPr>
            <w:tcW w:w="7730" w:type="dxa"/>
            <w:shd w:val="clear" w:color="auto" w:fill="F4FAF7"/>
            <w:tcMar>
              <w:top w:w="70" w:type="dxa"/>
              <w:left w:w="110" w:type="dxa"/>
              <w:bottom w:w="70" w:type="dxa"/>
              <w:right w:w="110" w:type="dxa"/>
            </w:tcMar>
            <w:vAlign w:val="center"/>
          </w:tcPr>
          <w:p w14:paraId="6F93E3E4" w14:textId="77777777" w:rsidR="001A2CE5" w:rsidRDefault="00B34ED4">
            <w:pPr>
              <w:keepNext/>
              <w:spacing w:after="0" w:line="252" w:lineRule="auto"/>
            </w:pPr>
            <w:r>
              <w:rPr>
                <w:sz w:val="18"/>
                <w:szCs w:val="18"/>
              </w:rPr>
              <w:t>Personal financial management system (PFMS)</w:t>
            </w:r>
          </w:p>
        </w:tc>
      </w:tr>
      <w:tr w:rsidR="001A2CE5" w14:paraId="3BB5147A" w14:textId="77777777">
        <w:tblPrEx>
          <w:tblCellMar>
            <w:top w:w="0" w:type="dxa"/>
            <w:bottom w:w="0" w:type="dxa"/>
          </w:tblCellMar>
        </w:tblPrEx>
        <w:trPr>
          <w:cantSplit/>
        </w:trPr>
        <w:tc>
          <w:tcPr>
            <w:tcW w:w="1908" w:type="dxa"/>
            <w:shd w:val="clear" w:color="auto" w:fill="E8F4EE"/>
            <w:tcMar>
              <w:top w:w="70" w:type="dxa"/>
              <w:left w:w="110" w:type="dxa"/>
              <w:bottom w:w="70" w:type="dxa"/>
              <w:right w:w="110" w:type="dxa"/>
            </w:tcMar>
            <w:vAlign w:val="center"/>
          </w:tcPr>
          <w:p w14:paraId="20C5AFFC" w14:textId="77777777" w:rsidR="001A2CE5" w:rsidRDefault="00B34ED4">
            <w:pPr>
              <w:keepNext/>
              <w:spacing w:after="0" w:line="252" w:lineRule="auto"/>
            </w:pPr>
            <w:r>
              <w:rPr>
                <w:b/>
                <w:bCs/>
                <w:color w:val="12382A"/>
                <w:sz w:val="18"/>
                <w:szCs w:val="18"/>
              </w:rPr>
              <w:t>Primary user</w:t>
            </w:r>
          </w:p>
        </w:tc>
        <w:tc>
          <w:tcPr>
            <w:tcW w:w="7730" w:type="dxa"/>
            <w:shd w:val="clear" w:color="auto" w:fill="FFFFFF"/>
            <w:tcMar>
              <w:top w:w="70" w:type="dxa"/>
              <w:left w:w="110" w:type="dxa"/>
              <w:bottom w:w="70" w:type="dxa"/>
              <w:right w:w="110" w:type="dxa"/>
            </w:tcMar>
            <w:vAlign w:val="center"/>
          </w:tcPr>
          <w:p w14:paraId="5AFD1FAD" w14:textId="77777777" w:rsidR="001A2CE5" w:rsidRDefault="00B34ED4">
            <w:pPr>
              <w:keepNext/>
              <w:spacing w:after="0" w:line="252" w:lineRule="auto"/>
            </w:pPr>
            <w:r>
              <w:rPr>
                <w:sz w:val="18"/>
                <w:szCs w:val="18"/>
              </w:rPr>
              <w:t>Malaysian individuals and households tracking day-to-day money in ringgit</w:t>
            </w:r>
          </w:p>
        </w:tc>
      </w:tr>
      <w:tr w:rsidR="001A2CE5" w14:paraId="0745093D" w14:textId="77777777">
        <w:tblPrEx>
          <w:tblCellMar>
            <w:top w:w="0" w:type="dxa"/>
            <w:bottom w:w="0" w:type="dxa"/>
          </w:tblCellMar>
        </w:tblPrEx>
        <w:trPr>
          <w:cantSplit/>
        </w:trPr>
        <w:tc>
          <w:tcPr>
            <w:tcW w:w="1908" w:type="dxa"/>
            <w:shd w:val="clear" w:color="auto" w:fill="E8F4EE"/>
            <w:tcMar>
              <w:top w:w="70" w:type="dxa"/>
              <w:left w:w="110" w:type="dxa"/>
              <w:bottom w:w="70" w:type="dxa"/>
              <w:right w:w="110" w:type="dxa"/>
            </w:tcMar>
            <w:vAlign w:val="center"/>
          </w:tcPr>
          <w:p w14:paraId="2CDF63FD" w14:textId="77777777" w:rsidR="001A2CE5" w:rsidRDefault="00B34ED4">
            <w:pPr>
              <w:keepNext/>
              <w:spacing w:after="0" w:line="252" w:lineRule="auto"/>
            </w:pPr>
            <w:r>
              <w:rPr>
                <w:b/>
                <w:bCs/>
                <w:color w:val="12382A"/>
                <w:sz w:val="18"/>
                <w:szCs w:val="18"/>
              </w:rPr>
              <w:t>Delivered</w:t>
            </w:r>
          </w:p>
        </w:tc>
        <w:tc>
          <w:tcPr>
            <w:tcW w:w="7730" w:type="dxa"/>
            <w:shd w:val="clear" w:color="auto" w:fill="F4FAF7"/>
            <w:tcMar>
              <w:top w:w="70" w:type="dxa"/>
              <w:left w:w="110" w:type="dxa"/>
              <w:bottom w:w="70" w:type="dxa"/>
              <w:right w:w="110" w:type="dxa"/>
            </w:tcMar>
            <w:vAlign w:val="center"/>
          </w:tcPr>
          <w:p w14:paraId="110BA852" w14:textId="77777777" w:rsidR="001A2CE5" w:rsidRDefault="00B34ED4">
            <w:pPr>
              <w:keepNext/>
              <w:spacing w:after="0" w:line="252" w:lineRule="auto"/>
            </w:pPr>
            <w:r>
              <w:rPr>
                <w:sz w:val="18"/>
                <w:szCs w:val="18"/>
              </w:rPr>
              <w:t>7 of 8 modules live; multi-currency entry built into the ledger</w:t>
            </w:r>
          </w:p>
        </w:tc>
      </w:tr>
      <w:tr w:rsidR="001A2CE5" w14:paraId="1C7C10D4" w14:textId="77777777">
        <w:tblPrEx>
          <w:tblCellMar>
            <w:top w:w="0" w:type="dxa"/>
            <w:bottom w:w="0" w:type="dxa"/>
          </w:tblCellMar>
        </w:tblPrEx>
        <w:trPr>
          <w:cantSplit/>
        </w:trPr>
        <w:tc>
          <w:tcPr>
            <w:tcW w:w="1908" w:type="dxa"/>
            <w:shd w:val="clear" w:color="auto" w:fill="E8F4EE"/>
            <w:tcMar>
              <w:top w:w="70" w:type="dxa"/>
              <w:left w:w="110" w:type="dxa"/>
              <w:bottom w:w="70" w:type="dxa"/>
              <w:right w:w="110" w:type="dxa"/>
            </w:tcMar>
            <w:vAlign w:val="center"/>
          </w:tcPr>
          <w:p w14:paraId="7E802C84" w14:textId="77777777" w:rsidR="001A2CE5" w:rsidRDefault="00B34ED4">
            <w:pPr>
              <w:keepNext/>
              <w:spacing w:after="0" w:line="252" w:lineRule="auto"/>
            </w:pPr>
            <w:r>
              <w:rPr>
                <w:b/>
                <w:bCs/>
                <w:color w:val="12382A"/>
                <w:sz w:val="18"/>
                <w:szCs w:val="18"/>
              </w:rPr>
              <w:t>Stack</w:t>
            </w:r>
          </w:p>
        </w:tc>
        <w:tc>
          <w:tcPr>
            <w:tcW w:w="7730" w:type="dxa"/>
            <w:shd w:val="clear" w:color="auto" w:fill="FFFFFF"/>
            <w:tcMar>
              <w:top w:w="70" w:type="dxa"/>
              <w:left w:w="110" w:type="dxa"/>
              <w:bottom w:w="70" w:type="dxa"/>
              <w:right w:w="110" w:type="dxa"/>
            </w:tcMar>
            <w:vAlign w:val="center"/>
          </w:tcPr>
          <w:p w14:paraId="1638CF79" w14:textId="77777777" w:rsidR="001A2CE5" w:rsidRDefault="00B34ED4">
            <w:pPr>
              <w:keepNext/>
              <w:spacing w:after="0" w:line="252" w:lineRule="auto"/>
            </w:pPr>
            <w:r>
              <w:rPr>
                <w:sz w:val="18"/>
                <w:szCs w:val="18"/>
              </w:rPr>
              <w:t>Static site on GitHub Pages · IndexedDB · optional Google Drive copy</w:t>
            </w:r>
          </w:p>
        </w:tc>
      </w:tr>
      <w:tr w:rsidR="001A2CE5" w14:paraId="6410347A" w14:textId="77777777">
        <w:tblPrEx>
          <w:tblCellMar>
            <w:top w:w="0" w:type="dxa"/>
            <w:bottom w:w="0" w:type="dxa"/>
          </w:tblCellMar>
        </w:tblPrEx>
        <w:trPr>
          <w:cantSplit/>
        </w:trPr>
        <w:tc>
          <w:tcPr>
            <w:tcW w:w="1908" w:type="dxa"/>
            <w:shd w:val="clear" w:color="auto" w:fill="E8F4EE"/>
            <w:tcMar>
              <w:top w:w="70" w:type="dxa"/>
              <w:left w:w="110" w:type="dxa"/>
              <w:bottom w:w="70" w:type="dxa"/>
              <w:right w:w="110" w:type="dxa"/>
            </w:tcMar>
            <w:vAlign w:val="center"/>
          </w:tcPr>
          <w:p w14:paraId="5E9E4D83" w14:textId="77777777" w:rsidR="001A2CE5" w:rsidRDefault="00B34ED4">
            <w:pPr>
              <w:keepNext/>
              <w:spacing w:after="0" w:line="252" w:lineRule="auto"/>
            </w:pPr>
            <w:r>
              <w:rPr>
                <w:b/>
                <w:bCs/>
                <w:color w:val="12382A"/>
                <w:sz w:val="18"/>
                <w:szCs w:val="18"/>
              </w:rPr>
              <w:t>Security</w:t>
            </w:r>
          </w:p>
        </w:tc>
        <w:tc>
          <w:tcPr>
            <w:tcW w:w="7730" w:type="dxa"/>
            <w:shd w:val="clear" w:color="auto" w:fill="F4FAF7"/>
            <w:tcMar>
              <w:top w:w="70" w:type="dxa"/>
              <w:left w:w="110" w:type="dxa"/>
              <w:bottom w:w="70" w:type="dxa"/>
              <w:right w:w="110" w:type="dxa"/>
            </w:tcMar>
            <w:vAlign w:val="center"/>
          </w:tcPr>
          <w:p w14:paraId="7A1072C7" w14:textId="77777777" w:rsidR="001A2CE5" w:rsidRDefault="00B34ED4">
            <w:pPr>
              <w:keepNext/>
              <w:spacing w:after="0" w:line="252" w:lineRule="auto"/>
            </w:pPr>
            <w:r>
              <w:rPr>
                <w:sz w:val="18"/>
                <w:szCs w:val="18"/>
              </w:rPr>
              <w:t xml:space="preserve">Strict Content-Security-Policy · sanitised backups · no app state on </w:t>
            </w:r>
            <w:r>
              <w:rPr>
                <w:rFonts w:ascii="Consolas" w:eastAsia="Consolas" w:hAnsi="Consolas" w:cs="Consolas"/>
                <w:color w:val="0B5E45"/>
                <w:sz w:val="16"/>
                <w:szCs w:val="16"/>
                <w:shd w:val="clear" w:color="auto" w:fill="EEF5F1"/>
              </w:rPr>
              <w:t>window</w:t>
            </w:r>
          </w:p>
        </w:tc>
      </w:tr>
      <w:tr w:rsidR="001A2CE5" w14:paraId="69891C62" w14:textId="77777777">
        <w:tblPrEx>
          <w:tblCellMar>
            <w:top w:w="0" w:type="dxa"/>
            <w:bottom w:w="0" w:type="dxa"/>
          </w:tblCellMar>
        </w:tblPrEx>
        <w:trPr>
          <w:cantSplit/>
        </w:trPr>
        <w:tc>
          <w:tcPr>
            <w:tcW w:w="1908" w:type="dxa"/>
            <w:shd w:val="clear" w:color="auto" w:fill="E8F4EE"/>
            <w:tcMar>
              <w:top w:w="70" w:type="dxa"/>
              <w:left w:w="110" w:type="dxa"/>
              <w:bottom w:w="70" w:type="dxa"/>
              <w:right w:w="110" w:type="dxa"/>
            </w:tcMar>
            <w:vAlign w:val="center"/>
          </w:tcPr>
          <w:p w14:paraId="5CBA13A5" w14:textId="77777777" w:rsidR="001A2CE5" w:rsidRDefault="00B34ED4">
            <w:pPr>
              <w:keepNext/>
              <w:spacing w:after="0" w:line="252" w:lineRule="auto"/>
            </w:pPr>
            <w:r>
              <w:rPr>
                <w:b/>
                <w:bCs/>
                <w:color w:val="12382A"/>
                <w:sz w:val="18"/>
                <w:szCs w:val="18"/>
              </w:rPr>
              <w:t>Dependencies</w:t>
            </w:r>
          </w:p>
        </w:tc>
        <w:tc>
          <w:tcPr>
            <w:tcW w:w="7730" w:type="dxa"/>
            <w:shd w:val="clear" w:color="auto" w:fill="FFFFFF"/>
            <w:tcMar>
              <w:top w:w="70" w:type="dxa"/>
              <w:left w:w="110" w:type="dxa"/>
              <w:bottom w:w="70" w:type="dxa"/>
              <w:right w:w="110" w:type="dxa"/>
            </w:tcMar>
            <w:vAlign w:val="center"/>
          </w:tcPr>
          <w:p w14:paraId="69908D49" w14:textId="77777777" w:rsidR="001A2CE5" w:rsidRDefault="00B34ED4">
            <w:pPr>
              <w:keepNext/>
              <w:spacing w:after="0" w:line="252" w:lineRule="auto"/>
            </w:pPr>
            <w:r>
              <w:rPr>
                <w:sz w:val="18"/>
                <w:szCs w:val="18"/>
              </w:rPr>
              <w:t>No npm packages, no build step, no bundler, no API keys; two CDN assets</w:t>
            </w:r>
          </w:p>
        </w:tc>
      </w:tr>
      <w:tr w:rsidR="001A2CE5" w14:paraId="52DED01F" w14:textId="77777777">
        <w:tblPrEx>
          <w:tblCellMar>
            <w:top w:w="0" w:type="dxa"/>
            <w:bottom w:w="0" w:type="dxa"/>
          </w:tblCellMar>
        </w:tblPrEx>
        <w:trPr>
          <w:cantSplit/>
        </w:trPr>
        <w:tc>
          <w:tcPr>
            <w:tcW w:w="1908" w:type="dxa"/>
            <w:shd w:val="clear" w:color="auto" w:fill="E8F4EE"/>
            <w:tcMar>
              <w:top w:w="70" w:type="dxa"/>
              <w:left w:w="110" w:type="dxa"/>
              <w:bottom w:w="70" w:type="dxa"/>
              <w:right w:w="110" w:type="dxa"/>
            </w:tcMar>
            <w:vAlign w:val="center"/>
          </w:tcPr>
          <w:p w14:paraId="4C12C6E6" w14:textId="77777777" w:rsidR="001A2CE5" w:rsidRDefault="00B34ED4">
            <w:pPr>
              <w:keepNext/>
              <w:spacing w:after="0" w:line="252" w:lineRule="auto"/>
            </w:pPr>
            <w:r>
              <w:rPr>
                <w:b/>
                <w:bCs/>
                <w:color w:val="12382A"/>
                <w:sz w:val="18"/>
                <w:szCs w:val="18"/>
              </w:rPr>
              <w:t>Running cost</w:t>
            </w:r>
          </w:p>
        </w:tc>
        <w:tc>
          <w:tcPr>
            <w:tcW w:w="7730" w:type="dxa"/>
            <w:shd w:val="clear" w:color="auto" w:fill="F4FAF7"/>
            <w:tcMar>
              <w:top w:w="70" w:type="dxa"/>
              <w:left w:w="110" w:type="dxa"/>
              <w:bottom w:w="70" w:type="dxa"/>
              <w:right w:w="110" w:type="dxa"/>
            </w:tcMar>
            <w:vAlign w:val="center"/>
          </w:tcPr>
          <w:p w14:paraId="07654398" w14:textId="77777777" w:rsidR="001A2CE5" w:rsidRDefault="00B34ED4">
            <w:pPr>
              <w:keepNext/>
              <w:spacing w:after="0" w:line="252" w:lineRule="auto"/>
            </w:pPr>
            <w:r>
              <w:rPr>
                <w:sz w:val="18"/>
                <w:szCs w:val="18"/>
              </w:rPr>
              <w:t>RM 0/month — hosting, storage and backup are all free tiers or the user's own disk</w:t>
            </w:r>
          </w:p>
        </w:tc>
      </w:tr>
      <w:tr w:rsidR="001A2CE5" w14:paraId="70CDCFD1" w14:textId="77777777">
        <w:tblPrEx>
          <w:tblCellMar>
            <w:top w:w="0" w:type="dxa"/>
            <w:bottom w:w="0" w:type="dxa"/>
          </w:tblCellMar>
        </w:tblPrEx>
        <w:trPr>
          <w:cantSplit/>
        </w:trPr>
        <w:tc>
          <w:tcPr>
            <w:tcW w:w="1908" w:type="dxa"/>
            <w:shd w:val="clear" w:color="auto" w:fill="E8F4EE"/>
            <w:tcMar>
              <w:top w:w="70" w:type="dxa"/>
              <w:left w:w="110" w:type="dxa"/>
              <w:bottom w:w="70" w:type="dxa"/>
              <w:right w:w="110" w:type="dxa"/>
            </w:tcMar>
            <w:vAlign w:val="center"/>
          </w:tcPr>
          <w:p w14:paraId="48E30E0D" w14:textId="77777777" w:rsidR="001A2CE5" w:rsidRDefault="00B34ED4">
            <w:pPr>
              <w:keepNext/>
              <w:spacing w:after="0" w:line="252" w:lineRule="auto"/>
            </w:pPr>
            <w:r>
              <w:rPr>
                <w:b/>
                <w:bCs/>
                <w:color w:val="12382A"/>
                <w:sz w:val="18"/>
                <w:szCs w:val="18"/>
              </w:rPr>
              <w:t>Effort to date</w:t>
            </w:r>
          </w:p>
        </w:tc>
        <w:tc>
          <w:tcPr>
            <w:tcW w:w="7730" w:type="dxa"/>
            <w:shd w:val="clear" w:color="auto" w:fill="FFFFFF"/>
            <w:tcMar>
              <w:top w:w="70" w:type="dxa"/>
              <w:left w:w="110" w:type="dxa"/>
              <w:bottom w:w="70" w:type="dxa"/>
              <w:right w:w="110" w:type="dxa"/>
            </w:tcMar>
            <w:vAlign w:val="center"/>
          </w:tcPr>
          <w:p w14:paraId="499EEBED" w14:textId="77777777" w:rsidR="001A2CE5" w:rsidRDefault="00B34ED4">
            <w:pPr>
              <w:keepNext/>
              <w:spacing w:after="0" w:line="252" w:lineRule="auto"/>
            </w:pPr>
            <w:r>
              <w:rPr>
                <w:sz w:val="18"/>
                <w:szCs w:val="18"/>
              </w:rPr>
              <w:t>48 commits, 18 Aug 2026 – 23 Sep 2026</w:t>
            </w:r>
          </w:p>
        </w:tc>
      </w:tr>
      <w:tr w:rsidR="001A2CE5" w14:paraId="7EC21F1F" w14:textId="77777777">
        <w:tblPrEx>
          <w:tblCellMar>
            <w:top w:w="0" w:type="dxa"/>
            <w:bottom w:w="0" w:type="dxa"/>
          </w:tblCellMar>
        </w:tblPrEx>
        <w:trPr>
          <w:cantSplit/>
        </w:trPr>
        <w:tc>
          <w:tcPr>
            <w:tcW w:w="1908" w:type="dxa"/>
            <w:shd w:val="clear" w:color="auto" w:fill="E8F4EE"/>
            <w:tcMar>
              <w:top w:w="70" w:type="dxa"/>
              <w:left w:w="110" w:type="dxa"/>
              <w:bottom w:w="70" w:type="dxa"/>
              <w:right w:w="110" w:type="dxa"/>
            </w:tcMar>
            <w:vAlign w:val="center"/>
          </w:tcPr>
          <w:p w14:paraId="22AA7445" w14:textId="77777777" w:rsidR="001A2CE5" w:rsidRDefault="00B34ED4">
            <w:pPr>
              <w:spacing w:after="0" w:line="252" w:lineRule="auto"/>
            </w:pPr>
            <w:r>
              <w:rPr>
                <w:b/>
                <w:bCs/>
                <w:color w:val="12382A"/>
                <w:sz w:val="18"/>
                <w:szCs w:val="18"/>
              </w:rPr>
              <w:t>Proposed next phase</w:t>
            </w:r>
          </w:p>
        </w:tc>
        <w:tc>
          <w:tcPr>
            <w:tcW w:w="7730" w:type="dxa"/>
            <w:shd w:val="clear" w:color="auto" w:fill="F4FAF7"/>
            <w:tcMar>
              <w:top w:w="70" w:type="dxa"/>
              <w:left w:w="110" w:type="dxa"/>
              <w:bottom w:w="70" w:type="dxa"/>
              <w:right w:w="110" w:type="dxa"/>
            </w:tcMar>
            <w:vAlign w:val="center"/>
          </w:tcPr>
          <w:p w14:paraId="003B51EA" w14:textId="77777777" w:rsidR="001A2CE5" w:rsidRDefault="00B34ED4">
            <w:pPr>
              <w:spacing w:after="0" w:line="252" w:lineRule="auto"/>
            </w:pPr>
            <w:r>
              <w:rPr>
                <w:sz w:val="18"/>
                <w:szCs w:val="18"/>
              </w:rPr>
              <w:t>12 weeks: finish M8, harden the backup story, close the multi-device gap</w:t>
            </w:r>
          </w:p>
        </w:tc>
      </w:tr>
    </w:tbl>
    <w:p w14:paraId="7830F367" w14:textId="77777777" w:rsidR="001A2CE5" w:rsidRDefault="001A2CE5">
      <w:pPr>
        <w:spacing w:after="180"/>
      </w:pPr>
    </w:p>
    <w:p w14:paraId="08F6AA7C" w14:textId="77777777" w:rsidR="001A2CE5" w:rsidRDefault="00B34ED4">
      <w:pPr>
        <w:spacing w:after="140"/>
      </w:pPr>
      <w:r>
        <w:rPr>
          <w:b/>
          <w:bCs/>
        </w:rPr>
        <w:t>The ask.</w:t>
      </w:r>
      <w:r>
        <w:t xml:space="preserve"> Approval to run the twelve-week Phase 4 in </w:t>
      </w:r>
      <w:hyperlink w:anchor="s_project_plan_and_timeline" w:history="1">
        <w:r>
          <w:rPr>
            <w:color w:val="09855F"/>
            <w:u w:val="single"/>
          </w:rPr>
          <w:t>Project plan and timeline (§12)</w:t>
        </w:r>
      </w:hyperlink>
      <w:r>
        <w:t xml:space="preserve"> at the resourcing set out in </w:t>
      </w:r>
      <w:hyperlink w:anchor="s_resources_and_budget" w:history="1">
        <w:r>
          <w:rPr>
            <w:color w:val="09855F"/>
            <w:u w:val="single"/>
          </w:rPr>
          <w:t>Resources and budget (§15)</w:t>
        </w:r>
      </w:hyperlink>
      <w:r>
        <w:t xml:space="preserve"> — one developer, part-time, and RM 0–84 of annual infrastructure depending on whether the multi-device option is taken up.</w:t>
      </w:r>
    </w:p>
    <w:p w14:paraId="79F71875" w14:textId="77777777" w:rsidR="001A2CE5" w:rsidRDefault="00B34ED4">
      <w:pPr>
        <w:pStyle w:val="Heading1"/>
        <w:keepNext/>
        <w:pageBreakBefore/>
      </w:pPr>
      <w:bookmarkStart w:id="2" w:name="s_background_and_problem_statement"/>
      <w:bookmarkStart w:id="3" w:name="_Toc241063300"/>
      <w:r>
        <w:t>2  Background and problem statement</w:t>
      </w:r>
      <w:bookmarkEnd w:id="2"/>
      <w:bookmarkEnd w:id="3"/>
    </w:p>
    <w:p w14:paraId="1772304D" w14:textId="77777777" w:rsidR="001A2CE5" w:rsidRDefault="00B34ED4">
      <w:pPr>
        <w:spacing w:after="140"/>
      </w:pPr>
      <w:r>
        <w:t>The problem is not that personal finance software does not exist — it is that every option asks a household to give up something it should not have to. Bank linking wants credentials. Subscriptions want RM 10–25 a month forever for arithmetic. Free apps want the ledger itself, which is the single most revealing document a household owns: salary, rent, debt, habits, and who was at dinner.</w:t>
      </w:r>
    </w:p>
    <w:p w14:paraId="12B3ADC0" w14:textId="77777777" w:rsidR="001A2CE5" w:rsidRDefault="00B34ED4">
      <w:pPr>
        <w:spacing w:after="140"/>
      </w:pPr>
      <w:r>
        <w:t xml:space="preserve">MoneyFlow began in August 2026 as </w:t>
      </w:r>
      <w:r>
        <w:rPr>
          <w:b/>
          <w:bCs/>
        </w:rPr>
        <w:t>Money Splitor</w:t>
      </w:r>
      <w:r>
        <w:t>, a single-purpose tool for dividing a restaurant bill. The scope problem surfaced immediately: a split bill is an expense, an expense belongs in a ledger, and a ledger is worthless without a budget to measure it against. On 18 August 2026 the project was renamed and re-scoped into an eight-module PFMS meant to be used for years rather than for one dinner.</w:t>
      </w:r>
    </w:p>
    <w:p w14:paraId="121D65EF" w14:textId="77777777" w:rsidR="001A2CE5" w:rsidRDefault="00B34ED4">
      <w:pPr>
        <w:pStyle w:val="Heading2"/>
        <w:keepNext/>
      </w:pPr>
      <w:bookmarkStart w:id="4" w:name="s_what_the_alternatives_get_wrong"/>
      <w:bookmarkStart w:id="5" w:name="_Toc241063301"/>
      <w:r>
        <w:t>2.1  What the alternatives get wrong</w:t>
      </w:r>
      <w:bookmarkEnd w:id="4"/>
      <w:bookmarkEnd w:id="5"/>
    </w:p>
    <w:tbl>
      <w:tblPr>
        <w:tblW w:w="9638" w:type="dxa"/>
        <w:tblBorders>
          <w:top w:val="single" w:sz="4" w:space="0" w:color="C9DDD3"/>
          <w:left w:val="none" w:sz="0" w:space="0" w:color="FFFFFF"/>
          <w:bottom w:val="single" w:sz="4" w:space="0" w:color="C9DDD3"/>
          <w:right w:val="none" w:sz="0" w:space="0" w:color="FFFFFF"/>
          <w:insideH w:val="single" w:sz="4" w:space="0" w:color="C9DDD3"/>
          <w:insideV w:val="none" w:sz="0" w:space="0" w:color="FFFFFF"/>
        </w:tblBorders>
        <w:tblLayout w:type="fixed"/>
        <w:tblCellMar>
          <w:left w:w="10" w:type="dxa"/>
          <w:right w:w="10" w:type="dxa"/>
        </w:tblCellMar>
        <w:tblLook w:val="04A0" w:firstRow="1" w:lastRow="0" w:firstColumn="1" w:lastColumn="0" w:noHBand="0" w:noVBand="1"/>
      </w:tblPr>
      <w:tblGrid>
        <w:gridCol w:w="3322"/>
        <w:gridCol w:w="6316"/>
      </w:tblGrid>
      <w:tr w:rsidR="001A2CE5" w14:paraId="7A318C0F" w14:textId="77777777">
        <w:tblPrEx>
          <w:tblCellMar>
            <w:top w:w="0" w:type="dxa"/>
            <w:bottom w:w="0" w:type="dxa"/>
          </w:tblCellMar>
        </w:tblPrEx>
        <w:trPr>
          <w:cantSplit/>
          <w:tblHeader/>
        </w:trPr>
        <w:tc>
          <w:tcPr>
            <w:tcW w:w="3322" w:type="dxa"/>
            <w:shd w:val="clear" w:color="auto" w:fill="12382A"/>
            <w:tcMar>
              <w:top w:w="70" w:type="dxa"/>
              <w:left w:w="110" w:type="dxa"/>
              <w:bottom w:w="70" w:type="dxa"/>
              <w:right w:w="110" w:type="dxa"/>
            </w:tcMar>
            <w:vAlign w:val="center"/>
          </w:tcPr>
          <w:p w14:paraId="0CDC4ABC" w14:textId="77777777" w:rsidR="001A2CE5" w:rsidRDefault="00B34ED4">
            <w:pPr>
              <w:keepNext/>
              <w:spacing w:after="0"/>
            </w:pPr>
            <w:r>
              <w:rPr>
                <w:b/>
                <w:bCs/>
                <w:color w:val="FFFFFF"/>
                <w:sz w:val="18"/>
                <w:szCs w:val="18"/>
              </w:rPr>
              <w:t>Option</w:t>
            </w:r>
          </w:p>
        </w:tc>
        <w:tc>
          <w:tcPr>
            <w:tcW w:w="6316" w:type="dxa"/>
            <w:shd w:val="clear" w:color="auto" w:fill="12382A"/>
            <w:tcMar>
              <w:top w:w="70" w:type="dxa"/>
              <w:left w:w="110" w:type="dxa"/>
              <w:bottom w:w="70" w:type="dxa"/>
              <w:right w:w="110" w:type="dxa"/>
            </w:tcMar>
            <w:vAlign w:val="center"/>
          </w:tcPr>
          <w:p w14:paraId="7A2BB7A7" w14:textId="77777777" w:rsidR="001A2CE5" w:rsidRDefault="00B34ED4">
            <w:pPr>
              <w:keepNext/>
              <w:spacing w:after="0"/>
            </w:pPr>
            <w:r>
              <w:rPr>
                <w:b/>
                <w:bCs/>
                <w:color w:val="FFFFFF"/>
                <w:sz w:val="18"/>
                <w:szCs w:val="18"/>
              </w:rPr>
              <w:t>What it costs the user</w:t>
            </w:r>
          </w:p>
        </w:tc>
      </w:tr>
      <w:tr w:rsidR="001A2CE5" w14:paraId="143BE24C" w14:textId="77777777">
        <w:tblPrEx>
          <w:tblCellMar>
            <w:top w:w="0" w:type="dxa"/>
            <w:bottom w:w="0" w:type="dxa"/>
          </w:tblCellMar>
        </w:tblPrEx>
        <w:trPr>
          <w:cantSplit/>
        </w:trPr>
        <w:tc>
          <w:tcPr>
            <w:tcW w:w="3322" w:type="dxa"/>
            <w:shd w:val="clear" w:color="auto" w:fill="FFFFFF"/>
            <w:tcMar>
              <w:top w:w="70" w:type="dxa"/>
              <w:left w:w="110" w:type="dxa"/>
              <w:bottom w:w="70" w:type="dxa"/>
              <w:right w:w="110" w:type="dxa"/>
            </w:tcMar>
            <w:vAlign w:val="center"/>
          </w:tcPr>
          <w:p w14:paraId="59D7082B" w14:textId="77777777" w:rsidR="001A2CE5" w:rsidRDefault="00B34ED4">
            <w:pPr>
              <w:keepNext/>
              <w:spacing w:after="0" w:line="252" w:lineRule="auto"/>
            </w:pPr>
            <w:r>
              <w:rPr>
                <w:sz w:val="18"/>
                <w:szCs w:val="18"/>
              </w:rPr>
              <w:t>Bank-linked aggregators</w:t>
            </w:r>
          </w:p>
        </w:tc>
        <w:tc>
          <w:tcPr>
            <w:tcW w:w="6316" w:type="dxa"/>
            <w:shd w:val="clear" w:color="auto" w:fill="FFFFFF"/>
            <w:tcMar>
              <w:top w:w="70" w:type="dxa"/>
              <w:left w:w="110" w:type="dxa"/>
              <w:bottom w:w="70" w:type="dxa"/>
              <w:right w:w="110" w:type="dxa"/>
            </w:tcMar>
            <w:vAlign w:val="center"/>
          </w:tcPr>
          <w:p w14:paraId="2961490B" w14:textId="77777777" w:rsidR="001A2CE5" w:rsidRDefault="00B34ED4">
            <w:pPr>
              <w:keepNext/>
              <w:spacing w:after="0" w:line="252" w:lineRule="auto"/>
            </w:pPr>
            <w:r>
              <w:rPr>
                <w:sz w:val="18"/>
                <w:szCs w:val="18"/>
              </w:rPr>
              <w:t>Credentials handed to a third party; Malaysian bank coverage is partial, so half the accounts are typed in anyway</w:t>
            </w:r>
          </w:p>
        </w:tc>
      </w:tr>
      <w:tr w:rsidR="001A2CE5" w14:paraId="3316164E" w14:textId="77777777">
        <w:tblPrEx>
          <w:tblCellMar>
            <w:top w:w="0" w:type="dxa"/>
            <w:bottom w:w="0" w:type="dxa"/>
          </w:tblCellMar>
        </w:tblPrEx>
        <w:trPr>
          <w:cantSplit/>
        </w:trPr>
        <w:tc>
          <w:tcPr>
            <w:tcW w:w="3322" w:type="dxa"/>
            <w:shd w:val="clear" w:color="auto" w:fill="F4FAF7"/>
            <w:tcMar>
              <w:top w:w="70" w:type="dxa"/>
              <w:left w:w="110" w:type="dxa"/>
              <w:bottom w:w="70" w:type="dxa"/>
              <w:right w:w="110" w:type="dxa"/>
            </w:tcMar>
            <w:vAlign w:val="center"/>
          </w:tcPr>
          <w:p w14:paraId="58653308" w14:textId="77777777" w:rsidR="001A2CE5" w:rsidRDefault="00B34ED4">
            <w:pPr>
              <w:keepNext/>
              <w:spacing w:after="0" w:line="252" w:lineRule="auto"/>
            </w:pPr>
            <w:r>
              <w:rPr>
                <w:sz w:val="18"/>
                <w:szCs w:val="18"/>
              </w:rPr>
              <w:t>Subscription trackers</w:t>
            </w:r>
          </w:p>
        </w:tc>
        <w:tc>
          <w:tcPr>
            <w:tcW w:w="6316" w:type="dxa"/>
            <w:shd w:val="clear" w:color="auto" w:fill="F4FAF7"/>
            <w:tcMar>
              <w:top w:w="70" w:type="dxa"/>
              <w:left w:w="110" w:type="dxa"/>
              <w:bottom w:w="70" w:type="dxa"/>
              <w:right w:w="110" w:type="dxa"/>
            </w:tcMar>
            <w:vAlign w:val="center"/>
          </w:tcPr>
          <w:p w14:paraId="3D63A74D" w14:textId="77777777" w:rsidR="001A2CE5" w:rsidRDefault="00B34ED4">
            <w:pPr>
              <w:keepNext/>
              <w:spacing w:after="0" w:line="252" w:lineRule="auto"/>
            </w:pPr>
            <w:r>
              <w:rPr>
                <w:sz w:val="18"/>
                <w:szCs w:val="18"/>
              </w:rPr>
              <w:t>RM 120–300 a year, and the data leaves with the subscription when it lapses</w:t>
            </w:r>
          </w:p>
        </w:tc>
      </w:tr>
      <w:tr w:rsidR="001A2CE5" w14:paraId="506D5A03" w14:textId="77777777">
        <w:tblPrEx>
          <w:tblCellMar>
            <w:top w:w="0" w:type="dxa"/>
            <w:bottom w:w="0" w:type="dxa"/>
          </w:tblCellMar>
        </w:tblPrEx>
        <w:trPr>
          <w:cantSplit/>
        </w:trPr>
        <w:tc>
          <w:tcPr>
            <w:tcW w:w="3322" w:type="dxa"/>
            <w:shd w:val="clear" w:color="auto" w:fill="FFFFFF"/>
            <w:tcMar>
              <w:top w:w="70" w:type="dxa"/>
              <w:left w:w="110" w:type="dxa"/>
              <w:bottom w:w="70" w:type="dxa"/>
              <w:right w:w="110" w:type="dxa"/>
            </w:tcMar>
            <w:vAlign w:val="center"/>
          </w:tcPr>
          <w:p w14:paraId="7162864D" w14:textId="77777777" w:rsidR="001A2CE5" w:rsidRDefault="00B34ED4">
            <w:pPr>
              <w:keepNext/>
              <w:spacing w:after="0" w:line="252" w:lineRule="auto"/>
            </w:pPr>
            <w:r>
              <w:rPr>
                <w:sz w:val="18"/>
                <w:szCs w:val="18"/>
              </w:rPr>
              <w:t>Free ad-funded apps</w:t>
            </w:r>
          </w:p>
        </w:tc>
        <w:tc>
          <w:tcPr>
            <w:tcW w:w="6316" w:type="dxa"/>
            <w:shd w:val="clear" w:color="auto" w:fill="FFFFFF"/>
            <w:tcMar>
              <w:top w:w="70" w:type="dxa"/>
              <w:left w:w="110" w:type="dxa"/>
              <w:bottom w:w="70" w:type="dxa"/>
              <w:right w:w="110" w:type="dxa"/>
            </w:tcMar>
            <w:vAlign w:val="center"/>
          </w:tcPr>
          <w:p w14:paraId="6BC71B40" w14:textId="77777777" w:rsidR="001A2CE5" w:rsidRDefault="00B34ED4">
            <w:pPr>
              <w:keepNext/>
              <w:spacing w:after="0" w:line="252" w:lineRule="auto"/>
            </w:pPr>
            <w:r>
              <w:rPr>
                <w:sz w:val="18"/>
                <w:szCs w:val="18"/>
              </w:rPr>
              <w:t>The ledger becomes the product; export is usually crippled or paid</w:t>
            </w:r>
          </w:p>
        </w:tc>
      </w:tr>
      <w:tr w:rsidR="001A2CE5" w14:paraId="0CC1441A" w14:textId="77777777">
        <w:tblPrEx>
          <w:tblCellMar>
            <w:top w:w="0" w:type="dxa"/>
            <w:bottom w:w="0" w:type="dxa"/>
          </w:tblCellMar>
        </w:tblPrEx>
        <w:trPr>
          <w:cantSplit/>
        </w:trPr>
        <w:tc>
          <w:tcPr>
            <w:tcW w:w="3322" w:type="dxa"/>
            <w:shd w:val="clear" w:color="auto" w:fill="F4FAF7"/>
            <w:tcMar>
              <w:top w:w="70" w:type="dxa"/>
              <w:left w:w="110" w:type="dxa"/>
              <w:bottom w:w="70" w:type="dxa"/>
              <w:right w:w="110" w:type="dxa"/>
            </w:tcMar>
            <w:vAlign w:val="center"/>
          </w:tcPr>
          <w:p w14:paraId="0E23175C" w14:textId="77777777" w:rsidR="001A2CE5" w:rsidRDefault="00B34ED4">
            <w:pPr>
              <w:keepNext/>
              <w:spacing w:after="0" w:line="252" w:lineRule="auto"/>
            </w:pPr>
            <w:r>
              <w:rPr>
                <w:sz w:val="18"/>
                <w:szCs w:val="18"/>
              </w:rPr>
              <w:t>Double-entry accounting (GnuCash, Ledger-CLI)</w:t>
            </w:r>
          </w:p>
        </w:tc>
        <w:tc>
          <w:tcPr>
            <w:tcW w:w="6316" w:type="dxa"/>
            <w:shd w:val="clear" w:color="auto" w:fill="F4FAF7"/>
            <w:tcMar>
              <w:top w:w="70" w:type="dxa"/>
              <w:left w:w="110" w:type="dxa"/>
              <w:bottom w:w="70" w:type="dxa"/>
              <w:right w:w="110" w:type="dxa"/>
            </w:tcMar>
            <w:vAlign w:val="center"/>
          </w:tcPr>
          <w:p w14:paraId="7343D7F8" w14:textId="77777777" w:rsidR="001A2CE5" w:rsidRDefault="00B34ED4">
            <w:pPr>
              <w:keepNext/>
              <w:spacing w:after="0" w:line="252" w:lineRule="auto"/>
            </w:pPr>
            <w:r>
              <w:rPr>
                <w:sz w:val="18"/>
                <w:szCs w:val="18"/>
              </w:rPr>
              <w:t>Correct, and unusable for someone who just wants to know where RM 620 of food went</w:t>
            </w:r>
          </w:p>
        </w:tc>
      </w:tr>
      <w:tr w:rsidR="001A2CE5" w14:paraId="7B3C5CE1" w14:textId="77777777">
        <w:tblPrEx>
          <w:tblCellMar>
            <w:top w:w="0" w:type="dxa"/>
            <w:bottom w:w="0" w:type="dxa"/>
          </w:tblCellMar>
        </w:tblPrEx>
        <w:trPr>
          <w:cantSplit/>
        </w:trPr>
        <w:tc>
          <w:tcPr>
            <w:tcW w:w="3322" w:type="dxa"/>
            <w:shd w:val="clear" w:color="auto" w:fill="FFFFFF"/>
            <w:tcMar>
              <w:top w:w="70" w:type="dxa"/>
              <w:left w:w="110" w:type="dxa"/>
              <w:bottom w:w="70" w:type="dxa"/>
              <w:right w:w="110" w:type="dxa"/>
            </w:tcMar>
            <w:vAlign w:val="center"/>
          </w:tcPr>
          <w:p w14:paraId="6D5E486C" w14:textId="77777777" w:rsidR="001A2CE5" w:rsidRDefault="00B34ED4">
            <w:pPr>
              <w:spacing w:after="0" w:line="252" w:lineRule="auto"/>
            </w:pPr>
            <w:r>
              <w:rPr>
                <w:sz w:val="18"/>
                <w:szCs w:val="18"/>
              </w:rPr>
              <w:t>A spreadsheet</w:t>
            </w:r>
          </w:p>
        </w:tc>
        <w:tc>
          <w:tcPr>
            <w:tcW w:w="6316" w:type="dxa"/>
            <w:shd w:val="clear" w:color="auto" w:fill="FFFFFF"/>
            <w:tcMar>
              <w:top w:w="70" w:type="dxa"/>
              <w:left w:w="110" w:type="dxa"/>
              <w:bottom w:w="70" w:type="dxa"/>
              <w:right w:w="110" w:type="dxa"/>
            </w:tcMar>
            <w:vAlign w:val="center"/>
          </w:tcPr>
          <w:p w14:paraId="550D532A" w14:textId="77777777" w:rsidR="001A2CE5" w:rsidRDefault="00B34ED4">
            <w:pPr>
              <w:spacing w:after="0" w:line="252" w:lineRule="auto"/>
            </w:pPr>
            <w:r>
              <w:rPr>
                <w:sz w:val="18"/>
                <w:szCs w:val="18"/>
              </w:rPr>
              <w:t>Free and private, but every report is re-built by hand and one wrong formula is silent</w:t>
            </w:r>
          </w:p>
        </w:tc>
      </w:tr>
    </w:tbl>
    <w:p w14:paraId="55C40FC9" w14:textId="77777777" w:rsidR="001A2CE5" w:rsidRDefault="001A2CE5">
      <w:pPr>
        <w:spacing w:after="180"/>
      </w:pPr>
    </w:p>
    <w:p w14:paraId="5D9E6929" w14:textId="77777777" w:rsidR="001A2CE5" w:rsidRDefault="00B34ED4">
      <w:pPr>
        <w:pStyle w:val="Heading2"/>
        <w:keepNext/>
      </w:pPr>
      <w:bookmarkStart w:id="6" w:name="s_the_malaysian_gap"/>
      <w:bookmarkStart w:id="7" w:name="_Toc241063302"/>
      <w:r>
        <w:t>2.2  The Malaysian gap</w:t>
      </w:r>
      <w:bookmarkEnd w:id="6"/>
      <w:bookmarkEnd w:id="7"/>
    </w:p>
    <w:p w14:paraId="21352D40" w14:textId="77777777" w:rsidR="001A2CE5" w:rsidRDefault="00B34ED4">
      <w:pPr>
        <w:spacing w:after="140"/>
      </w:pPr>
      <w:r>
        <w:t xml:space="preserve">International tools are built for other people's receipts. A Malaysian bill has a 10% service charge and 6% SST, and the SST is charged on the food subtotal, </w:t>
      </w:r>
      <w:r>
        <w:rPr>
          <w:b/>
          <w:bCs/>
        </w:rPr>
        <w:t>not</w:t>
      </w:r>
      <w:r>
        <w:t xml:space="preserve"> on the service charge — an app that taxes the sum overcharges every table. Cards are capped by Bank Negara at 18% a year with a 5%-of-statement minimum and an RM 25 floor. Instalments arrive as SPayLater and 24-month phone plans. Savings arrive as EPF at 11% of salary and ASNB dividends declared once a year against the average monthly balance. None of that is a setting in a foreign app.</w:t>
      </w:r>
    </w:p>
    <w:p w14:paraId="1015C48C" w14:textId="77777777" w:rsidR="001A2CE5" w:rsidRDefault="00B34ED4">
      <w:pPr>
        <w:pStyle w:val="Heading2"/>
        <w:keepNext/>
      </w:pPr>
      <w:bookmarkStart w:id="8" w:name="s_the_design_flaw_underneath_all_of_it"/>
      <w:bookmarkStart w:id="9" w:name="_Toc241063303"/>
      <w:r>
        <w:t>2.3  The design flaw underneath all of it</w:t>
      </w:r>
      <w:bookmarkEnd w:id="8"/>
      <w:bookmarkEnd w:id="9"/>
    </w:p>
    <w:p w14:paraId="2E21EF99" w14:textId="77777777" w:rsidR="001A2CE5" w:rsidRDefault="00B34ED4">
      <w:pPr>
        <w:spacing w:after="140"/>
      </w:pPr>
      <w:r>
        <w:t xml:space="preserve">Most trackers store their totals. A monthly summary is written down when the month closes, and from then on there are two versions of the truth — the records, and a figure that was correct once. Every later correction has to find and fix both. MoneyFlow's founding constraint, </w:t>
      </w:r>
      <w:r>
        <w:rPr>
          <w:i/>
          <w:iCs/>
        </w:rPr>
        <w:t>record once, analyze many times</w:t>
      </w:r>
      <w:r>
        <w:t>, exists to make that class of bug impossible.</w:t>
      </w:r>
    </w:p>
    <w:p w14:paraId="66F19805" w14:textId="77777777" w:rsidR="001A2CE5" w:rsidRDefault="00B34ED4">
      <w:pPr>
        <w:pStyle w:val="Heading1"/>
        <w:keepNext/>
        <w:pageBreakBefore/>
      </w:pPr>
      <w:bookmarkStart w:id="10" w:name="s_proposed_solution"/>
      <w:bookmarkStart w:id="11" w:name="_Toc241063304"/>
      <w:r>
        <w:t>3  Proposed solution</w:t>
      </w:r>
      <w:bookmarkEnd w:id="10"/>
      <w:bookmarkEnd w:id="11"/>
    </w:p>
    <w:p w14:paraId="5D61F70B" w14:textId="77777777" w:rsidR="001A2CE5" w:rsidRDefault="00B34ED4">
      <w:pPr>
        <w:spacing w:after="140"/>
      </w:pPr>
      <w:r>
        <w:t>MoneyFlow is one ledger with eight modules reading from it, delivered as a static web page that keeps every record on the user's own machine. There is no account to create, no server to trust and nothing to cancel.</w:t>
      </w:r>
    </w:p>
    <w:p w14:paraId="124F4B2C" w14:textId="77777777" w:rsidR="001A2CE5" w:rsidRDefault="00B34ED4">
      <w:pPr>
        <w:pStyle w:val="Heading2"/>
        <w:keepNext/>
      </w:pPr>
      <w:bookmarkStart w:id="12" w:name="s_record_once_analyze_many_times"/>
      <w:bookmarkStart w:id="13" w:name="_Toc241063305"/>
      <w:r>
        <w:t>3.1  Record once, analyze many times</w:t>
      </w:r>
      <w:bookmarkEnd w:id="12"/>
      <w:bookmarkEnd w:id="13"/>
    </w:p>
    <w:p w14:paraId="0703993A" w14:textId="77777777" w:rsidR="001A2CE5" w:rsidRDefault="00B34ED4">
      <w:pPr>
        <w:spacing w:after="140"/>
      </w:pPr>
      <w:r>
        <w:t xml:space="preserve">This is the architectural rule the whole system is built on. A single saved transaction — </w:t>
      </w:r>
      <w:r>
        <w:rPr>
          <w:rFonts w:ascii="Consolas" w:eastAsia="Consolas" w:hAnsi="Consolas" w:cs="Consolas"/>
          <w:color w:val="0B5E45"/>
          <w:sz w:val="19"/>
          <w:szCs w:val="19"/>
          <w:shd w:val="clear" w:color="auto" w:fill="EEF5F1"/>
        </w:rPr>
        <w:t>Food — RM 25 — 17 Aug 2026</w:t>
      </w:r>
      <w:r>
        <w:t xml:space="preserve"> — is written once and then serves the daily summary, the August summary, the 2026 yearly view, the Food category analysis, the Maybank balance, the August-vs-July comparison, the dashboard and the budget. </w:t>
      </w:r>
      <w:r>
        <w:rPr>
          <w:b/>
          <w:bCs/>
        </w:rPr>
        <w:t>No report ever writes a record, and no total is ever stored.</w:t>
      </w:r>
      <w:r>
        <w:t xml:space="preserve"> Every figure on screen is computed from the originals at paint time.</w:t>
      </w:r>
    </w:p>
    <w:p w14:paraId="3019E910" w14:textId="77777777" w:rsidR="001A2CE5" w:rsidRDefault="00B34ED4">
      <w:pPr>
        <w:spacing w:after="140"/>
      </w:pPr>
      <w:r>
        <w:t>The Dashboard is the clearest expression of it: it has no storage key of its own, and must never get one.</w:t>
      </w:r>
    </w:p>
    <w:p w14:paraId="6D0EDDFB" w14:textId="77777777" w:rsidR="001A2CE5" w:rsidRDefault="00B34ED4">
      <w:pPr>
        <w:keepNext/>
        <w:spacing w:before="160" w:after="60"/>
        <w:jc w:val="center"/>
      </w:pPr>
      <w:r>
        <w:rPr>
          <w:noProof/>
        </w:rPr>
        <w:drawing>
          <wp:inline distT="0" distB="0" distL="0" distR="0" wp14:anchorId="3ACE2174" wp14:editId="10E6334A">
            <wp:extent cx="6124575" cy="2152650"/>
            <wp:effectExtent l="0" t="0" r="0" b="0"/>
            <wp:docPr id="409961422" name="dataflow.png" descr="Record once, analyse many times — the module data flow" title="Fig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6124575" cy="2152650"/>
                    </a:xfrm>
                    <a:prstGeom prst="rect">
                      <a:avLst/>
                    </a:prstGeom>
                  </pic:spPr>
                </pic:pic>
              </a:graphicData>
            </a:graphic>
          </wp:inline>
        </w:drawing>
      </w:r>
    </w:p>
    <w:p w14:paraId="6E66D7D9" w14:textId="77777777" w:rsidR="001A2CE5" w:rsidRDefault="00B34ED4">
      <w:pPr>
        <w:spacing w:after="200"/>
        <w:jc w:val="center"/>
      </w:pPr>
      <w:r>
        <w:rPr>
          <w:i/>
          <w:iCs/>
          <w:color w:val="5B7068"/>
          <w:sz w:val="18"/>
          <w:szCs w:val="18"/>
        </w:rPr>
        <w:t>Figure 1 — Record once, analyse many times — the module data flow</w:t>
      </w:r>
    </w:p>
    <w:p w14:paraId="7A738ECC" w14:textId="77777777" w:rsidR="001A2CE5" w:rsidRDefault="00B34ED4">
      <w:pPr>
        <w:spacing w:after="140"/>
      </w:pPr>
      <w:r>
        <w:t>Everything that records money writes into the ledger; everything that analyses money reads back out of it. Arrows never run the other way.</w:t>
      </w:r>
    </w:p>
    <w:p w14:paraId="3E3A28C3" w14:textId="77777777" w:rsidR="001A2CE5" w:rsidRDefault="00B34ED4">
      <w:pPr>
        <w:pStyle w:val="Heading2"/>
        <w:keepNext/>
      </w:pPr>
      <w:bookmarkStart w:id="14" w:name="s_three_transaction_types_and_only_three"/>
      <w:bookmarkStart w:id="15" w:name="_Toc241063306"/>
      <w:r>
        <w:t>3.2  Three transaction types, and only three</w:t>
      </w:r>
      <w:bookmarkEnd w:id="14"/>
      <w:bookmarkEnd w:id="15"/>
    </w:p>
    <w:tbl>
      <w:tblPr>
        <w:tblW w:w="9638" w:type="dxa"/>
        <w:tblBorders>
          <w:top w:val="single" w:sz="4" w:space="0" w:color="C9DDD3"/>
          <w:left w:val="none" w:sz="0" w:space="0" w:color="FFFFFF"/>
          <w:bottom w:val="single" w:sz="4" w:space="0" w:color="C9DDD3"/>
          <w:right w:val="none" w:sz="0" w:space="0" w:color="FFFFFF"/>
          <w:insideH w:val="single" w:sz="4" w:space="0" w:color="C9DDD3"/>
          <w:insideV w:val="none" w:sz="0" w:space="0" w:color="FFFFFF"/>
        </w:tblBorders>
        <w:tblLayout w:type="fixed"/>
        <w:tblCellMar>
          <w:left w:w="10" w:type="dxa"/>
          <w:right w:w="10" w:type="dxa"/>
        </w:tblCellMar>
        <w:tblLook w:val="04A0" w:firstRow="1" w:lastRow="0" w:firstColumn="1" w:lastColumn="0" w:noHBand="0" w:noVBand="1"/>
      </w:tblPr>
      <w:tblGrid>
        <w:gridCol w:w="2174"/>
        <w:gridCol w:w="7464"/>
      </w:tblGrid>
      <w:tr w:rsidR="001A2CE5" w14:paraId="78CED044" w14:textId="77777777">
        <w:tblPrEx>
          <w:tblCellMar>
            <w:top w:w="0" w:type="dxa"/>
            <w:bottom w:w="0" w:type="dxa"/>
          </w:tblCellMar>
        </w:tblPrEx>
        <w:trPr>
          <w:cantSplit/>
          <w:tblHeader/>
        </w:trPr>
        <w:tc>
          <w:tcPr>
            <w:tcW w:w="2174" w:type="dxa"/>
            <w:shd w:val="clear" w:color="auto" w:fill="12382A"/>
            <w:tcMar>
              <w:top w:w="70" w:type="dxa"/>
              <w:left w:w="110" w:type="dxa"/>
              <w:bottom w:w="70" w:type="dxa"/>
              <w:right w:w="110" w:type="dxa"/>
            </w:tcMar>
            <w:vAlign w:val="center"/>
          </w:tcPr>
          <w:p w14:paraId="583A9608" w14:textId="77777777" w:rsidR="001A2CE5" w:rsidRDefault="00B34ED4">
            <w:pPr>
              <w:keepNext/>
              <w:spacing w:after="0"/>
            </w:pPr>
            <w:r>
              <w:rPr>
                <w:b/>
                <w:bCs/>
                <w:color w:val="FFFFFF"/>
                <w:sz w:val="18"/>
                <w:szCs w:val="18"/>
              </w:rPr>
              <w:t>Type</w:t>
            </w:r>
          </w:p>
        </w:tc>
        <w:tc>
          <w:tcPr>
            <w:tcW w:w="7464" w:type="dxa"/>
            <w:shd w:val="clear" w:color="auto" w:fill="12382A"/>
            <w:tcMar>
              <w:top w:w="70" w:type="dxa"/>
              <w:left w:w="110" w:type="dxa"/>
              <w:bottom w:w="70" w:type="dxa"/>
              <w:right w:w="110" w:type="dxa"/>
            </w:tcMar>
            <w:vAlign w:val="center"/>
          </w:tcPr>
          <w:p w14:paraId="5A9A9EE6" w14:textId="77777777" w:rsidR="001A2CE5" w:rsidRDefault="00B34ED4">
            <w:pPr>
              <w:keepNext/>
              <w:spacing w:after="0"/>
            </w:pPr>
            <w:r>
              <w:rPr>
                <w:b/>
                <w:bCs/>
                <w:color w:val="FFFFFF"/>
                <w:sz w:val="18"/>
                <w:szCs w:val="18"/>
              </w:rPr>
              <w:t>Effect</w:t>
            </w:r>
          </w:p>
        </w:tc>
      </w:tr>
      <w:tr w:rsidR="001A2CE5" w14:paraId="5CBA7BA2" w14:textId="77777777">
        <w:tblPrEx>
          <w:tblCellMar>
            <w:top w:w="0" w:type="dxa"/>
            <w:bottom w:w="0" w:type="dxa"/>
          </w:tblCellMar>
        </w:tblPrEx>
        <w:trPr>
          <w:cantSplit/>
        </w:trPr>
        <w:tc>
          <w:tcPr>
            <w:tcW w:w="2174" w:type="dxa"/>
            <w:shd w:val="clear" w:color="auto" w:fill="FFFFFF"/>
            <w:tcMar>
              <w:top w:w="70" w:type="dxa"/>
              <w:left w:w="110" w:type="dxa"/>
              <w:bottom w:w="70" w:type="dxa"/>
              <w:right w:w="110" w:type="dxa"/>
            </w:tcMar>
            <w:vAlign w:val="center"/>
          </w:tcPr>
          <w:p w14:paraId="3118C46E" w14:textId="77777777" w:rsidR="001A2CE5" w:rsidRDefault="00B34ED4">
            <w:pPr>
              <w:keepNext/>
              <w:spacing w:after="0" w:line="252" w:lineRule="auto"/>
            </w:pPr>
            <w:r>
              <w:rPr>
                <w:b/>
                <w:bCs/>
                <w:sz w:val="18"/>
                <w:szCs w:val="18"/>
              </w:rPr>
              <w:t>Income</w:t>
            </w:r>
          </w:p>
        </w:tc>
        <w:tc>
          <w:tcPr>
            <w:tcW w:w="7464" w:type="dxa"/>
            <w:shd w:val="clear" w:color="auto" w:fill="FFFFFF"/>
            <w:tcMar>
              <w:top w:w="70" w:type="dxa"/>
              <w:left w:w="110" w:type="dxa"/>
              <w:bottom w:w="70" w:type="dxa"/>
              <w:right w:w="110" w:type="dxa"/>
            </w:tcMar>
            <w:vAlign w:val="center"/>
          </w:tcPr>
          <w:p w14:paraId="1E347007" w14:textId="77777777" w:rsidR="001A2CE5" w:rsidRDefault="00B34ED4">
            <w:pPr>
              <w:keepNext/>
              <w:spacing w:after="0" w:line="252" w:lineRule="auto"/>
            </w:pPr>
            <w:r>
              <w:rPr>
                <w:sz w:val="18"/>
                <w:szCs w:val="18"/>
              </w:rPr>
              <w:t>Increases one account balance</w:t>
            </w:r>
          </w:p>
        </w:tc>
      </w:tr>
      <w:tr w:rsidR="001A2CE5" w14:paraId="5CA8E320" w14:textId="77777777">
        <w:tblPrEx>
          <w:tblCellMar>
            <w:top w:w="0" w:type="dxa"/>
            <w:bottom w:w="0" w:type="dxa"/>
          </w:tblCellMar>
        </w:tblPrEx>
        <w:trPr>
          <w:cantSplit/>
        </w:trPr>
        <w:tc>
          <w:tcPr>
            <w:tcW w:w="2174" w:type="dxa"/>
            <w:shd w:val="clear" w:color="auto" w:fill="F4FAF7"/>
            <w:tcMar>
              <w:top w:w="70" w:type="dxa"/>
              <w:left w:w="110" w:type="dxa"/>
              <w:bottom w:w="70" w:type="dxa"/>
              <w:right w:w="110" w:type="dxa"/>
            </w:tcMar>
            <w:vAlign w:val="center"/>
          </w:tcPr>
          <w:p w14:paraId="7925CD71" w14:textId="77777777" w:rsidR="001A2CE5" w:rsidRDefault="00B34ED4">
            <w:pPr>
              <w:keepNext/>
              <w:spacing w:after="0" w:line="252" w:lineRule="auto"/>
            </w:pPr>
            <w:r>
              <w:rPr>
                <w:b/>
                <w:bCs/>
                <w:sz w:val="18"/>
                <w:szCs w:val="18"/>
              </w:rPr>
              <w:t>Expense</w:t>
            </w:r>
          </w:p>
        </w:tc>
        <w:tc>
          <w:tcPr>
            <w:tcW w:w="7464" w:type="dxa"/>
            <w:shd w:val="clear" w:color="auto" w:fill="F4FAF7"/>
            <w:tcMar>
              <w:top w:w="70" w:type="dxa"/>
              <w:left w:w="110" w:type="dxa"/>
              <w:bottom w:w="70" w:type="dxa"/>
              <w:right w:w="110" w:type="dxa"/>
            </w:tcMar>
            <w:vAlign w:val="center"/>
          </w:tcPr>
          <w:p w14:paraId="3A474EDA" w14:textId="77777777" w:rsidR="001A2CE5" w:rsidRDefault="00B34ED4">
            <w:pPr>
              <w:keepNext/>
              <w:spacing w:after="0" w:line="252" w:lineRule="auto"/>
            </w:pPr>
            <w:r>
              <w:rPr>
                <w:sz w:val="18"/>
                <w:szCs w:val="18"/>
              </w:rPr>
              <w:t>Decreases one account balance</w:t>
            </w:r>
          </w:p>
        </w:tc>
      </w:tr>
      <w:tr w:rsidR="001A2CE5" w14:paraId="693560AC" w14:textId="77777777">
        <w:tblPrEx>
          <w:tblCellMar>
            <w:top w:w="0" w:type="dxa"/>
            <w:bottom w:w="0" w:type="dxa"/>
          </w:tblCellMar>
        </w:tblPrEx>
        <w:trPr>
          <w:cantSplit/>
        </w:trPr>
        <w:tc>
          <w:tcPr>
            <w:tcW w:w="2174" w:type="dxa"/>
            <w:shd w:val="clear" w:color="auto" w:fill="FFFFFF"/>
            <w:tcMar>
              <w:top w:w="70" w:type="dxa"/>
              <w:left w:w="110" w:type="dxa"/>
              <w:bottom w:w="70" w:type="dxa"/>
              <w:right w:w="110" w:type="dxa"/>
            </w:tcMar>
            <w:vAlign w:val="center"/>
          </w:tcPr>
          <w:p w14:paraId="561E2BF9" w14:textId="77777777" w:rsidR="001A2CE5" w:rsidRDefault="00B34ED4">
            <w:pPr>
              <w:spacing w:after="0" w:line="252" w:lineRule="auto"/>
            </w:pPr>
            <w:r>
              <w:rPr>
                <w:b/>
                <w:bCs/>
                <w:sz w:val="18"/>
                <w:szCs w:val="18"/>
              </w:rPr>
              <w:t>Transfer</w:t>
            </w:r>
          </w:p>
        </w:tc>
        <w:tc>
          <w:tcPr>
            <w:tcW w:w="7464" w:type="dxa"/>
            <w:shd w:val="clear" w:color="auto" w:fill="FFFFFF"/>
            <w:tcMar>
              <w:top w:w="70" w:type="dxa"/>
              <w:left w:w="110" w:type="dxa"/>
              <w:bottom w:w="70" w:type="dxa"/>
              <w:right w:w="110" w:type="dxa"/>
            </w:tcMar>
            <w:vAlign w:val="center"/>
          </w:tcPr>
          <w:p w14:paraId="5E89D821" w14:textId="77777777" w:rsidR="001A2CE5" w:rsidRDefault="00B34ED4">
            <w:pPr>
              <w:spacing w:after="0" w:line="252" w:lineRule="auto"/>
            </w:pPr>
            <w:r>
              <w:rPr>
                <w:sz w:val="18"/>
                <w:szCs w:val="18"/>
              </w:rPr>
              <w:t>Moves money between two accounts</w:t>
            </w:r>
          </w:p>
        </w:tc>
      </w:tr>
    </w:tbl>
    <w:p w14:paraId="3FCA9BE6" w14:textId="77777777" w:rsidR="001A2CE5" w:rsidRDefault="001A2CE5">
      <w:pPr>
        <w:spacing w:after="180"/>
      </w:pPr>
    </w:p>
    <w:p w14:paraId="5ACB923B" w14:textId="77777777" w:rsidR="001A2CE5" w:rsidRDefault="00B34ED4">
      <w:pPr>
        <w:spacing w:after="140"/>
      </w:pPr>
      <w:r>
        <w:t>A transfer is neither income nor expense. It must never touch total income, total expenses or net spending — it only moves two balances. Getting this wrong is the single most common reason a home ledger stops agreeing with the bank.</w:t>
      </w:r>
    </w:p>
    <w:p w14:paraId="4EB5CCCE" w14:textId="77777777" w:rsidR="001A2CE5" w:rsidRDefault="00B34ED4">
      <w:pPr>
        <w:pStyle w:val="Heading2"/>
        <w:keepNext/>
      </w:pPr>
      <w:bookmarkStart w:id="16" w:name="s_the_bucket_rule"/>
      <w:bookmarkStart w:id="17" w:name="_Toc241063307"/>
      <w:r>
        <w:t>3.3  The bucket rule</w:t>
      </w:r>
      <w:bookmarkEnd w:id="16"/>
      <w:bookmarkEnd w:id="17"/>
    </w:p>
    <w:p w14:paraId="2F7EDFD7" w14:textId="77777777" w:rsidR="001A2CE5" w:rsidRDefault="00B34ED4">
      <w:pPr>
        <w:spacing w:after="140"/>
      </w:pPr>
      <w:r>
        <w:t>Every spending category belongs to exactly one of three buckets, which is what makes a 50/30/20 reading possible without asking the user to classify anything twice:</w:t>
      </w:r>
    </w:p>
    <w:tbl>
      <w:tblPr>
        <w:tblW w:w="9638" w:type="dxa"/>
        <w:tblBorders>
          <w:top w:val="single" w:sz="4" w:space="0" w:color="C9DDD3"/>
          <w:left w:val="none" w:sz="0" w:space="0" w:color="FFFFFF"/>
          <w:bottom w:val="single" w:sz="4" w:space="0" w:color="C9DDD3"/>
          <w:right w:val="none" w:sz="0" w:space="0" w:color="FFFFFF"/>
          <w:insideH w:val="single" w:sz="4" w:space="0" w:color="C9DDD3"/>
          <w:insideV w:val="none" w:sz="0" w:space="0" w:color="FFFFFF"/>
        </w:tblBorders>
        <w:tblLayout w:type="fixed"/>
        <w:tblCellMar>
          <w:left w:w="10" w:type="dxa"/>
          <w:right w:w="10" w:type="dxa"/>
        </w:tblCellMar>
        <w:tblLook w:val="04A0" w:firstRow="1" w:lastRow="0" w:firstColumn="1" w:lastColumn="0" w:noHBand="0" w:noVBand="1"/>
      </w:tblPr>
      <w:tblGrid>
        <w:gridCol w:w="1118"/>
        <w:gridCol w:w="7504"/>
        <w:gridCol w:w="1016"/>
      </w:tblGrid>
      <w:tr w:rsidR="001A2CE5" w14:paraId="6E2EE4EA" w14:textId="77777777">
        <w:tblPrEx>
          <w:tblCellMar>
            <w:top w:w="0" w:type="dxa"/>
            <w:bottom w:w="0" w:type="dxa"/>
          </w:tblCellMar>
        </w:tblPrEx>
        <w:trPr>
          <w:cantSplit/>
          <w:tblHeader/>
        </w:trPr>
        <w:tc>
          <w:tcPr>
            <w:tcW w:w="1118" w:type="dxa"/>
            <w:shd w:val="clear" w:color="auto" w:fill="12382A"/>
            <w:tcMar>
              <w:top w:w="70" w:type="dxa"/>
              <w:left w:w="110" w:type="dxa"/>
              <w:bottom w:w="70" w:type="dxa"/>
              <w:right w:w="110" w:type="dxa"/>
            </w:tcMar>
            <w:vAlign w:val="center"/>
          </w:tcPr>
          <w:p w14:paraId="315E0F40" w14:textId="77777777" w:rsidR="001A2CE5" w:rsidRDefault="00B34ED4">
            <w:pPr>
              <w:keepNext/>
              <w:spacing w:after="0"/>
            </w:pPr>
            <w:r>
              <w:rPr>
                <w:b/>
                <w:bCs/>
                <w:color w:val="FFFFFF"/>
                <w:sz w:val="18"/>
                <w:szCs w:val="18"/>
              </w:rPr>
              <w:t>Bucket</w:t>
            </w:r>
          </w:p>
        </w:tc>
        <w:tc>
          <w:tcPr>
            <w:tcW w:w="7504" w:type="dxa"/>
            <w:shd w:val="clear" w:color="auto" w:fill="12382A"/>
            <w:tcMar>
              <w:top w:w="70" w:type="dxa"/>
              <w:left w:w="110" w:type="dxa"/>
              <w:bottom w:w="70" w:type="dxa"/>
              <w:right w:w="110" w:type="dxa"/>
            </w:tcMar>
            <w:vAlign w:val="center"/>
          </w:tcPr>
          <w:p w14:paraId="007BE36B" w14:textId="77777777" w:rsidR="001A2CE5" w:rsidRDefault="00B34ED4">
            <w:pPr>
              <w:keepNext/>
              <w:spacing w:after="0"/>
            </w:pPr>
            <w:r>
              <w:rPr>
                <w:b/>
                <w:bCs/>
                <w:color w:val="FFFFFF"/>
                <w:sz w:val="18"/>
                <w:szCs w:val="18"/>
              </w:rPr>
              <w:t>Holds</w:t>
            </w:r>
          </w:p>
        </w:tc>
        <w:tc>
          <w:tcPr>
            <w:tcW w:w="1016" w:type="dxa"/>
            <w:shd w:val="clear" w:color="auto" w:fill="12382A"/>
            <w:tcMar>
              <w:top w:w="70" w:type="dxa"/>
              <w:left w:w="110" w:type="dxa"/>
              <w:bottom w:w="70" w:type="dxa"/>
              <w:right w:w="110" w:type="dxa"/>
            </w:tcMar>
            <w:vAlign w:val="center"/>
          </w:tcPr>
          <w:p w14:paraId="2BD03931" w14:textId="77777777" w:rsidR="001A2CE5" w:rsidRDefault="00B34ED4">
            <w:pPr>
              <w:keepNext/>
              <w:spacing w:after="0"/>
            </w:pPr>
            <w:r>
              <w:rPr>
                <w:b/>
                <w:bCs/>
                <w:color w:val="FFFFFF"/>
                <w:sz w:val="18"/>
                <w:szCs w:val="18"/>
              </w:rPr>
              <w:t>Target</w:t>
            </w:r>
          </w:p>
        </w:tc>
      </w:tr>
      <w:tr w:rsidR="001A2CE5" w14:paraId="4122F310" w14:textId="77777777">
        <w:tblPrEx>
          <w:tblCellMar>
            <w:top w:w="0" w:type="dxa"/>
            <w:bottom w:w="0" w:type="dxa"/>
          </w:tblCellMar>
        </w:tblPrEx>
        <w:trPr>
          <w:cantSplit/>
        </w:trPr>
        <w:tc>
          <w:tcPr>
            <w:tcW w:w="1118" w:type="dxa"/>
            <w:shd w:val="clear" w:color="auto" w:fill="FFFFFF"/>
            <w:tcMar>
              <w:top w:w="70" w:type="dxa"/>
              <w:left w:w="110" w:type="dxa"/>
              <w:bottom w:w="70" w:type="dxa"/>
              <w:right w:w="110" w:type="dxa"/>
            </w:tcMar>
            <w:vAlign w:val="center"/>
          </w:tcPr>
          <w:p w14:paraId="1810E1BB" w14:textId="77777777" w:rsidR="001A2CE5" w:rsidRDefault="00B34ED4">
            <w:pPr>
              <w:keepNext/>
              <w:spacing w:after="0" w:line="252" w:lineRule="auto"/>
            </w:pPr>
            <w:r>
              <w:rPr>
                <w:b/>
                <w:bCs/>
                <w:sz w:val="18"/>
                <w:szCs w:val="18"/>
              </w:rPr>
              <w:t>Needs</w:t>
            </w:r>
          </w:p>
        </w:tc>
        <w:tc>
          <w:tcPr>
            <w:tcW w:w="7504" w:type="dxa"/>
            <w:shd w:val="clear" w:color="auto" w:fill="FFFFFF"/>
            <w:tcMar>
              <w:top w:w="70" w:type="dxa"/>
              <w:left w:w="110" w:type="dxa"/>
              <w:bottom w:w="70" w:type="dxa"/>
              <w:right w:w="110" w:type="dxa"/>
            </w:tcMar>
            <w:vAlign w:val="center"/>
          </w:tcPr>
          <w:p w14:paraId="5AB0706A" w14:textId="77777777" w:rsidR="001A2CE5" w:rsidRDefault="00B34ED4">
            <w:pPr>
              <w:keepNext/>
              <w:spacing w:after="0" w:line="252" w:lineRule="auto"/>
            </w:pPr>
            <w:r>
              <w:rPr>
                <w:sz w:val="18"/>
                <w:szCs w:val="18"/>
              </w:rPr>
              <w:t>Housing, food, transport, bills, insurance, healthcare</w:t>
            </w:r>
          </w:p>
        </w:tc>
        <w:tc>
          <w:tcPr>
            <w:tcW w:w="1016" w:type="dxa"/>
            <w:shd w:val="clear" w:color="auto" w:fill="FFFFFF"/>
            <w:tcMar>
              <w:top w:w="70" w:type="dxa"/>
              <w:left w:w="110" w:type="dxa"/>
              <w:bottom w:w="70" w:type="dxa"/>
              <w:right w:w="110" w:type="dxa"/>
            </w:tcMar>
            <w:vAlign w:val="center"/>
          </w:tcPr>
          <w:p w14:paraId="3DD5762A" w14:textId="77777777" w:rsidR="001A2CE5" w:rsidRDefault="00B34ED4">
            <w:pPr>
              <w:keepNext/>
              <w:spacing w:after="0" w:line="252" w:lineRule="auto"/>
            </w:pPr>
            <w:r>
              <w:rPr>
                <w:sz w:val="18"/>
                <w:szCs w:val="18"/>
              </w:rPr>
              <w:t>50%</w:t>
            </w:r>
          </w:p>
        </w:tc>
      </w:tr>
      <w:tr w:rsidR="001A2CE5" w14:paraId="2157BC17" w14:textId="77777777">
        <w:tblPrEx>
          <w:tblCellMar>
            <w:top w:w="0" w:type="dxa"/>
            <w:bottom w:w="0" w:type="dxa"/>
          </w:tblCellMar>
        </w:tblPrEx>
        <w:trPr>
          <w:cantSplit/>
        </w:trPr>
        <w:tc>
          <w:tcPr>
            <w:tcW w:w="1118" w:type="dxa"/>
            <w:shd w:val="clear" w:color="auto" w:fill="F4FAF7"/>
            <w:tcMar>
              <w:top w:w="70" w:type="dxa"/>
              <w:left w:w="110" w:type="dxa"/>
              <w:bottom w:w="70" w:type="dxa"/>
              <w:right w:w="110" w:type="dxa"/>
            </w:tcMar>
            <w:vAlign w:val="center"/>
          </w:tcPr>
          <w:p w14:paraId="74D3836D" w14:textId="77777777" w:rsidR="001A2CE5" w:rsidRDefault="00B34ED4">
            <w:pPr>
              <w:keepNext/>
              <w:spacing w:after="0" w:line="252" w:lineRule="auto"/>
            </w:pPr>
            <w:r>
              <w:rPr>
                <w:b/>
                <w:bCs/>
                <w:sz w:val="18"/>
                <w:szCs w:val="18"/>
              </w:rPr>
              <w:t>Wants</w:t>
            </w:r>
          </w:p>
        </w:tc>
        <w:tc>
          <w:tcPr>
            <w:tcW w:w="7504" w:type="dxa"/>
            <w:shd w:val="clear" w:color="auto" w:fill="F4FAF7"/>
            <w:tcMar>
              <w:top w:w="70" w:type="dxa"/>
              <w:left w:w="110" w:type="dxa"/>
              <w:bottom w:w="70" w:type="dxa"/>
              <w:right w:w="110" w:type="dxa"/>
            </w:tcMar>
            <w:vAlign w:val="center"/>
          </w:tcPr>
          <w:p w14:paraId="7165EBE6" w14:textId="77777777" w:rsidR="001A2CE5" w:rsidRDefault="00B34ED4">
            <w:pPr>
              <w:keepNext/>
              <w:spacing w:after="0" w:line="252" w:lineRule="auto"/>
            </w:pPr>
            <w:r>
              <w:rPr>
                <w:sz w:val="18"/>
                <w:szCs w:val="18"/>
              </w:rPr>
              <w:t>Entertainment, and anything the user files there</w:t>
            </w:r>
          </w:p>
        </w:tc>
        <w:tc>
          <w:tcPr>
            <w:tcW w:w="1016" w:type="dxa"/>
            <w:shd w:val="clear" w:color="auto" w:fill="F4FAF7"/>
            <w:tcMar>
              <w:top w:w="70" w:type="dxa"/>
              <w:left w:w="110" w:type="dxa"/>
              <w:bottom w:w="70" w:type="dxa"/>
              <w:right w:w="110" w:type="dxa"/>
            </w:tcMar>
            <w:vAlign w:val="center"/>
          </w:tcPr>
          <w:p w14:paraId="6E17C7C5" w14:textId="77777777" w:rsidR="001A2CE5" w:rsidRDefault="00B34ED4">
            <w:pPr>
              <w:keepNext/>
              <w:spacing w:after="0" w:line="252" w:lineRule="auto"/>
            </w:pPr>
            <w:r>
              <w:rPr>
                <w:sz w:val="18"/>
                <w:szCs w:val="18"/>
              </w:rPr>
              <w:t>30%</w:t>
            </w:r>
          </w:p>
        </w:tc>
      </w:tr>
      <w:tr w:rsidR="001A2CE5" w14:paraId="7F0920E3" w14:textId="77777777">
        <w:tblPrEx>
          <w:tblCellMar>
            <w:top w:w="0" w:type="dxa"/>
            <w:bottom w:w="0" w:type="dxa"/>
          </w:tblCellMar>
        </w:tblPrEx>
        <w:trPr>
          <w:cantSplit/>
        </w:trPr>
        <w:tc>
          <w:tcPr>
            <w:tcW w:w="1118" w:type="dxa"/>
            <w:shd w:val="clear" w:color="auto" w:fill="FFFFFF"/>
            <w:tcMar>
              <w:top w:w="70" w:type="dxa"/>
              <w:left w:w="110" w:type="dxa"/>
              <w:bottom w:w="70" w:type="dxa"/>
              <w:right w:w="110" w:type="dxa"/>
            </w:tcMar>
            <w:vAlign w:val="center"/>
          </w:tcPr>
          <w:p w14:paraId="3DD78B02" w14:textId="77777777" w:rsidR="001A2CE5" w:rsidRDefault="00B34ED4">
            <w:pPr>
              <w:spacing w:after="0" w:line="252" w:lineRule="auto"/>
            </w:pPr>
            <w:r>
              <w:rPr>
                <w:b/>
                <w:bCs/>
                <w:sz w:val="18"/>
                <w:szCs w:val="18"/>
              </w:rPr>
              <w:t>Save</w:t>
            </w:r>
          </w:p>
        </w:tc>
        <w:tc>
          <w:tcPr>
            <w:tcW w:w="7504" w:type="dxa"/>
            <w:shd w:val="clear" w:color="auto" w:fill="FFFFFF"/>
            <w:tcMar>
              <w:top w:w="70" w:type="dxa"/>
              <w:left w:w="110" w:type="dxa"/>
              <w:bottom w:w="70" w:type="dxa"/>
              <w:right w:w="110" w:type="dxa"/>
            </w:tcMar>
            <w:vAlign w:val="center"/>
          </w:tcPr>
          <w:p w14:paraId="10FC9E9A" w14:textId="77777777" w:rsidR="001A2CE5" w:rsidRDefault="00B34ED4">
            <w:pPr>
              <w:spacing w:after="0" w:line="252" w:lineRule="auto"/>
            </w:pPr>
            <w:r>
              <w:rPr>
                <w:sz w:val="18"/>
                <w:szCs w:val="18"/>
              </w:rPr>
              <w:t xml:space="preserve">Savings, investment </w:t>
            </w:r>
            <w:r>
              <w:rPr>
                <w:b/>
                <w:bCs/>
                <w:sz w:val="18"/>
                <w:szCs w:val="18"/>
              </w:rPr>
              <w:t>and debt repayment</w:t>
            </w:r>
          </w:p>
        </w:tc>
        <w:tc>
          <w:tcPr>
            <w:tcW w:w="1016" w:type="dxa"/>
            <w:shd w:val="clear" w:color="auto" w:fill="FFFFFF"/>
            <w:tcMar>
              <w:top w:w="70" w:type="dxa"/>
              <w:left w:w="110" w:type="dxa"/>
              <w:bottom w:w="70" w:type="dxa"/>
              <w:right w:w="110" w:type="dxa"/>
            </w:tcMar>
            <w:vAlign w:val="center"/>
          </w:tcPr>
          <w:p w14:paraId="465D2960" w14:textId="77777777" w:rsidR="001A2CE5" w:rsidRDefault="00B34ED4">
            <w:pPr>
              <w:spacing w:after="0" w:line="252" w:lineRule="auto"/>
            </w:pPr>
            <w:r>
              <w:rPr>
                <w:sz w:val="18"/>
                <w:szCs w:val="18"/>
              </w:rPr>
              <w:t>20%</w:t>
            </w:r>
          </w:p>
        </w:tc>
      </w:tr>
    </w:tbl>
    <w:p w14:paraId="1C3F9C94" w14:textId="77777777" w:rsidR="001A2CE5" w:rsidRDefault="001A2CE5">
      <w:pPr>
        <w:spacing w:after="180"/>
      </w:pPr>
    </w:p>
    <w:p w14:paraId="4F6693D6" w14:textId="77777777" w:rsidR="001A2CE5" w:rsidRDefault="00B34ED4">
      <w:pPr>
        <w:spacing w:after="140"/>
      </w:pPr>
      <w:r>
        <w:t xml:space="preserve">Debt sits in </w:t>
      </w:r>
      <w:r>
        <w:rPr>
          <w:rFonts w:ascii="Consolas" w:eastAsia="Consolas" w:hAnsi="Consolas" w:cs="Consolas"/>
          <w:color w:val="0B5E45"/>
          <w:sz w:val="19"/>
          <w:szCs w:val="19"/>
          <w:shd w:val="clear" w:color="auto" w:fill="EEF5F1"/>
        </w:rPr>
        <w:t>save</w:t>
      </w:r>
      <w:r>
        <w:t xml:space="preserve">, not </w:t>
      </w:r>
      <w:r>
        <w:rPr>
          <w:rFonts w:ascii="Consolas" w:eastAsia="Consolas" w:hAnsi="Consolas" w:cs="Consolas"/>
          <w:color w:val="0B5E45"/>
          <w:sz w:val="19"/>
          <w:szCs w:val="19"/>
          <w:shd w:val="clear" w:color="auto" w:fill="EEF5F1"/>
        </w:rPr>
        <w:t>needs</w:t>
      </w:r>
      <w:r>
        <w:t xml:space="preserve">. Clearing a card builds net worth exactly the way a deposit does, and 50/30/20 treats it that way. "Total spending" is deliberately </w:t>
      </w:r>
      <w:r>
        <w:rPr>
          <w:rFonts w:ascii="Consolas" w:eastAsia="Consolas" w:hAnsi="Consolas" w:cs="Consolas"/>
          <w:color w:val="0B5E45"/>
          <w:sz w:val="19"/>
          <w:szCs w:val="19"/>
          <w:shd w:val="clear" w:color="auto" w:fill="EEF5F1"/>
        </w:rPr>
        <w:t>needs + wants</w:t>
      </w:r>
      <w:r>
        <w:t xml:space="preserve"> — money that is gone — so the savings rate and the spending percentage never double-count the same ringgit.</w:t>
      </w:r>
    </w:p>
    <w:p w14:paraId="2D4249D1" w14:textId="77777777" w:rsidR="001A2CE5" w:rsidRDefault="00B34ED4">
      <w:pPr>
        <w:pStyle w:val="Heading2"/>
        <w:keepNext/>
      </w:pPr>
      <w:bookmarkStart w:id="18" w:name="s_what_the_user_gets_that_they_did_not_h"/>
      <w:bookmarkStart w:id="19" w:name="_Toc241063308"/>
      <w:r>
        <w:t>3.4  What the user gets that they did not have</w:t>
      </w:r>
      <w:bookmarkEnd w:id="18"/>
      <w:bookmarkEnd w:id="19"/>
    </w:p>
    <w:p w14:paraId="63169EEE" w14:textId="77777777" w:rsidR="001A2CE5" w:rsidRDefault="00B34ED4">
      <w:pPr>
        <w:pStyle w:val="ListParagraph"/>
        <w:numPr>
          <w:ilvl w:val="0"/>
          <w:numId w:val="2"/>
        </w:numPr>
        <w:spacing w:after="80" w:line="264" w:lineRule="auto"/>
      </w:pPr>
      <w:r>
        <w:rPr>
          <w:b/>
          <w:bCs/>
        </w:rPr>
        <w:t>Privacy by construction.</w:t>
      </w:r>
      <w:r>
        <w:t xml:space="preserve"> The records never leave the browser unless the user presses a button. There is no account, no telemetry and no key in the source.</w:t>
      </w:r>
    </w:p>
    <w:p w14:paraId="75DBFFA7" w14:textId="77777777" w:rsidR="001A2CE5" w:rsidRDefault="00B34ED4">
      <w:pPr>
        <w:pStyle w:val="ListParagraph"/>
        <w:numPr>
          <w:ilvl w:val="0"/>
          <w:numId w:val="2"/>
        </w:numPr>
        <w:spacing w:after="80" w:line="264" w:lineRule="auto"/>
      </w:pPr>
      <w:r>
        <w:rPr>
          <w:b/>
          <w:bCs/>
        </w:rPr>
        <w:t>No recurring cost.</w:t>
      </w:r>
      <w:r>
        <w:t xml:space="preserve"> Hosting is GitHub Pages; storage is the browser; the optional backup is the user's own Google Drive.</w:t>
      </w:r>
    </w:p>
    <w:p w14:paraId="13EB98CA" w14:textId="77777777" w:rsidR="001A2CE5" w:rsidRDefault="00B34ED4">
      <w:pPr>
        <w:pStyle w:val="ListParagraph"/>
        <w:numPr>
          <w:ilvl w:val="0"/>
          <w:numId w:val="2"/>
        </w:numPr>
        <w:spacing w:after="80" w:line="264" w:lineRule="auto"/>
      </w:pPr>
      <w:r>
        <w:rPr>
          <w:b/>
          <w:bCs/>
        </w:rPr>
        <w:t>A folder you can copy.</w:t>
      </w:r>
      <w:r>
        <w:t xml:space="preserve"> No build step and no dependencies means the app is a handful of static files that run from any web server, forever, with no toolchain to rot.</w:t>
      </w:r>
    </w:p>
    <w:p w14:paraId="50513F3E" w14:textId="77777777" w:rsidR="001A2CE5" w:rsidRDefault="00B34ED4">
      <w:pPr>
        <w:pStyle w:val="ListParagraph"/>
        <w:numPr>
          <w:ilvl w:val="0"/>
          <w:numId w:val="2"/>
        </w:numPr>
        <w:spacing w:after="80" w:line="264" w:lineRule="auto"/>
      </w:pPr>
      <w:r>
        <w:rPr>
          <w:b/>
          <w:bCs/>
        </w:rPr>
        <w:t>Malaysian arithmetic that is actually right</w:t>
      </w:r>
      <w:r>
        <w:t xml:space="preserve"> — SST on the subtotal, BNM card minimums, EPF and ASNB compounding, delivery and platform fees split apart from the food.</w:t>
      </w:r>
    </w:p>
    <w:p w14:paraId="57F420C3" w14:textId="77777777" w:rsidR="001A2CE5" w:rsidRDefault="001A2CE5">
      <w:pPr>
        <w:spacing w:after="60"/>
      </w:pPr>
    </w:p>
    <w:p w14:paraId="4B99C09D" w14:textId="77777777" w:rsidR="001A2CE5" w:rsidRDefault="00B34ED4">
      <w:pPr>
        <w:pStyle w:val="Heading1"/>
        <w:keepNext/>
        <w:pageBreakBefore/>
      </w:pPr>
      <w:bookmarkStart w:id="20" w:name="s_objectives_and_success_criteria"/>
      <w:bookmarkStart w:id="21" w:name="_Toc241063309"/>
      <w:r>
        <w:t>4  Objectives and success criteria</w:t>
      </w:r>
      <w:bookmarkEnd w:id="20"/>
      <w:bookmarkEnd w:id="21"/>
    </w:p>
    <w:p w14:paraId="647F36D4" w14:textId="77777777" w:rsidR="001A2CE5" w:rsidRDefault="00B34ED4">
      <w:pPr>
        <w:spacing w:after="140"/>
      </w:pPr>
      <w:r>
        <w:t>The project succeeds if a household can run its money on MoneyFlow for a full year without touching a spreadsheet and without losing a record. Everything below is a test, not an aspiration.</w:t>
      </w:r>
    </w:p>
    <w:tbl>
      <w:tblPr>
        <w:tblW w:w="9638" w:type="dxa"/>
        <w:tblBorders>
          <w:top w:val="single" w:sz="4" w:space="0" w:color="C9DDD3"/>
          <w:left w:val="none" w:sz="0" w:space="0" w:color="FFFFFF"/>
          <w:bottom w:val="single" w:sz="4" w:space="0" w:color="C9DDD3"/>
          <w:right w:val="none" w:sz="0" w:space="0" w:color="FFFFFF"/>
          <w:insideH w:val="single" w:sz="4" w:space="0" w:color="C9DDD3"/>
          <w:insideV w:val="none" w:sz="0" w:space="0" w:color="FFFFFF"/>
        </w:tblBorders>
        <w:tblLayout w:type="fixed"/>
        <w:tblCellMar>
          <w:left w:w="10" w:type="dxa"/>
          <w:right w:w="10" w:type="dxa"/>
        </w:tblCellMar>
        <w:tblLook w:val="04A0" w:firstRow="1" w:lastRow="0" w:firstColumn="1" w:lastColumn="0" w:noHBand="0" w:noVBand="1"/>
      </w:tblPr>
      <w:tblGrid>
        <w:gridCol w:w="720"/>
        <w:gridCol w:w="2787"/>
        <w:gridCol w:w="3323"/>
        <w:gridCol w:w="1288"/>
        <w:gridCol w:w="1520"/>
      </w:tblGrid>
      <w:tr w:rsidR="001A2CE5" w14:paraId="40B18B99" w14:textId="77777777">
        <w:tblPrEx>
          <w:tblCellMar>
            <w:top w:w="0" w:type="dxa"/>
            <w:bottom w:w="0" w:type="dxa"/>
          </w:tblCellMar>
        </w:tblPrEx>
        <w:trPr>
          <w:cantSplit/>
          <w:tblHeader/>
        </w:trPr>
        <w:tc>
          <w:tcPr>
            <w:tcW w:w="720" w:type="dxa"/>
            <w:shd w:val="clear" w:color="auto" w:fill="12382A"/>
            <w:tcMar>
              <w:top w:w="70" w:type="dxa"/>
              <w:left w:w="110" w:type="dxa"/>
              <w:bottom w:w="70" w:type="dxa"/>
              <w:right w:w="110" w:type="dxa"/>
            </w:tcMar>
            <w:vAlign w:val="center"/>
          </w:tcPr>
          <w:p w14:paraId="7F673D27" w14:textId="77777777" w:rsidR="001A2CE5" w:rsidRDefault="00B34ED4">
            <w:pPr>
              <w:keepNext/>
              <w:spacing w:after="0"/>
            </w:pPr>
            <w:r>
              <w:rPr>
                <w:b/>
                <w:bCs/>
                <w:color w:val="FFFFFF"/>
                <w:sz w:val="18"/>
                <w:szCs w:val="18"/>
              </w:rPr>
              <w:t>#</w:t>
            </w:r>
          </w:p>
        </w:tc>
        <w:tc>
          <w:tcPr>
            <w:tcW w:w="2787" w:type="dxa"/>
            <w:shd w:val="clear" w:color="auto" w:fill="12382A"/>
            <w:tcMar>
              <w:top w:w="70" w:type="dxa"/>
              <w:left w:w="110" w:type="dxa"/>
              <w:bottom w:w="70" w:type="dxa"/>
              <w:right w:w="110" w:type="dxa"/>
            </w:tcMar>
            <w:vAlign w:val="center"/>
          </w:tcPr>
          <w:p w14:paraId="36A1EEB7" w14:textId="77777777" w:rsidR="001A2CE5" w:rsidRDefault="00B34ED4">
            <w:pPr>
              <w:keepNext/>
              <w:spacing w:after="0"/>
            </w:pPr>
            <w:r>
              <w:rPr>
                <w:b/>
                <w:bCs/>
                <w:color w:val="FFFFFF"/>
                <w:sz w:val="18"/>
                <w:szCs w:val="18"/>
              </w:rPr>
              <w:t>Objective</w:t>
            </w:r>
          </w:p>
        </w:tc>
        <w:tc>
          <w:tcPr>
            <w:tcW w:w="3323" w:type="dxa"/>
            <w:shd w:val="clear" w:color="auto" w:fill="12382A"/>
            <w:tcMar>
              <w:top w:w="70" w:type="dxa"/>
              <w:left w:w="110" w:type="dxa"/>
              <w:bottom w:w="70" w:type="dxa"/>
              <w:right w:w="110" w:type="dxa"/>
            </w:tcMar>
            <w:vAlign w:val="center"/>
          </w:tcPr>
          <w:p w14:paraId="7D4FAB88" w14:textId="77777777" w:rsidR="001A2CE5" w:rsidRDefault="00B34ED4">
            <w:pPr>
              <w:keepNext/>
              <w:spacing w:after="0"/>
            </w:pPr>
            <w:r>
              <w:rPr>
                <w:b/>
                <w:bCs/>
                <w:color w:val="FFFFFF"/>
                <w:sz w:val="18"/>
                <w:szCs w:val="18"/>
              </w:rPr>
              <w:t>Measure</w:t>
            </w:r>
          </w:p>
        </w:tc>
        <w:tc>
          <w:tcPr>
            <w:tcW w:w="1288" w:type="dxa"/>
            <w:shd w:val="clear" w:color="auto" w:fill="12382A"/>
            <w:tcMar>
              <w:top w:w="70" w:type="dxa"/>
              <w:left w:w="110" w:type="dxa"/>
              <w:bottom w:w="70" w:type="dxa"/>
              <w:right w:w="110" w:type="dxa"/>
            </w:tcMar>
            <w:vAlign w:val="center"/>
          </w:tcPr>
          <w:p w14:paraId="7474846D" w14:textId="77777777" w:rsidR="001A2CE5" w:rsidRDefault="00B34ED4">
            <w:pPr>
              <w:keepNext/>
              <w:spacing w:after="0"/>
            </w:pPr>
            <w:r>
              <w:rPr>
                <w:b/>
                <w:bCs/>
                <w:color w:val="FFFFFF"/>
                <w:sz w:val="18"/>
                <w:szCs w:val="18"/>
              </w:rPr>
              <w:t>Threshold</w:t>
            </w:r>
          </w:p>
        </w:tc>
        <w:tc>
          <w:tcPr>
            <w:tcW w:w="1520" w:type="dxa"/>
            <w:shd w:val="clear" w:color="auto" w:fill="12382A"/>
            <w:tcMar>
              <w:top w:w="70" w:type="dxa"/>
              <w:left w:w="110" w:type="dxa"/>
              <w:bottom w:w="70" w:type="dxa"/>
              <w:right w:w="110" w:type="dxa"/>
            </w:tcMar>
            <w:vAlign w:val="center"/>
          </w:tcPr>
          <w:p w14:paraId="35094BE6" w14:textId="77777777" w:rsidR="001A2CE5" w:rsidRDefault="00B34ED4">
            <w:pPr>
              <w:keepNext/>
              <w:spacing w:after="0"/>
            </w:pPr>
            <w:r>
              <w:rPr>
                <w:b/>
                <w:bCs/>
                <w:color w:val="FFFFFF"/>
                <w:sz w:val="18"/>
                <w:szCs w:val="18"/>
              </w:rPr>
              <w:t>Status</w:t>
            </w:r>
          </w:p>
        </w:tc>
      </w:tr>
      <w:tr w:rsidR="001A2CE5" w14:paraId="01117881" w14:textId="77777777">
        <w:tblPrEx>
          <w:tblCellMar>
            <w:top w:w="0" w:type="dxa"/>
            <w:bottom w:w="0" w:type="dxa"/>
          </w:tblCellMar>
        </w:tblPrEx>
        <w:trPr>
          <w:cantSplit/>
        </w:trPr>
        <w:tc>
          <w:tcPr>
            <w:tcW w:w="720" w:type="dxa"/>
            <w:shd w:val="clear" w:color="auto" w:fill="FFFFFF"/>
            <w:tcMar>
              <w:top w:w="70" w:type="dxa"/>
              <w:left w:w="110" w:type="dxa"/>
              <w:bottom w:w="70" w:type="dxa"/>
              <w:right w:w="110" w:type="dxa"/>
            </w:tcMar>
            <w:vAlign w:val="center"/>
          </w:tcPr>
          <w:p w14:paraId="76454CA3" w14:textId="77777777" w:rsidR="001A2CE5" w:rsidRDefault="00B34ED4">
            <w:pPr>
              <w:spacing w:after="0" w:line="252" w:lineRule="auto"/>
            </w:pPr>
            <w:r>
              <w:rPr>
                <w:sz w:val="18"/>
                <w:szCs w:val="18"/>
              </w:rPr>
              <w:t>O1</w:t>
            </w:r>
          </w:p>
        </w:tc>
        <w:tc>
          <w:tcPr>
            <w:tcW w:w="2787" w:type="dxa"/>
            <w:shd w:val="clear" w:color="auto" w:fill="FFFFFF"/>
            <w:tcMar>
              <w:top w:w="70" w:type="dxa"/>
              <w:left w:w="110" w:type="dxa"/>
              <w:bottom w:w="70" w:type="dxa"/>
              <w:right w:w="110" w:type="dxa"/>
            </w:tcMar>
            <w:vAlign w:val="center"/>
          </w:tcPr>
          <w:p w14:paraId="5B9A042C" w14:textId="77777777" w:rsidR="001A2CE5" w:rsidRDefault="00B34ED4">
            <w:pPr>
              <w:spacing w:after="0" w:line="252" w:lineRule="auto"/>
            </w:pPr>
            <w:r>
              <w:rPr>
                <w:sz w:val="18"/>
                <w:szCs w:val="18"/>
              </w:rPr>
              <w:t>Every module reads one ledger</w:t>
            </w:r>
          </w:p>
        </w:tc>
        <w:tc>
          <w:tcPr>
            <w:tcW w:w="3323" w:type="dxa"/>
            <w:shd w:val="clear" w:color="auto" w:fill="FFFFFF"/>
            <w:tcMar>
              <w:top w:w="70" w:type="dxa"/>
              <w:left w:w="110" w:type="dxa"/>
              <w:bottom w:w="70" w:type="dxa"/>
              <w:right w:w="110" w:type="dxa"/>
            </w:tcMar>
            <w:vAlign w:val="center"/>
          </w:tcPr>
          <w:p w14:paraId="3E9EE8AC" w14:textId="77777777" w:rsidR="001A2CE5" w:rsidRDefault="00B34ED4">
            <w:pPr>
              <w:spacing w:after="0" w:line="252" w:lineRule="auto"/>
            </w:pPr>
            <w:r>
              <w:rPr>
                <w:sz w:val="18"/>
                <w:szCs w:val="18"/>
              </w:rPr>
              <w:t>Stored derived totals anywhere in the codebase</w:t>
            </w:r>
          </w:p>
        </w:tc>
        <w:tc>
          <w:tcPr>
            <w:tcW w:w="1288" w:type="dxa"/>
            <w:shd w:val="clear" w:color="auto" w:fill="FFFFFF"/>
            <w:tcMar>
              <w:top w:w="70" w:type="dxa"/>
              <w:left w:w="110" w:type="dxa"/>
              <w:bottom w:w="70" w:type="dxa"/>
              <w:right w:w="110" w:type="dxa"/>
            </w:tcMar>
            <w:vAlign w:val="center"/>
          </w:tcPr>
          <w:p w14:paraId="7150DC68" w14:textId="77777777" w:rsidR="001A2CE5" w:rsidRDefault="00B34ED4">
            <w:pPr>
              <w:spacing w:after="0" w:line="252" w:lineRule="auto"/>
            </w:pPr>
            <w:r>
              <w:rPr>
                <w:sz w:val="18"/>
                <w:szCs w:val="18"/>
              </w:rPr>
              <w:t>0</w:t>
            </w:r>
          </w:p>
        </w:tc>
        <w:tc>
          <w:tcPr>
            <w:tcW w:w="1520" w:type="dxa"/>
            <w:shd w:val="clear" w:color="auto" w:fill="FFFFFF"/>
            <w:tcMar>
              <w:top w:w="70" w:type="dxa"/>
              <w:left w:w="110" w:type="dxa"/>
              <w:bottom w:w="70" w:type="dxa"/>
              <w:right w:w="110" w:type="dxa"/>
            </w:tcMar>
            <w:vAlign w:val="center"/>
          </w:tcPr>
          <w:p w14:paraId="46247E63" w14:textId="77777777" w:rsidR="001A2CE5" w:rsidRDefault="00B34ED4">
            <w:pPr>
              <w:spacing w:after="0" w:line="252" w:lineRule="auto"/>
            </w:pPr>
            <w:r>
              <w:rPr>
                <w:b/>
                <w:bCs/>
                <w:color w:val="09855F"/>
                <w:sz w:val="18"/>
                <w:szCs w:val="18"/>
              </w:rPr>
              <w:t>Met</w:t>
            </w:r>
          </w:p>
        </w:tc>
      </w:tr>
      <w:tr w:rsidR="001A2CE5" w14:paraId="12953AFF" w14:textId="77777777">
        <w:tblPrEx>
          <w:tblCellMar>
            <w:top w:w="0" w:type="dxa"/>
            <w:bottom w:w="0" w:type="dxa"/>
          </w:tblCellMar>
        </w:tblPrEx>
        <w:trPr>
          <w:cantSplit/>
        </w:trPr>
        <w:tc>
          <w:tcPr>
            <w:tcW w:w="720" w:type="dxa"/>
            <w:shd w:val="clear" w:color="auto" w:fill="F4FAF7"/>
            <w:tcMar>
              <w:top w:w="70" w:type="dxa"/>
              <w:left w:w="110" w:type="dxa"/>
              <w:bottom w:w="70" w:type="dxa"/>
              <w:right w:w="110" w:type="dxa"/>
            </w:tcMar>
            <w:vAlign w:val="center"/>
          </w:tcPr>
          <w:p w14:paraId="1648ACDB" w14:textId="77777777" w:rsidR="001A2CE5" w:rsidRDefault="00B34ED4">
            <w:pPr>
              <w:spacing w:after="0" w:line="252" w:lineRule="auto"/>
            </w:pPr>
            <w:r>
              <w:rPr>
                <w:sz w:val="18"/>
                <w:szCs w:val="18"/>
              </w:rPr>
              <w:t>O2</w:t>
            </w:r>
          </w:p>
        </w:tc>
        <w:tc>
          <w:tcPr>
            <w:tcW w:w="2787" w:type="dxa"/>
            <w:shd w:val="clear" w:color="auto" w:fill="F4FAF7"/>
            <w:tcMar>
              <w:top w:w="70" w:type="dxa"/>
              <w:left w:w="110" w:type="dxa"/>
              <w:bottom w:w="70" w:type="dxa"/>
              <w:right w:w="110" w:type="dxa"/>
            </w:tcMar>
            <w:vAlign w:val="center"/>
          </w:tcPr>
          <w:p w14:paraId="7D1C05AD" w14:textId="77777777" w:rsidR="001A2CE5" w:rsidRDefault="00B34ED4">
            <w:pPr>
              <w:spacing w:after="0" w:line="252" w:lineRule="auto"/>
            </w:pPr>
            <w:r>
              <w:rPr>
                <w:sz w:val="18"/>
                <w:szCs w:val="18"/>
              </w:rPr>
              <w:t>Recording an expense is fast enough to actually do daily</w:t>
            </w:r>
          </w:p>
        </w:tc>
        <w:tc>
          <w:tcPr>
            <w:tcW w:w="3323" w:type="dxa"/>
            <w:shd w:val="clear" w:color="auto" w:fill="F4FAF7"/>
            <w:tcMar>
              <w:top w:w="70" w:type="dxa"/>
              <w:left w:w="110" w:type="dxa"/>
              <w:bottom w:w="70" w:type="dxa"/>
              <w:right w:w="110" w:type="dxa"/>
            </w:tcMar>
            <w:vAlign w:val="center"/>
          </w:tcPr>
          <w:p w14:paraId="3712CB6D" w14:textId="77777777" w:rsidR="001A2CE5" w:rsidRDefault="00B34ED4">
            <w:pPr>
              <w:spacing w:after="0" w:line="252" w:lineRule="auto"/>
            </w:pPr>
            <w:r>
              <w:rPr>
                <w:sz w:val="18"/>
                <w:szCs w:val="18"/>
              </w:rPr>
              <w:t>Keystrokes and clicks from page load to saved entry</w:t>
            </w:r>
          </w:p>
        </w:tc>
        <w:tc>
          <w:tcPr>
            <w:tcW w:w="1288" w:type="dxa"/>
            <w:shd w:val="clear" w:color="auto" w:fill="F4FAF7"/>
            <w:tcMar>
              <w:top w:w="70" w:type="dxa"/>
              <w:left w:w="110" w:type="dxa"/>
              <w:bottom w:w="70" w:type="dxa"/>
              <w:right w:w="110" w:type="dxa"/>
            </w:tcMar>
            <w:vAlign w:val="center"/>
          </w:tcPr>
          <w:p w14:paraId="6712E358" w14:textId="77777777" w:rsidR="001A2CE5" w:rsidRDefault="00B34ED4">
            <w:pPr>
              <w:spacing w:after="0" w:line="252" w:lineRule="auto"/>
            </w:pPr>
            <w:r>
              <w:rPr>
                <w:sz w:val="18"/>
                <w:szCs w:val="18"/>
              </w:rPr>
              <w:t>≤ 8</w:t>
            </w:r>
          </w:p>
        </w:tc>
        <w:tc>
          <w:tcPr>
            <w:tcW w:w="1520" w:type="dxa"/>
            <w:shd w:val="clear" w:color="auto" w:fill="F4FAF7"/>
            <w:tcMar>
              <w:top w:w="70" w:type="dxa"/>
              <w:left w:w="110" w:type="dxa"/>
              <w:bottom w:w="70" w:type="dxa"/>
              <w:right w:w="110" w:type="dxa"/>
            </w:tcMar>
            <w:vAlign w:val="center"/>
          </w:tcPr>
          <w:p w14:paraId="5AA8A380" w14:textId="77777777" w:rsidR="001A2CE5" w:rsidRDefault="00B34ED4">
            <w:pPr>
              <w:spacing w:after="0" w:line="252" w:lineRule="auto"/>
            </w:pPr>
            <w:r>
              <w:rPr>
                <w:b/>
                <w:bCs/>
                <w:color w:val="09855F"/>
                <w:sz w:val="18"/>
                <w:szCs w:val="18"/>
              </w:rPr>
              <w:t>Met</w:t>
            </w:r>
          </w:p>
        </w:tc>
      </w:tr>
      <w:tr w:rsidR="001A2CE5" w14:paraId="57CD5B37" w14:textId="77777777">
        <w:tblPrEx>
          <w:tblCellMar>
            <w:top w:w="0" w:type="dxa"/>
            <w:bottom w:w="0" w:type="dxa"/>
          </w:tblCellMar>
        </w:tblPrEx>
        <w:trPr>
          <w:cantSplit/>
        </w:trPr>
        <w:tc>
          <w:tcPr>
            <w:tcW w:w="720" w:type="dxa"/>
            <w:shd w:val="clear" w:color="auto" w:fill="FFFFFF"/>
            <w:tcMar>
              <w:top w:w="70" w:type="dxa"/>
              <w:left w:w="110" w:type="dxa"/>
              <w:bottom w:w="70" w:type="dxa"/>
              <w:right w:w="110" w:type="dxa"/>
            </w:tcMar>
            <w:vAlign w:val="center"/>
          </w:tcPr>
          <w:p w14:paraId="020505C8" w14:textId="77777777" w:rsidR="001A2CE5" w:rsidRDefault="00B34ED4">
            <w:pPr>
              <w:spacing w:after="0" w:line="252" w:lineRule="auto"/>
            </w:pPr>
            <w:r>
              <w:rPr>
                <w:sz w:val="18"/>
                <w:szCs w:val="18"/>
              </w:rPr>
              <w:t>O3</w:t>
            </w:r>
          </w:p>
        </w:tc>
        <w:tc>
          <w:tcPr>
            <w:tcW w:w="2787" w:type="dxa"/>
            <w:shd w:val="clear" w:color="auto" w:fill="FFFFFF"/>
            <w:tcMar>
              <w:top w:w="70" w:type="dxa"/>
              <w:left w:w="110" w:type="dxa"/>
              <w:bottom w:w="70" w:type="dxa"/>
              <w:right w:w="110" w:type="dxa"/>
            </w:tcMar>
            <w:vAlign w:val="center"/>
          </w:tcPr>
          <w:p w14:paraId="15BB8587" w14:textId="77777777" w:rsidR="001A2CE5" w:rsidRDefault="00B34ED4">
            <w:pPr>
              <w:spacing w:after="0" w:line="252" w:lineRule="auto"/>
            </w:pPr>
            <w:r>
              <w:rPr>
                <w:sz w:val="18"/>
                <w:szCs w:val="18"/>
              </w:rPr>
              <w:t>Money arithmetic is exact</w:t>
            </w:r>
          </w:p>
        </w:tc>
        <w:tc>
          <w:tcPr>
            <w:tcW w:w="3323" w:type="dxa"/>
            <w:shd w:val="clear" w:color="auto" w:fill="FFFFFF"/>
            <w:tcMar>
              <w:top w:w="70" w:type="dxa"/>
              <w:left w:w="110" w:type="dxa"/>
              <w:bottom w:w="70" w:type="dxa"/>
              <w:right w:w="110" w:type="dxa"/>
            </w:tcMar>
            <w:vAlign w:val="center"/>
          </w:tcPr>
          <w:p w14:paraId="55FE448A" w14:textId="77777777" w:rsidR="001A2CE5" w:rsidRDefault="00B34ED4">
            <w:pPr>
              <w:spacing w:after="0" w:line="252" w:lineRule="auto"/>
            </w:pPr>
            <w:r>
              <w:rPr>
                <w:sz w:val="18"/>
                <w:szCs w:val="18"/>
              </w:rPr>
              <w:t>Rounding drift across any split, schedule or payoff run</w:t>
            </w:r>
          </w:p>
        </w:tc>
        <w:tc>
          <w:tcPr>
            <w:tcW w:w="1288" w:type="dxa"/>
            <w:shd w:val="clear" w:color="auto" w:fill="FFFFFF"/>
            <w:tcMar>
              <w:top w:w="70" w:type="dxa"/>
              <w:left w:w="110" w:type="dxa"/>
              <w:bottom w:w="70" w:type="dxa"/>
              <w:right w:w="110" w:type="dxa"/>
            </w:tcMar>
            <w:vAlign w:val="center"/>
          </w:tcPr>
          <w:p w14:paraId="16985154" w14:textId="77777777" w:rsidR="001A2CE5" w:rsidRDefault="00B34ED4">
            <w:pPr>
              <w:spacing w:after="0" w:line="252" w:lineRule="auto"/>
            </w:pPr>
            <w:r>
              <w:rPr>
                <w:sz w:val="18"/>
                <w:szCs w:val="18"/>
              </w:rPr>
              <w:t>0 sen</w:t>
            </w:r>
          </w:p>
        </w:tc>
        <w:tc>
          <w:tcPr>
            <w:tcW w:w="1520" w:type="dxa"/>
            <w:shd w:val="clear" w:color="auto" w:fill="FFFFFF"/>
            <w:tcMar>
              <w:top w:w="70" w:type="dxa"/>
              <w:left w:w="110" w:type="dxa"/>
              <w:bottom w:w="70" w:type="dxa"/>
              <w:right w:w="110" w:type="dxa"/>
            </w:tcMar>
            <w:vAlign w:val="center"/>
          </w:tcPr>
          <w:p w14:paraId="6C74CC45" w14:textId="77777777" w:rsidR="001A2CE5" w:rsidRDefault="00B34ED4">
            <w:pPr>
              <w:spacing w:after="0" w:line="252" w:lineRule="auto"/>
            </w:pPr>
            <w:r>
              <w:rPr>
                <w:b/>
                <w:bCs/>
                <w:color w:val="09855F"/>
                <w:sz w:val="18"/>
                <w:szCs w:val="18"/>
              </w:rPr>
              <w:t>Met</w:t>
            </w:r>
          </w:p>
        </w:tc>
      </w:tr>
      <w:tr w:rsidR="001A2CE5" w14:paraId="4DC48E9F" w14:textId="77777777">
        <w:tblPrEx>
          <w:tblCellMar>
            <w:top w:w="0" w:type="dxa"/>
            <w:bottom w:w="0" w:type="dxa"/>
          </w:tblCellMar>
        </w:tblPrEx>
        <w:trPr>
          <w:cantSplit/>
        </w:trPr>
        <w:tc>
          <w:tcPr>
            <w:tcW w:w="720" w:type="dxa"/>
            <w:shd w:val="clear" w:color="auto" w:fill="F4FAF7"/>
            <w:tcMar>
              <w:top w:w="70" w:type="dxa"/>
              <w:left w:w="110" w:type="dxa"/>
              <w:bottom w:w="70" w:type="dxa"/>
              <w:right w:w="110" w:type="dxa"/>
            </w:tcMar>
            <w:vAlign w:val="center"/>
          </w:tcPr>
          <w:p w14:paraId="7C313966" w14:textId="77777777" w:rsidR="001A2CE5" w:rsidRDefault="00B34ED4">
            <w:pPr>
              <w:spacing w:after="0" w:line="252" w:lineRule="auto"/>
            </w:pPr>
            <w:r>
              <w:rPr>
                <w:sz w:val="18"/>
                <w:szCs w:val="18"/>
              </w:rPr>
              <w:t>O4</w:t>
            </w:r>
          </w:p>
        </w:tc>
        <w:tc>
          <w:tcPr>
            <w:tcW w:w="2787" w:type="dxa"/>
            <w:shd w:val="clear" w:color="auto" w:fill="F4FAF7"/>
            <w:tcMar>
              <w:top w:w="70" w:type="dxa"/>
              <w:left w:w="110" w:type="dxa"/>
              <w:bottom w:w="70" w:type="dxa"/>
              <w:right w:w="110" w:type="dxa"/>
            </w:tcMar>
            <w:vAlign w:val="center"/>
          </w:tcPr>
          <w:p w14:paraId="0773F7E4" w14:textId="77777777" w:rsidR="001A2CE5" w:rsidRDefault="00B34ED4">
            <w:pPr>
              <w:spacing w:after="0" w:line="252" w:lineRule="auto"/>
            </w:pPr>
            <w:r>
              <w:rPr>
                <w:sz w:val="18"/>
                <w:szCs w:val="18"/>
              </w:rPr>
              <w:t>A transfer never distorts a report</w:t>
            </w:r>
          </w:p>
        </w:tc>
        <w:tc>
          <w:tcPr>
            <w:tcW w:w="3323" w:type="dxa"/>
            <w:shd w:val="clear" w:color="auto" w:fill="F4FAF7"/>
            <w:tcMar>
              <w:top w:w="70" w:type="dxa"/>
              <w:left w:w="110" w:type="dxa"/>
              <w:bottom w:w="70" w:type="dxa"/>
              <w:right w:w="110" w:type="dxa"/>
            </w:tcMar>
            <w:vAlign w:val="center"/>
          </w:tcPr>
          <w:p w14:paraId="06F9A6CB" w14:textId="77777777" w:rsidR="001A2CE5" w:rsidRDefault="00B34ED4">
            <w:pPr>
              <w:spacing w:after="0" w:line="252" w:lineRule="auto"/>
            </w:pPr>
            <w:r>
              <w:rPr>
                <w:sz w:val="18"/>
                <w:szCs w:val="18"/>
              </w:rPr>
              <w:t>Transfers appearing in income or expense totals</w:t>
            </w:r>
          </w:p>
        </w:tc>
        <w:tc>
          <w:tcPr>
            <w:tcW w:w="1288" w:type="dxa"/>
            <w:shd w:val="clear" w:color="auto" w:fill="F4FAF7"/>
            <w:tcMar>
              <w:top w:w="70" w:type="dxa"/>
              <w:left w:w="110" w:type="dxa"/>
              <w:bottom w:w="70" w:type="dxa"/>
              <w:right w:w="110" w:type="dxa"/>
            </w:tcMar>
            <w:vAlign w:val="center"/>
          </w:tcPr>
          <w:p w14:paraId="32807FBB" w14:textId="77777777" w:rsidR="001A2CE5" w:rsidRDefault="00B34ED4">
            <w:pPr>
              <w:spacing w:after="0" w:line="252" w:lineRule="auto"/>
            </w:pPr>
            <w:r>
              <w:rPr>
                <w:sz w:val="18"/>
                <w:szCs w:val="18"/>
              </w:rPr>
              <w:t>0</w:t>
            </w:r>
          </w:p>
        </w:tc>
        <w:tc>
          <w:tcPr>
            <w:tcW w:w="1520" w:type="dxa"/>
            <w:shd w:val="clear" w:color="auto" w:fill="F4FAF7"/>
            <w:tcMar>
              <w:top w:w="70" w:type="dxa"/>
              <w:left w:w="110" w:type="dxa"/>
              <w:bottom w:w="70" w:type="dxa"/>
              <w:right w:w="110" w:type="dxa"/>
            </w:tcMar>
            <w:vAlign w:val="center"/>
          </w:tcPr>
          <w:p w14:paraId="06B0F570" w14:textId="77777777" w:rsidR="001A2CE5" w:rsidRDefault="00B34ED4">
            <w:pPr>
              <w:spacing w:after="0" w:line="252" w:lineRule="auto"/>
            </w:pPr>
            <w:r>
              <w:rPr>
                <w:b/>
                <w:bCs/>
                <w:color w:val="09855F"/>
                <w:sz w:val="18"/>
                <w:szCs w:val="18"/>
              </w:rPr>
              <w:t>Met</w:t>
            </w:r>
          </w:p>
        </w:tc>
      </w:tr>
      <w:tr w:rsidR="001A2CE5" w14:paraId="6E6A4555" w14:textId="77777777">
        <w:tblPrEx>
          <w:tblCellMar>
            <w:top w:w="0" w:type="dxa"/>
            <w:bottom w:w="0" w:type="dxa"/>
          </w:tblCellMar>
        </w:tblPrEx>
        <w:trPr>
          <w:cantSplit/>
        </w:trPr>
        <w:tc>
          <w:tcPr>
            <w:tcW w:w="720" w:type="dxa"/>
            <w:shd w:val="clear" w:color="auto" w:fill="FFFFFF"/>
            <w:tcMar>
              <w:top w:w="70" w:type="dxa"/>
              <w:left w:w="110" w:type="dxa"/>
              <w:bottom w:w="70" w:type="dxa"/>
              <w:right w:w="110" w:type="dxa"/>
            </w:tcMar>
            <w:vAlign w:val="center"/>
          </w:tcPr>
          <w:p w14:paraId="08A047CD" w14:textId="77777777" w:rsidR="001A2CE5" w:rsidRDefault="00B34ED4">
            <w:pPr>
              <w:spacing w:after="0" w:line="252" w:lineRule="auto"/>
            </w:pPr>
            <w:r>
              <w:rPr>
                <w:sz w:val="18"/>
                <w:szCs w:val="18"/>
              </w:rPr>
              <w:t>O5</w:t>
            </w:r>
          </w:p>
        </w:tc>
        <w:tc>
          <w:tcPr>
            <w:tcW w:w="2787" w:type="dxa"/>
            <w:shd w:val="clear" w:color="auto" w:fill="FFFFFF"/>
            <w:tcMar>
              <w:top w:w="70" w:type="dxa"/>
              <w:left w:w="110" w:type="dxa"/>
              <w:bottom w:w="70" w:type="dxa"/>
              <w:right w:w="110" w:type="dxa"/>
            </w:tcMar>
            <w:vAlign w:val="center"/>
          </w:tcPr>
          <w:p w14:paraId="07EF3561" w14:textId="77777777" w:rsidR="001A2CE5" w:rsidRDefault="00B34ED4">
            <w:pPr>
              <w:spacing w:after="0" w:line="252" w:lineRule="auto"/>
            </w:pPr>
            <w:r>
              <w:rPr>
                <w:sz w:val="18"/>
                <w:szCs w:val="18"/>
              </w:rPr>
              <w:t>Malaysian charges match a real receipt</w:t>
            </w:r>
          </w:p>
        </w:tc>
        <w:tc>
          <w:tcPr>
            <w:tcW w:w="3323" w:type="dxa"/>
            <w:shd w:val="clear" w:color="auto" w:fill="FFFFFF"/>
            <w:tcMar>
              <w:top w:w="70" w:type="dxa"/>
              <w:left w:w="110" w:type="dxa"/>
              <w:bottom w:w="70" w:type="dxa"/>
              <w:right w:w="110" w:type="dxa"/>
            </w:tcMar>
            <w:vAlign w:val="center"/>
          </w:tcPr>
          <w:p w14:paraId="7EDF7CA9" w14:textId="77777777" w:rsidR="001A2CE5" w:rsidRDefault="00B34ED4">
            <w:pPr>
              <w:spacing w:after="0" w:line="252" w:lineRule="auto"/>
            </w:pPr>
            <w:r>
              <w:rPr>
                <w:sz w:val="18"/>
                <w:szCs w:val="18"/>
              </w:rPr>
              <w:t>Service charge, SST, cash rounding vs a printed bill</w:t>
            </w:r>
          </w:p>
        </w:tc>
        <w:tc>
          <w:tcPr>
            <w:tcW w:w="1288" w:type="dxa"/>
            <w:shd w:val="clear" w:color="auto" w:fill="FFFFFF"/>
            <w:tcMar>
              <w:top w:w="70" w:type="dxa"/>
              <w:left w:w="110" w:type="dxa"/>
              <w:bottom w:w="70" w:type="dxa"/>
              <w:right w:w="110" w:type="dxa"/>
            </w:tcMar>
            <w:vAlign w:val="center"/>
          </w:tcPr>
          <w:p w14:paraId="5EBE68F6" w14:textId="77777777" w:rsidR="001A2CE5" w:rsidRDefault="00B34ED4">
            <w:pPr>
              <w:spacing w:after="0" w:line="252" w:lineRule="auto"/>
            </w:pPr>
            <w:r>
              <w:rPr>
                <w:sz w:val="18"/>
                <w:szCs w:val="18"/>
              </w:rPr>
              <w:t>Exact to the sen</w:t>
            </w:r>
          </w:p>
        </w:tc>
        <w:tc>
          <w:tcPr>
            <w:tcW w:w="1520" w:type="dxa"/>
            <w:shd w:val="clear" w:color="auto" w:fill="FFFFFF"/>
            <w:tcMar>
              <w:top w:w="70" w:type="dxa"/>
              <w:left w:w="110" w:type="dxa"/>
              <w:bottom w:w="70" w:type="dxa"/>
              <w:right w:w="110" w:type="dxa"/>
            </w:tcMar>
            <w:vAlign w:val="center"/>
          </w:tcPr>
          <w:p w14:paraId="49CD9216" w14:textId="77777777" w:rsidR="001A2CE5" w:rsidRDefault="00B34ED4">
            <w:pPr>
              <w:spacing w:after="0" w:line="252" w:lineRule="auto"/>
            </w:pPr>
            <w:r>
              <w:rPr>
                <w:b/>
                <w:bCs/>
                <w:color w:val="09855F"/>
                <w:sz w:val="18"/>
                <w:szCs w:val="18"/>
              </w:rPr>
              <w:t>Met</w:t>
            </w:r>
          </w:p>
        </w:tc>
      </w:tr>
      <w:tr w:rsidR="001A2CE5" w14:paraId="56E857F2" w14:textId="77777777">
        <w:tblPrEx>
          <w:tblCellMar>
            <w:top w:w="0" w:type="dxa"/>
            <w:bottom w:w="0" w:type="dxa"/>
          </w:tblCellMar>
        </w:tblPrEx>
        <w:trPr>
          <w:cantSplit/>
        </w:trPr>
        <w:tc>
          <w:tcPr>
            <w:tcW w:w="720" w:type="dxa"/>
            <w:shd w:val="clear" w:color="auto" w:fill="F4FAF7"/>
            <w:tcMar>
              <w:top w:w="70" w:type="dxa"/>
              <w:left w:w="110" w:type="dxa"/>
              <w:bottom w:w="70" w:type="dxa"/>
              <w:right w:w="110" w:type="dxa"/>
            </w:tcMar>
            <w:vAlign w:val="center"/>
          </w:tcPr>
          <w:p w14:paraId="7DF2CAEE" w14:textId="77777777" w:rsidR="001A2CE5" w:rsidRDefault="00B34ED4">
            <w:pPr>
              <w:spacing w:after="0" w:line="252" w:lineRule="auto"/>
            </w:pPr>
            <w:r>
              <w:rPr>
                <w:sz w:val="18"/>
                <w:szCs w:val="18"/>
              </w:rPr>
              <w:t>O6</w:t>
            </w:r>
          </w:p>
        </w:tc>
        <w:tc>
          <w:tcPr>
            <w:tcW w:w="2787" w:type="dxa"/>
            <w:shd w:val="clear" w:color="auto" w:fill="F4FAF7"/>
            <w:tcMar>
              <w:top w:w="70" w:type="dxa"/>
              <w:left w:w="110" w:type="dxa"/>
              <w:bottom w:w="70" w:type="dxa"/>
              <w:right w:w="110" w:type="dxa"/>
            </w:tcMar>
            <w:vAlign w:val="center"/>
          </w:tcPr>
          <w:p w14:paraId="666012CE" w14:textId="77777777" w:rsidR="001A2CE5" w:rsidRDefault="00B34ED4">
            <w:pPr>
              <w:spacing w:after="0" w:line="252" w:lineRule="auto"/>
            </w:pPr>
            <w:r>
              <w:rPr>
                <w:sz w:val="18"/>
                <w:szCs w:val="18"/>
              </w:rPr>
              <w:t>The app runs with nothing installed</w:t>
            </w:r>
          </w:p>
        </w:tc>
        <w:tc>
          <w:tcPr>
            <w:tcW w:w="3323" w:type="dxa"/>
            <w:shd w:val="clear" w:color="auto" w:fill="F4FAF7"/>
            <w:tcMar>
              <w:top w:w="70" w:type="dxa"/>
              <w:left w:w="110" w:type="dxa"/>
              <w:bottom w:w="70" w:type="dxa"/>
              <w:right w:w="110" w:type="dxa"/>
            </w:tcMar>
            <w:vAlign w:val="center"/>
          </w:tcPr>
          <w:p w14:paraId="0EBE5CE7" w14:textId="77777777" w:rsidR="001A2CE5" w:rsidRDefault="00B34ED4">
            <w:pPr>
              <w:spacing w:after="0" w:line="252" w:lineRule="auto"/>
            </w:pPr>
            <w:r>
              <w:rPr>
                <w:sz w:val="18"/>
                <w:szCs w:val="18"/>
              </w:rPr>
              <w:t>npm packages, build steps, API keys, CDN scripts it needs to run</w:t>
            </w:r>
          </w:p>
        </w:tc>
        <w:tc>
          <w:tcPr>
            <w:tcW w:w="1288" w:type="dxa"/>
            <w:shd w:val="clear" w:color="auto" w:fill="F4FAF7"/>
            <w:tcMar>
              <w:top w:w="70" w:type="dxa"/>
              <w:left w:w="110" w:type="dxa"/>
              <w:bottom w:w="70" w:type="dxa"/>
              <w:right w:w="110" w:type="dxa"/>
            </w:tcMar>
            <w:vAlign w:val="center"/>
          </w:tcPr>
          <w:p w14:paraId="37FECB42" w14:textId="77777777" w:rsidR="001A2CE5" w:rsidRDefault="00B34ED4">
            <w:pPr>
              <w:spacing w:after="0" w:line="252" w:lineRule="auto"/>
            </w:pPr>
            <w:r>
              <w:rPr>
                <w:sz w:val="18"/>
                <w:szCs w:val="18"/>
              </w:rPr>
              <w:t>0 of each</w:t>
            </w:r>
          </w:p>
        </w:tc>
        <w:tc>
          <w:tcPr>
            <w:tcW w:w="1520" w:type="dxa"/>
            <w:shd w:val="clear" w:color="auto" w:fill="F4FAF7"/>
            <w:tcMar>
              <w:top w:w="70" w:type="dxa"/>
              <w:left w:w="110" w:type="dxa"/>
              <w:bottom w:w="70" w:type="dxa"/>
              <w:right w:w="110" w:type="dxa"/>
            </w:tcMar>
            <w:vAlign w:val="center"/>
          </w:tcPr>
          <w:p w14:paraId="44C86570" w14:textId="77777777" w:rsidR="001A2CE5" w:rsidRDefault="00B34ED4">
            <w:pPr>
              <w:spacing w:after="0" w:line="252" w:lineRule="auto"/>
            </w:pPr>
            <w:r>
              <w:rPr>
                <w:b/>
                <w:bCs/>
                <w:color w:val="09855F"/>
                <w:sz w:val="18"/>
                <w:szCs w:val="18"/>
              </w:rPr>
              <w:t>Met</w:t>
            </w:r>
          </w:p>
        </w:tc>
      </w:tr>
      <w:tr w:rsidR="001A2CE5" w14:paraId="31957361" w14:textId="77777777">
        <w:tblPrEx>
          <w:tblCellMar>
            <w:top w:w="0" w:type="dxa"/>
            <w:bottom w:w="0" w:type="dxa"/>
          </w:tblCellMar>
        </w:tblPrEx>
        <w:trPr>
          <w:cantSplit/>
        </w:trPr>
        <w:tc>
          <w:tcPr>
            <w:tcW w:w="720" w:type="dxa"/>
            <w:shd w:val="clear" w:color="auto" w:fill="FFFFFF"/>
            <w:tcMar>
              <w:top w:w="70" w:type="dxa"/>
              <w:left w:w="110" w:type="dxa"/>
              <w:bottom w:w="70" w:type="dxa"/>
              <w:right w:w="110" w:type="dxa"/>
            </w:tcMar>
            <w:vAlign w:val="center"/>
          </w:tcPr>
          <w:p w14:paraId="2A82CC16" w14:textId="77777777" w:rsidR="001A2CE5" w:rsidRDefault="00B34ED4">
            <w:pPr>
              <w:spacing w:after="0" w:line="252" w:lineRule="auto"/>
            </w:pPr>
            <w:r>
              <w:rPr>
                <w:sz w:val="18"/>
                <w:szCs w:val="18"/>
              </w:rPr>
              <w:t>O7</w:t>
            </w:r>
          </w:p>
        </w:tc>
        <w:tc>
          <w:tcPr>
            <w:tcW w:w="2787" w:type="dxa"/>
            <w:shd w:val="clear" w:color="auto" w:fill="FFFFFF"/>
            <w:tcMar>
              <w:top w:w="70" w:type="dxa"/>
              <w:left w:w="110" w:type="dxa"/>
              <w:bottom w:w="70" w:type="dxa"/>
              <w:right w:w="110" w:type="dxa"/>
            </w:tcMar>
            <w:vAlign w:val="center"/>
          </w:tcPr>
          <w:p w14:paraId="76DC346B" w14:textId="77777777" w:rsidR="001A2CE5" w:rsidRDefault="00B34ED4">
            <w:pPr>
              <w:spacing w:after="0" w:line="252" w:lineRule="auto"/>
            </w:pPr>
            <w:r>
              <w:rPr>
                <w:sz w:val="18"/>
                <w:szCs w:val="18"/>
              </w:rPr>
              <w:t>The whole book survives a new laptop</w:t>
            </w:r>
          </w:p>
        </w:tc>
        <w:tc>
          <w:tcPr>
            <w:tcW w:w="3323" w:type="dxa"/>
            <w:shd w:val="clear" w:color="auto" w:fill="FFFFFF"/>
            <w:tcMar>
              <w:top w:w="70" w:type="dxa"/>
              <w:left w:w="110" w:type="dxa"/>
              <w:bottom w:w="70" w:type="dxa"/>
              <w:right w:w="110" w:type="dxa"/>
            </w:tcMar>
            <w:vAlign w:val="center"/>
          </w:tcPr>
          <w:p w14:paraId="78D3D132" w14:textId="77777777" w:rsidR="001A2CE5" w:rsidRDefault="00B34ED4">
            <w:pPr>
              <w:spacing w:after="0" w:line="252" w:lineRule="auto"/>
            </w:pPr>
            <w:r>
              <w:rPr>
                <w:sz w:val="18"/>
                <w:szCs w:val="18"/>
              </w:rPr>
              <w:t>Export → Import round trip preserving every store</w:t>
            </w:r>
          </w:p>
        </w:tc>
        <w:tc>
          <w:tcPr>
            <w:tcW w:w="1288" w:type="dxa"/>
            <w:shd w:val="clear" w:color="auto" w:fill="FFFFFF"/>
            <w:tcMar>
              <w:top w:w="70" w:type="dxa"/>
              <w:left w:w="110" w:type="dxa"/>
              <w:bottom w:w="70" w:type="dxa"/>
              <w:right w:w="110" w:type="dxa"/>
            </w:tcMar>
            <w:vAlign w:val="center"/>
          </w:tcPr>
          <w:p w14:paraId="710D73C1" w14:textId="77777777" w:rsidR="001A2CE5" w:rsidRDefault="00B34ED4">
            <w:pPr>
              <w:spacing w:after="0" w:line="252" w:lineRule="auto"/>
            </w:pPr>
            <w:r>
              <w:rPr>
                <w:sz w:val="18"/>
                <w:szCs w:val="18"/>
              </w:rPr>
              <w:t>Byte-identical</w:t>
            </w:r>
          </w:p>
        </w:tc>
        <w:tc>
          <w:tcPr>
            <w:tcW w:w="1520" w:type="dxa"/>
            <w:shd w:val="clear" w:color="auto" w:fill="FFFFFF"/>
            <w:tcMar>
              <w:top w:w="70" w:type="dxa"/>
              <w:left w:w="110" w:type="dxa"/>
              <w:bottom w:w="70" w:type="dxa"/>
              <w:right w:w="110" w:type="dxa"/>
            </w:tcMar>
            <w:vAlign w:val="center"/>
          </w:tcPr>
          <w:p w14:paraId="2C1EB86A" w14:textId="77777777" w:rsidR="001A2CE5" w:rsidRDefault="00B34ED4">
            <w:pPr>
              <w:spacing w:after="0" w:line="252" w:lineRule="auto"/>
            </w:pPr>
            <w:r>
              <w:rPr>
                <w:b/>
                <w:bCs/>
                <w:color w:val="09855F"/>
                <w:sz w:val="18"/>
                <w:szCs w:val="18"/>
              </w:rPr>
              <w:t>Met</w:t>
            </w:r>
          </w:p>
        </w:tc>
      </w:tr>
      <w:tr w:rsidR="001A2CE5" w14:paraId="7E8C70EB" w14:textId="77777777">
        <w:tblPrEx>
          <w:tblCellMar>
            <w:top w:w="0" w:type="dxa"/>
            <w:bottom w:w="0" w:type="dxa"/>
          </w:tblCellMar>
        </w:tblPrEx>
        <w:trPr>
          <w:cantSplit/>
        </w:trPr>
        <w:tc>
          <w:tcPr>
            <w:tcW w:w="720" w:type="dxa"/>
            <w:shd w:val="clear" w:color="auto" w:fill="F4FAF7"/>
            <w:tcMar>
              <w:top w:w="70" w:type="dxa"/>
              <w:left w:w="110" w:type="dxa"/>
              <w:bottom w:w="70" w:type="dxa"/>
              <w:right w:w="110" w:type="dxa"/>
            </w:tcMar>
            <w:vAlign w:val="center"/>
          </w:tcPr>
          <w:p w14:paraId="4D7824E8" w14:textId="77777777" w:rsidR="001A2CE5" w:rsidRDefault="00B34ED4">
            <w:pPr>
              <w:spacing w:after="0" w:line="252" w:lineRule="auto"/>
            </w:pPr>
            <w:r>
              <w:rPr>
                <w:sz w:val="18"/>
                <w:szCs w:val="18"/>
              </w:rPr>
              <w:t>O8</w:t>
            </w:r>
          </w:p>
        </w:tc>
        <w:tc>
          <w:tcPr>
            <w:tcW w:w="2787" w:type="dxa"/>
            <w:shd w:val="clear" w:color="auto" w:fill="F4FAF7"/>
            <w:tcMar>
              <w:top w:w="70" w:type="dxa"/>
              <w:left w:w="110" w:type="dxa"/>
              <w:bottom w:w="70" w:type="dxa"/>
              <w:right w:w="110" w:type="dxa"/>
            </w:tcMar>
            <w:vAlign w:val="center"/>
          </w:tcPr>
          <w:p w14:paraId="152CBBDD" w14:textId="77777777" w:rsidR="001A2CE5" w:rsidRDefault="00B34ED4">
            <w:pPr>
              <w:spacing w:after="0" w:line="252" w:lineRule="auto"/>
            </w:pPr>
            <w:r>
              <w:rPr>
                <w:sz w:val="18"/>
                <w:szCs w:val="18"/>
              </w:rPr>
              <w:t>A failed write is never silent</w:t>
            </w:r>
          </w:p>
        </w:tc>
        <w:tc>
          <w:tcPr>
            <w:tcW w:w="3323" w:type="dxa"/>
            <w:shd w:val="clear" w:color="auto" w:fill="F4FAF7"/>
            <w:tcMar>
              <w:top w:w="70" w:type="dxa"/>
              <w:left w:w="110" w:type="dxa"/>
              <w:bottom w:w="70" w:type="dxa"/>
              <w:right w:w="110" w:type="dxa"/>
            </w:tcMar>
            <w:vAlign w:val="center"/>
          </w:tcPr>
          <w:p w14:paraId="702FD01E" w14:textId="77777777" w:rsidR="001A2CE5" w:rsidRDefault="00B34ED4">
            <w:pPr>
              <w:spacing w:after="0" w:line="252" w:lineRule="auto"/>
            </w:pPr>
            <w:r>
              <w:rPr>
                <w:sz w:val="18"/>
                <w:szCs w:val="18"/>
              </w:rPr>
              <w:t>Quota or private-mode failures that reach the user</w:t>
            </w:r>
          </w:p>
        </w:tc>
        <w:tc>
          <w:tcPr>
            <w:tcW w:w="1288" w:type="dxa"/>
            <w:shd w:val="clear" w:color="auto" w:fill="F4FAF7"/>
            <w:tcMar>
              <w:top w:w="70" w:type="dxa"/>
              <w:left w:w="110" w:type="dxa"/>
              <w:bottom w:w="70" w:type="dxa"/>
              <w:right w:w="110" w:type="dxa"/>
            </w:tcMar>
            <w:vAlign w:val="center"/>
          </w:tcPr>
          <w:p w14:paraId="75500FFF" w14:textId="77777777" w:rsidR="001A2CE5" w:rsidRDefault="00B34ED4">
            <w:pPr>
              <w:spacing w:after="0" w:line="252" w:lineRule="auto"/>
            </w:pPr>
            <w:r>
              <w:rPr>
                <w:sz w:val="18"/>
                <w:szCs w:val="18"/>
              </w:rPr>
              <w:t>100% surfaced</w:t>
            </w:r>
          </w:p>
        </w:tc>
        <w:tc>
          <w:tcPr>
            <w:tcW w:w="1520" w:type="dxa"/>
            <w:shd w:val="clear" w:color="auto" w:fill="F4FAF7"/>
            <w:tcMar>
              <w:top w:w="70" w:type="dxa"/>
              <w:left w:w="110" w:type="dxa"/>
              <w:bottom w:w="70" w:type="dxa"/>
              <w:right w:w="110" w:type="dxa"/>
            </w:tcMar>
            <w:vAlign w:val="center"/>
          </w:tcPr>
          <w:p w14:paraId="1B82A8A5" w14:textId="77777777" w:rsidR="001A2CE5" w:rsidRDefault="00B34ED4">
            <w:pPr>
              <w:spacing w:after="0" w:line="252" w:lineRule="auto"/>
            </w:pPr>
            <w:r>
              <w:rPr>
                <w:b/>
                <w:bCs/>
                <w:color w:val="09855F"/>
                <w:sz w:val="18"/>
                <w:szCs w:val="18"/>
              </w:rPr>
              <w:t>Met</w:t>
            </w:r>
          </w:p>
        </w:tc>
      </w:tr>
      <w:tr w:rsidR="001A2CE5" w14:paraId="2339655F" w14:textId="77777777">
        <w:tblPrEx>
          <w:tblCellMar>
            <w:top w:w="0" w:type="dxa"/>
            <w:bottom w:w="0" w:type="dxa"/>
          </w:tblCellMar>
        </w:tblPrEx>
        <w:trPr>
          <w:cantSplit/>
        </w:trPr>
        <w:tc>
          <w:tcPr>
            <w:tcW w:w="720" w:type="dxa"/>
            <w:shd w:val="clear" w:color="auto" w:fill="FFFFFF"/>
            <w:tcMar>
              <w:top w:w="70" w:type="dxa"/>
              <w:left w:w="110" w:type="dxa"/>
              <w:bottom w:w="70" w:type="dxa"/>
              <w:right w:w="110" w:type="dxa"/>
            </w:tcMar>
            <w:vAlign w:val="center"/>
          </w:tcPr>
          <w:p w14:paraId="6CD4E34D" w14:textId="77777777" w:rsidR="001A2CE5" w:rsidRDefault="00B34ED4">
            <w:pPr>
              <w:spacing w:after="0" w:line="252" w:lineRule="auto"/>
            </w:pPr>
            <w:r>
              <w:rPr>
                <w:sz w:val="18"/>
                <w:szCs w:val="18"/>
              </w:rPr>
              <w:t>O9</w:t>
            </w:r>
          </w:p>
        </w:tc>
        <w:tc>
          <w:tcPr>
            <w:tcW w:w="2787" w:type="dxa"/>
            <w:shd w:val="clear" w:color="auto" w:fill="FFFFFF"/>
            <w:tcMar>
              <w:top w:w="70" w:type="dxa"/>
              <w:left w:w="110" w:type="dxa"/>
              <w:bottom w:w="70" w:type="dxa"/>
              <w:right w:w="110" w:type="dxa"/>
            </w:tcMar>
            <w:vAlign w:val="center"/>
          </w:tcPr>
          <w:p w14:paraId="3E20EB99" w14:textId="77777777" w:rsidR="001A2CE5" w:rsidRDefault="00B34ED4">
            <w:pPr>
              <w:spacing w:after="0" w:line="252" w:lineRule="auto"/>
            </w:pPr>
            <w:r>
              <w:rPr>
                <w:sz w:val="18"/>
                <w:szCs w:val="18"/>
              </w:rPr>
              <w:t>Storage headroom</w:t>
            </w:r>
          </w:p>
        </w:tc>
        <w:tc>
          <w:tcPr>
            <w:tcW w:w="3323" w:type="dxa"/>
            <w:shd w:val="clear" w:color="auto" w:fill="FFFFFF"/>
            <w:tcMar>
              <w:top w:w="70" w:type="dxa"/>
              <w:left w:w="110" w:type="dxa"/>
              <w:bottom w:w="70" w:type="dxa"/>
              <w:right w:w="110" w:type="dxa"/>
            </w:tcMar>
            <w:vAlign w:val="center"/>
          </w:tcPr>
          <w:p w14:paraId="0FFB1258" w14:textId="77777777" w:rsidR="001A2CE5" w:rsidRDefault="00B34ED4">
            <w:pPr>
              <w:spacing w:after="0" w:line="252" w:lineRule="auto"/>
            </w:pPr>
            <w:r>
              <w:rPr>
                <w:sz w:val="18"/>
                <w:szCs w:val="18"/>
              </w:rPr>
              <w:t>Usable capacity for records</w:t>
            </w:r>
          </w:p>
        </w:tc>
        <w:tc>
          <w:tcPr>
            <w:tcW w:w="1288" w:type="dxa"/>
            <w:shd w:val="clear" w:color="auto" w:fill="FFFFFF"/>
            <w:tcMar>
              <w:top w:w="70" w:type="dxa"/>
              <w:left w:w="110" w:type="dxa"/>
              <w:bottom w:w="70" w:type="dxa"/>
              <w:right w:w="110" w:type="dxa"/>
            </w:tcMar>
            <w:vAlign w:val="center"/>
          </w:tcPr>
          <w:p w14:paraId="2DFB7191" w14:textId="77777777" w:rsidR="001A2CE5" w:rsidRDefault="00B34ED4">
            <w:pPr>
              <w:spacing w:after="0" w:line="252" w:lineRule="auto"/>
            </w:pPr>
            <w:r>
              <w:rPr>
                <w:sz w:val="18"/>
                <w:szCs w:val="18"/>
              </w:rPr>
              <w:t>≥ 500 MB</w:t>
            </w:r>
          </w:p>
        </w:tc>
        <w:tc>
          <w:tcPr>
            <w:tcW w:w="1520" w:type="dxa"/>
            <w:shd w:val="clear" w:color="auto" w:fill="FFFFFF"/>
            <w:tcMar>
              <w:top w:w="70" w:type="dxa"/>
              <w:left w:w="110" w:type="dxa"/>
              <w:bottom w:w="70" w:type="dxa"/>
              <w:right w:w="110" w:type="dxa"/>
            </w:tcMar>
            <w:vAlign w:val="center"/>
          </w:tcPr>
          <w:p w14:paraId="224098FA" w14:textId="77777777" w:rsidR="001A2CE5" w:rsidRDefault="00B34ED4">
            <w:pPr>
              <w:spacing w:after="0" w:line="252" w:lineRule="auto"/>
            </w:pPr>
            <w:r>
              <w:rPr>
                <w:b/>
                <w:bCs/>
                <w:color w:val="09855F"/>
                <w:sz w:val="18"/>
                <w:szCs w:val="18"/>
              </w:rPr>
              <w:t>Met (~3,034 MB via IndexedDB)</w:t>
            </w:r>
          </w:p>
        </w:tc>
      </w:tr>
      <w:tr w:rsidR="001A2CE5" w14:paraId="1AB88826" w14:textId="77777777">
        <w:tblPrEx>
          <w:tblCellMar>
            <w:top w:w="0" w:type="dxa"/>
            <w:bottom w:w="0" w:type="dxa"/>
          </w:tblCellMar>
        </w:tblPrEx>
        <w:trPr>
          <w:cantSplit/>
        </w:trPr>
        <w:tc>
          <w:tcPr>
            <w:tcW w:w="720" w:type="dxa"/>
            <w:shd w:val="clear" w:color="auto" w:fill="F4FAF7"/>
            <w:tcMar>
              <w:top w:w="70" w:type="dxa"/>
              <w:left w:w="110" w:type="dxa"/>
              <w:bottom w:w="70" w:type="dxa"/>
              <w:right w:w="110" w:type="dxa"/>
            </w:tcMar>
            <w:vAlign w:val="center"/>
          </w:tcPr>
          <w:p w14:paraId="6BF2A9FA" w14:textId="77777777" w:rsidR="001A2CE5" w:rsidRDefault="00B34ED4">
            <w:pPr>
              <w:spacing w:after="0" w:line="252" w:lineRule="auto"/>
            </w:pPr>
            <w:r>
              <w:rPr>
                <w:sz w:val="18"/>
                <w:szCs w:val="18"/>
              </w:rPr>
              <w:t>O10</w:t>
            </w:r>
          </w:p>
        </w:tc>
        <w:tc>
          <w:tcPr>
            <w:tcW w:w="2787" w:type="dxa"/>
            <w:shd w:val="clear" w:color="auto" w:fill="F4FAF7"/>
            <w:tcMar>
              <w:top w:w="70" w:type="dxa"/>
              <w:left w:w="110" w:type="dxa"/>
              <w:bottom w:w="70" w:type="dxa"/>
              <w:right w:w="110" w:type="dxa"/>
            </w:tcMar>
            <w:vAlign w:val="center"/>
          </w:tcPr>
          <w:p w14:paraId="576FCC10" w14:textId="77777777" w:rsidR="001A2CE5" w:rsidRDefault="00B34ED4">
            <w:pPr>
              <w:spacing w:after="0" w:line="252" w:lineRule="auto"/>
            </w:pPr>
            <w:r>
              <w:rPr>
                <w:sz w:val="18"/>
                <w:szCs w:val="18"/>
              </w:rPr>
              <w:t>All eight modules delivered</w:t>
            </w:r>
          </w:p>
        </w:tc>
        <w:tc>
          <w:tcPr>
            <w:tcW w:w="3323" w:type="dxa"/>
            <w:shd w:val="clear" w:color="auto" w:fill="F4FAF7"/>
            <w:tcMar>
              <w:top w:w="70" w:type="dxa"/>
              <w:left w:w="110" w:type="dxa"/>
              <w:bottom w:w="70" w:type="dxa"/>
              <w:right w:w="110" w:type="dxa"/>
            </w:tcMar>
            <w:vAlign w:val="center"/>
          </w:tcPr>
          <w:p w14:paraId="76F45F8B" w14:textId="77777777" w:rsidR="001A2CE5" w:rsidRDefault="00B34ED4">
            <w:pPr>
              <w:spacing w:after="0" w:line="252" w:lineRule="auto"/>
            </w:pPr>
            <w:r>
              <w:rPr>
                <w:sz w:val="18"/>
                <w:szCs w:val="18"/>
              </w:rPr>
              <w:t>Modules with a working screen</w:t>
            </w:r>
          </w:p>
        </w:tc>
        <w:tc>
          <w:tcPr>
            <w:tcW w:w="1288" w:type="dxa"/>
            <w:shd w:val="clear" w:color="auto" w:fill="F4FAF7"/>
            <w:tcMar>
              <w:top w:w="70" w:type="dxa"/>
              <w:left w:w="110" w:type="dxa"/>
              <w:bottom w:w="70" w:type="dxa"/>
              <w:right w:w="110" w:type="dxa"/>
            </w:tcMar>
            <w:vAlign w:val="center"/>
          </w:tcPr>
          <w:p w14:paraId="1802609E" w14:textId="77777777" w:rsidR="001A2CE5" w:rsidRDefault="00B34ED4">
            <w:pPr>
              <w:spacing w:after="0" w:line="252" w:lineRule="auto"/>
            </w:pPr>
            <w:r>
              <w:rPr>
                <w:sz w:val="18"/>
                <w:szCs w:val="18"/>
              </w:rPr>
              <w:t>8 of 8</w:t>
            </w:r>
          </w:p>
        </w:tc>
        <w:tc>
          <w:tcPr>
            <w:tcW w:w="1520" w:type="dxa"/>
            <w:shd w:val="clear" w:color="auto" w:fill="F4FAF7"/>
            <w:tcMar>
              <w:top w:w="70" w:type="dxa"/>
              <w:left w:w="110" w:type="dxa"/>
              <w:bottom w:w="70" w:type="dxa"/>
              <w:right w:w="110" w:type="dxa"/>
            </w:tcMar>
            <w:vAlign w:val="center"/>
          </w:tcPr>
          <w:p w14:paraId="2E415076" w14:textId="77777777" w:rsidR="001A2CE5" w:rsidRDefault="00B34ED4">
            <w:pPr>
              <w:spacing w:after="0" w:line="252" w:lineRule="auto"/>
            </w:pPr>
            <w:r>
              <w:rPr>
                <w:b/>
                <w:bCs/>
                <w:color w:val="9A6C08"/>
                <w:sz w:val="18"/>
                <w:szCs w:val="18"/>
              </w:rPr>
              <w:t>7 of 8 — M8 pending</w:t>
            </w:r>
          </w:p>
        </w:tc>
      </w:tr>
      <w:tr w:rsidR="001A2CE5" w14:paraId="150C1FCA" w14:textId="77777777">
        <w:tblPrEx>
          <w:tblCellMar>
            <w:top w:w="0" w:type="dxa"/>
            <w:bottom w:w="0" w:type="dxa"/>
          </w:tblCellMar>
        </w:tblPrEx>
        <w:trPr>
          <w:cantSplit/>
        </w:trPr>
        <w:tc>
          <w:tcPr>
            <w:tcW w:w="720" w:type="dxa"/>
            <w:shd w:val="clear" w:color="auto" w:fill="FFFFFF"/>
            <w:tcMar>
              <w:top w:w="70" w:type="dxa"/>
              <w:left w:w="110" w:type="dxa"/>
              <w:bottom w:w="70" w:type="dxa"/>
              <w:right w:w="110" w:type="dxa"/>
            </w:tcMar>
            <w:vAlign w:val="center"/>
          </w:tcPr>
          <w:p w14:paraId="344BE602" w14:textId="77777777" w:rsidR="001A2CE5" w:rsidRDefault="00B34ED4">
            <w:pPr>
              <w:spacing w:after="0" w:line="252" w:lineRule="auto"/>
            </w:pPr>
            <w:r>
              <w:rPr>
                <w:sz w:val="18"/>
                <w:szCs w:val="18"/>
              </w:rPr>
              <w:t>O11</w:t>
            </w:r>
          </w:p>
        </w:tc>
        <w:tc>
          <w:tcPr>
            <w:tcW w:w="2787" w:type="dxa"/>
            <w:shd w:val="clear" w:color="auto" w:fill="FFFFFF"/>
            <w:tcMar>
              <w:top w:w="70" w:type="dxa"/>
              <w:left w:w="110" w:type="dxa"/>
              <w:bottom w:w="70" w:type="dxa"/>
              <w:right w:w="110" w:type="dxa"/>
            </w:tcMar>
            <w:vAlign w:val="center"/>
          </w:tcPr>
          <w:p w14:paraId="5EC3AA26" w14:textId="77777777" w:rsidR="001A2CE5" w:rsidRDefault="00B34ED4">
            <w:pPr>
              <w:spacing w:after="0" w:line="252" w:lineRule="auto"/>
            </w:pPr>
            <w:r>
              <w:rPr>
                <w:sz w:val="18"/>
                <w:szCs w:val="18"/>
              </w:rPr>
              <w:t>Records reachable from a phone</w:t>
            </w:r>
          </w:p>
        </w:tc>
        <w:tc>
          <w:tcPr>
            <w:tcW w:w="3323" w:type="dxa"/>
            <w:shd w:val="clear" w:color="auto" w:fill="FFFFFF"/>
            <w:tcMar>
              <w:top w:w="70" w:type="dxa"/>
              <w:left w:w="110" w:type="dxa"/>
              <w:bottom w:w="70" w:type="dxa"/>
              <w:right w:w="110" w:type="dxa"/>
            </w:tcMar>
            <w:vAlign w:val="center"/>
          </w:tcPr>
          <w:p w14:paraId="13636254" w14:textId="77777777" w:rsidR="001A2CE5" w:rsidRDefault="00B34ED4">
            <w:pPr>
              <w:spacing w:after="0" w:line="252" w:lineRule="auto"/>
            </w:pPr>
            <w:r>
              <w:rPr>
                <w:sz w:val="18"/>
                <w:szCs w:val="18"/>
              </w:rPr>
              <w:t>Devices that can read the same book</w:t>
            </w:r>
          </w:p>
        </w:tc>
        <w:tc>
          <w:tcPr>
            <w:tcW w:w="1288" w:type="dxa"/>
            <w:shd w:val="clear" w:color="auto" w:fill="FFFFFF"/>
            <w:tcMar>
              <w:top w:w="70" w:type="dxa"/>
              <w:left w:w="110" w:type="dxa"/>
              <w:bottom w:w="70" w:type="dxa"/>
              <w:right w:w="110" w:type="dxa"/>
            </w:tcMar>
            <w:vAlign w:val="center"/>
          </w:tcPr>
          <w:p w14:paraId="66BFE0EB" w14:textId="77777777" w:rsidR="001A2CE5" w:rsidRDefault="00B34ED4">
            <w:pPr>
              <w:spacing w:after="0" w:line="252" w:lineRule="auto"/>
            </w:pPr>
            <w:r>
              <w:rPr>
                <w:sz w:val="18"/>
                <w:szCs w:val="18"/>
              </w:rPr>
              <w:t>≥ 2</w:t>
            </w:r>
          </w:p>
        </w:tc>
        <w:tc>
          <w:tcPr>
            <w:tcW w:w="1520" w:type="dxa"/>
            <w:shd w:val="clear" w:color="auto" w:fill="FFFFFF"/>
            <w:tcMar>
              <w:top w:w="70" w:type="dxa"/>
              <w:left w:w="110" w:type="dxa"/>
              <w:bottom w:w="70" w:type="dxa"/>
              <w:right w:w="110" w:type="dxa"/>
            </w:tcMar>
            <w:vAlign w:val="center"/>
          </w:tcPr>
          <w:p w14:paraId="6A247E3F" w14:textId="77777777" w:rsidR="001A2CE5" w:rsidRDefault="00B34ED4">
            <w:pPr>
              <w:spacing w:after="0" w:line="252" w:lineRule="auto"/>
            </w:pPr>
            <w:r>
              <w:rPr>
                <w:b/>
                <w:bCs/>
                <w:color w:val="C0392B"/>
                <w:sz w:val="18"/>
                <w:szCs w:val="18"/>
              </w:rPr>
              <w:t xml:space="preserve">Not met — see </w:t>
            </w:r>
            <w:hyperlink w:anchor="s_risks_and_mitigations" w:history="1">
              <w:r>
                <w:rPr>
                  <w:b/>
                  <w:bCs/>
                  <w:color w:val="09855F"/>
                  <w:sz w:val="18"/>
                  <w:szCs w:val="18"/>
                  <w:u w:val="single"/>
                </w:rPr>
                <w:t>Risks (§14)</w:t>
              </w:r>
            </w:hyperlink>
          </w:p>
        </w:tc>
      </w:tr>
      <w:tr w:rsidR="001A2CE5" w14:paraId="01CB135A" w14:textId="77777777">
        <w:tblPrEx>
          <w:tblCellMar>
            <w:top w:w="0" w:type="dxa"/>
            <w:bottom w:w="0" w:type="dxa"/>
          </w:tblCellMar>
        </w:tblPrEx>
        <w:trPr>
          <w:cantSplit/>
        </w:trPr>
        <w:tc>
          <w:tcPr>
            <w:tcW w:w="720" w:type="dxa"/>
            <w:shd w:val="clear" w:color="auto" w:fill="F4FAF7"/>
            <w:tcMar>
              <w:top w:w="70" w:type="dxa"/>
              <w:left w:w="110" w:type="dxa"/>
              <w:bottom w:w="70" w:type="dxa"/>
              <w:right w:w="110" w:type="dxa"/>
            </w:tcMar>
            <w:vAlign w:val="center"/>
          </w:tcPr>
          <w:p w14:paraId="0D2C4740" w14:textId="77777777" w:rsidR="001A2CE5" w:rsidRDefault="00B34ED4">
            <w:pPr>
              <w:spacing w:after="0" w:line="252" w:lineRule="auto"/>
            </w:pPr>
            <w:r>
              <w:rPr>
                <w:sz w:val="18"/>
                <w:szCs w:val="18"/>
              </w:rPr>
              <w:t>O12</w:t>
            </w:r>
          </w:p>
        </w:tc>
        <w:tc>
          <w:tcPr>
            <w:tcW w:w="2787" w:type="dxa"/>
            <w:shd w:val="clear" w:color="auto" w:fill="F4FAF7"/>
            <w:tcMar>
              <w:top w:w="70" w:type="dxa"/>
              <w:left w:w="110" w:type="dxa"/>
              <w:bottom w:w="70" w:type="dxa"/>
              <w:right w:w="110" w:type="dxa"/>
            </w:tcMar>
            <w:vAlign w:val="center"/>
          </w:tcPr>
          <w:p w14:paraId="76B624EF" w14:textId="77777777" w:rsidR="001A2CE5" w:rsidRDefault="00B34ED4">
            <w:pPr>
              <w:spacing w:after="0" w:line="252" w:lineRule="auto"/>
            </w:pPr>
            <w:r>
              <w:rPr>
                <w:sz w:val="18"/>
                <w:szCs w:val="18"/>
              </w:rPr>
              <w:t>Text is readable</w:t>
            </w:r>
          </w:p>
        </w:tc>
        <w:tc>
          <w:tcPr>
            <w:tcW w:w="3323" w:type="dxa"/>
            <w:shd w:val="clear" w:color="auto" w:fill="F4FAF7"/>
            <w:tcMar>
              <w:top w:w="70" w:type="dxa"/>
              <w:left w:w="110" w:type="dxa"/>
              <w:bottom w:w="70" w:type="dxa"/>
              <w:right w:w="110" w:type="dxa"/>
            </w:tcMar>
            <w:vAlign w:val="center"/>
          </w:tcPr>
          <w:p w14:paraId="44B3D7FD" w14:textId="77777777" w:rsidR="001A2CE5" w:rsidRDefault="00B34ED4">
            <w:pPr>
              <w:spacing w:after="0" w:line="252" w:lineRule="auto"/>
            </w:pPr>
            <w:r>
              <w:rPr>
                <w:sz w:val="18"/>
                <w:szCs w:val="18"/>
              </w:rPr>
              <w:t>WCAG AA contrast on primary text and controls</w:t>
            </w:r>
          </w:p>
        </w:tc>
        <w:tc>
          <w:tcPr>
            <w:tcW w:w="1288" w:type="dxa"/>
            <w:shd w:val="clear" w:color="auto" w:fill="F4FAF7"/>
            <w:tcMar>
              <w:top w:w="70" w:type="dxa"/>
              <w:left w:w="110" w:type="dxa"/>
              <w:bottom w:w="70" w:type="dxa"/>
              <w:right w:w="110" w:type="dxa"/>
            </w:tcMar>
            <w:vAlign w:val="center"/>
          </w:tcPr>
          <w:p w14:paraId="4271E5CB" w14:textId="77777777" w:rsidR="001A2CE5" w:rsidRDefault="00B34ED4">
            <w:pPr>
              <w:spacing w:after="0" w:line="252" w:lineRule="auto"/>
            </w:pPr>
            <w:r>
              <w:rPr>
                <w:sz w:val="18"/>
                <w:szCs w:val="18"/>
              </w:rPr>
              <w:t>≥ 4.5:1</w:t>
            </w:r>
          </w:p>
        </w:tc>
        <w:tc>
          <w:tcPr>
            <w:tcW w:w="1520" w:type="dxa"/>
            <w:shd w:val="clear" w:color="auto" w:fill="F4FAF7"/>
            <w:tcMar>
              <w:top w:w="70" w:type="dxa"/>
              <w:left w:w="110" w:type="dxa"/>
              <w:bottom w:w="70" w:type="dxa"/>
              <w:right w:w="110" w:type="dxa"/>
            </w:tcMar>
            <w:vAlign w:val="center"/>
          </w:tcPr>
          <w:p w14:paraId="26897144" w14:textId="77777777" w:rsidR="001A2CE5" w:rsidRDefault="00B34ED4">
            <w:pPr>
              <w:spacing w:after="0" w:line="252" w:lineRule="auto"/>
            </w:pPr>
            <w:r>
              <w:rPr>
                <w:b/>
                <w:bCs/>
                <w:color w:val="09855F"/>
                <w:sz w:val="18"/>
                <w:szCs w:val="18"/>
              </w:rPr>
              <w:t>Met on all primary text</w:t>
            </w:r>
          </w:p>
        </w:tc>
      </w:tr>
      <w:tr w:rsidR="001A2CE5" w14:paraId="62FA6A6B" w14:textId="77777777">
        <w:tblPrEx>
          <w:tblCellMar>
            <w:top w:w="0" w:type="dxa"/>
            <w:bottom w:w="0" w:type="dxa"/>
          </w:tblCellMar>
        </w:tblPrEx>
        <w:trPr>
          <w:cantSplit/>
        </w:trPr>
        <w:tc>
          <w:tcPr>
            <w:tcW w:w="720" w:type="dxa"/>
            <w:shd w:val="clear" w:color="auto" w:fill="FFFFFF"/>
            <w:tcMar>
              <w:top w:w="70" w:type="dxa"/>
              <w:left w:w="110" w:type="dxa"/>
              <w:bottom w:w="70" w:type="dxa"/>
              <w:right w:w="110" w:type="dxa"/>
            </w:tcMar>
            <w:vAlign w:val="center"/>
          </w:tcPr>
          <w:p w14:paraId="66B20868" w14:textId="77777777" w:rsidR="001A2CE5" w:rsidRDefault="00B34ED4">
            <w:pPr>
              <w:spacing w:after="0" w:line="252" w:lineRule="auto"/>
            </w:pPr>
            <w:r>
              <w:rPr>
                <w:sz w:val="18"/>
                <w:szCs w:val="18"/>
              </w:rPr>
              <w:t>O13</w:t>
            </w:r>
          </w:p>
        </w:tc>
        <w:tc>
          <w:tcPr>
            <w:tcW w:w="2787" w:type="dxa"/>
            <w:shd w:val="clear" w:color="auto" w:fill="FFFFFF"/>
            <w:tcMar>
              <w:top w:w="70" w:type="dxa"/>
              <w:left w:w="110" w:type="dxa"/>
              <w:bottom w:w="70" w:type="dxa"/>
              <w:right w:w="110" w:type="dxa"/>
            </w:tcMar>
            <w:vAlign w:val="center"/>
          </w:tcPr>
          <w:p w14:paraId="56F97E22" w14:textId="77777777" w:rsidR="001A2CE5" w:rsidRDefault="00B34ED4">
            <w:pPr>
              <w:spacing w:after="0" w:line="252" w:lineRule="auto"/>
            </w:pPr>
            <w:r>
              <w:rPr>
                <w:sz w:val="18"/>
                <w:szCs w:val="18"/>
              </w:rPr>
              <w:t>A backup file cannot run code</w:t>
            </w:r>
          </w:p>
        </w:tc>
        <w:tc>
          <w:tcPr>
            <w:tcW w:w="3323" w:type="dxa"/>
            <w:shd w:val="clear" w:color="auto" w:fill="FFFFFF"/>
            <w:tcMar>
              <w:top w:w="70" w:type="dxa"/>
              <w:left w:w="110" w:type="dxa"/>
              <w:bottom w:w="70" w:type="dxa"/>
              <w:right w:w="110" w:type="dxa"/>
            </w:tcMar>
            <w:vAlign w:val="center"/>
          </w:tcPr>
          <w:p w14:paraId="3C68D4F7" w14:textId="77777777" w:rsidR="001A2CE5" w:rsidRDefault="00B34ED4">
            <w:pPr>
              <w:spacing w:after="0" w:line="252" w:lineRule="auto"/>
            </w:pPr>
            <w:r>
              <w:rPr>
                <w:sz w:val="18"/>
                <w:szCs w:val="18"/>
              </w:rPr>
              <w:t>Script payloads executed from a crafted Import or Drive file</w:t>
            </w:r>
          </w:p>
        </w:tc>
        <w:tc>
          <w:tcPr>
            <w:tcW w:w="1288" w:type="dxa"/>
            <w:shd w:val="clear" w:color="auto" w:fill="FFFFFF"/>
            <w:tcMar>
              <w:top w:w="70" w:type="dxa"/>
              <w:left w:w="110" w:type="dxa"/>
              <w:bottom w:w="70" w:type="dxa"/>
              <w:right w:w="110" w:type="dxa"/>
            </w:tcMar>
            <w:vAlign w:val="center"/>
          </w:tcPr>
          <w:p w14:paraId="1CBECFD0" w14:textId="77777777" w:rsidR="001A2CE5" w:rsidRDefault="00B34ED4">
            <w:pPr>
              <w:spacing w:after="0" w:line="252" w:lineRule="auto"/>
            </w:pPr>
            <w:r>
              <w:rPr>
                <w:sz w:val="18"/>
                <w:szCs w:val="18"/>
              </w:rPr>
              <w:t>0</w:t>
            </w:r>
          </w:p>
        </w:tc>
        <w:tc>
          <w:tcPr>
            <w:tcW w:w="1520" w:type="dxa"/>
            <w:shd w:val="clear" w:color="auto" w:fill="FFFFFF"/>
            <w:tcMar>
              <w:top w:w="70" w:type="dxa"/>
              <w:left w:w="110" w:type="dxa"/>
              <w:bottom w:w="70" w:type="dxa"/>
              <w:right w:w="110" w:type="dxa"/>
            </w:tcMar>
            <w:vAlign w:val="center"/>
          </w:tcPr>
          <w:p w14:paraId="5F372E5C" w14:textId="77777777" w:rsidR="001A2CE5" w:rsidRDefault="00B34ED4">
            <w:pPr>
              <w:spacing w:after="0" w:line="252" w:lineRule="auto"/>
            </w:pPr>
            <w:r>
              <w:rPr>
                <w:b/>
                <w:bCs/>
                <w:color w:val="09855F"/>
                <w:sz w:val="18"/>
                <w:szCs w:val="18"/>
              </w:rPr>
              <w:t>Met (23 Sep 2026) — was 18</w:t>
            </w:r>
          </w:p>
        </w:tc>
      </w:tr>
      <w:tr w:rsidR="001A2CE5" w14:paraId="0A717D0E" w14:textId="77777777">
        <w:tblPrEx>
          <w:tblCellMar>
            <w:top w:w="0" w:type="dxa"/>
            <w:bottom w:w="0" w:type="dxa"/>
          </w:tblCellMar>
        </w:tblPrEx>
        <w:trPr>
          <w:cantSplit/>
        </w:trPr>
        <w:tc>
          <w:tcPr>
            <w:tcW w:w="720" w:type="dxa"/>
            <w:shd w:val="clear" w:color="auto" w:fill="F4FAF7"/>
            <w:tcMar>
              <w:top w:w="70" w:type="dxa"/>
              <w:left w:w="110" w:type="dxa"/>
              <w:bottom w:w="70" w:type="dxa"/>
              <w:right w:w="110" w:type="dxa"/>
            </w:tcMar>
            <w:vAlign w:val="center"/>
          </w:tcPr>
          <w:p w14:paraId="3BD17366" w14:textId="77777777" w:rsidR="001A2CE5" w:rsidRDefault="00B34ED4">
            <w:pPr>
              <w:spacing w:after="0" w:line="252" w:lineRule="auto"/>
            </w:pPr>
            <w:r>
              <w:rPr>
                <w:sz w:val="18"/>
                <w:szCs w:val="18"/>
              </w:rPr>
              <w:t>O14</w:t>
            </w:r>
          </w:p>
        </w:tc>
        <w:tc>
          <w:tcPr>
            <w:tcW w:w="2787" w:type="dxa"/>
            <w:shd w:val="clear" w:color="auto" w:fill="F4FAF7"/>
            <w:tcMar>
              <w:top w:w="70" w:type="dxa"/>
              <w:left w:w="110" w:type="dxa"/>
              <w:bottom w:w="70" w:type="dxa"/>
              <w:right w:w="110" w:type="dxa"/>
            </w:tcMar>
            <w:vAlign w:val="center"/>
          </w:tcPr>
          <w:p w14:paraId="6D44D270" w14:textId="77777777" w:rsidR="001A2CE5" w:rsidRDefault="00B34ED4">
            <w:pPr>
              <w:spacing w:after="0" w:line="252" w:lineRule="auto"/>
            </w:pPr>
            <w:r>
              <w:rPr>
                <w:sz w:val="18"/>
                <w:szCs w:val="18"/>
              </w:rPr>
              <w:t>The records cannot be changed from the console by name</w:t>
            </w:r>
          </w:p>
        </w:tc>
        <w:tc>
          <w:tcPr>
            <w:tcW w:w="3323" w:type="dxa"/>
            <w:shd w:val="clear" w:color="auto" w:fill="F4FAF7"/>
            <w:tcMar>
              <w:top w:w="70" w:type="dxa"/>
              <w:left w:w="110" w:type="dxa"/>
              <w:bottom w:w="70" w:type="dxa"/>
              <w:right w:w="110" w:type="dxa"/>
            </w:tcMar>
            <w:vAlign w:val="center"/>
          </w:tcPr>
          <w:p w14:paraId="044A1059" w14:textId="77777777" w:rsidR="001A2CE5" w:rsidRDefault="00B34ED4">
            <w:pPr>
              <w:spacing w:after="0" w:line="252" w:lineRule="auto"/>
            </w:pPr>
            <w:r>
              <w:rPr>
                <w:sz w:val="18"/>
                <w:szCs w:val="18"/>
              </w:rPr>
              <w:t xml:space="preserve">App functions or state reachable on </w:t>
            </w:r>
            <w:r>
              <w:rPr>
                <w:rFonts w:ascii="Consolas" w:eastAsia="Consolas" w:hAnsi="Consolas" w:cs="Consolas"/>
                <w:color w:val="0B5E45"/>
                <w:sz w:val="16"/>
                <w:szCs w:val="16"/>
                <w:shd w:val="clear" w:color="auto" w:fill="EEF5F1"/>
              </w:rPr>
              <w:t>window</w:t>
            </w:r>
            <w:r>
              <w:rPr>
                <w:sz w:val="18"/>
                <w:szCs w:val="18"/>
              </w:rPr>
              <w:t xml:space="preserve"> after load</w:t>
            </w:r>
          </w:p>
        </w:tc>
        <w:tc>
          <w:tcPr>
            <w:tcW w:w="1288" w:type="dxa"/>
            <w:shd w:val="clear" w:color="auto" w:fill="F4FAF7"/>
            <w:tcMar>
              <w:top w:w="70" w:type="dxa"/>
              <w:left w:w="110" w:type="dxa"/>
              <w:bottom w:w="70" w:type="dxa"/>
              <w:right w:w="110" w:type="dxa"/>
            </w:tcMar>
            <w:vAlign w:val="center"/>
          </w:tcPr>
          <w:p w14:paraId="2861CAF9" w14:textId="77777777" w:rsidR="001A2CE5" w:rsidRDefault="00B34ED4">
            <w:pPr>
              <w:spacing w:after="0" w:line="252" w:lineRule="auto"/>
            </w:pPr>
            <w:r>
              <w:rPr>
                <w:sz w:val="18"/>
                <w:szCs w:val="18"/>
              </w:rPr>
              <w:t>0</w:t>
            </w:r>
          </w:p>
        </w:tc>
        <w:tc>
          <w:tcPr>
            <w:tcW w:w="1520" w:type="dxa"/>
            <w:shd w:val="clear" w:color="auto" w:fill="F4FAF7"/>
            <w:tcMar>
              <w:top w:w="70" w:type="dxa"/>
              <w:left w:w="110" w:type="dxa"/>
              <w:bottom w:w="70" w:type="dxa"/>
              <w:right w:w="110" w:type="dxa"/>
            </w:tcMar>
            <w:vAlign w:val="center"/>
          </w:tcPr>
          <w:p w14:paraId="4AB4857A" w14:textId="77777777" w:rsidR="001A2CE5" w:rsidRDefault="00B34ED4">
            <w:pPr>
              <w:spacing w:after="0" w:line="252" w:lineRule="auto"/>
            </w:pPr>
            <w:r>
              <w:rPr>
                <w:b/>
                <w:bCs/>
                <w:color w:val="09855F"/>
                <w:sz w:val="18"/>
                <w:szCs w:val="18"/>
              </w:rPr>
              <w:t>Met (23 Sep 2026)</w:t>
            </w:r>
          </w:p>
        </w:tc>
      </w:tr>
    </w:tbl>
    <w:p w14:paraId="3ED72C7F" w14:textId="77777777" w:rsidR="001A2CE5" w:rsidRDefault="001A2CE5">
      <w:pPr>
        <w:spacing w:after="180"/>
      </w:pPr>
    </w:p>
    <w:p w14:paraId="5FD2D6A2" w14:textId="77777777" w:rsidR="001A2CE5" w:rsidRDefault="00B34ED4">
      <w:pPr>
        <w:pStyle w:val="Heading2"/>
        <w:keepNext/>
      </w:pPr>
      <w:bookmarkStart w:id="22" w:name="s_what_done_means_for_phase_4"/>
      <w:bookmarkStart w:id="23" w:name="_Toc241063310"/>
      <w:r>
        <w:t>4.1  What "done" means for Phase 4</w:t>
      </w:r>
      <w:bookmarkEnd w:id="22"/>
      <w:bookmarkEnd w:id="23"/>
    </w:p>
    <w:p w14:paraId="3680DE2B" w14:textId="77777777" w:rsidR="001A2CE5" w:rsidRDefault="00B34ED4">
      <w:pPr>
        <w:spacing w:after="140"/>
      </w:pPr>
      <w:r>
        <w:t xml:space="preserve">O10 and O11 are the two open rows, and they are the whole of the proposed next phase. O10 is a module build. O11 is the one requirement the current architecture genuinely cannot satisfy — </w:t>
      </w:r>
      <w:r>
        <w:rPr>
          <w:rFonts w:ascii="Consolas" w:eastAsia="Consolas" w:hAnsi="Consolas" w:cs="Consolas"/>
          <w:color w:val="0B5E45"/>
          <w:sz w:val="19"/>
          <w:szCs w:val="19"/>
          <w:shd w:val="clear" w:color="auto" w:fill="EEF5F1"/>
        </w:rPr>
        <w:t>localStorage</w:t>
      </w:r>
      <w:r>
        <w:t xml:space="preserve"> and IndexedDB are per-origin, per-device, and no amount of care changes that. It is treated as a scoped decision in </w:t>
      </w:r>
      <w:hyperlink w:anchor="s_future_roadmap" w:history="1">
        <w:r>
          <w:rPr>
            <w:color w:val="09855F"/>
            <w:u w:val="single"/>
          </w:rPr>
          <w:t>Future roadmap (§16)</w:t>
        </w:r>
      </w:hyperlink>
      <w:r>
        <w:t>, not as a defect.</w:t>
      </w:r>
    </w:p>
    <w:p w14:paraId="08D7DEE2" w14:textId="77777777" w:rsidR="001A2CE5" w:rsidRDefault="00B34ED4">
      <w:pPr>
        <w:pStyle w:val="Heading2"/>
        <w:keepNext/>
      </w:pPr>
      <w:bookmarkStart w:id="24" w:name="s_explicit_non_objectives"/>
      <w:bookmarkStart w:id="25" w:name="_Toc241063311"/>
      <w:r>
        <w:t>4.2  Explicit non-objectives</w:t>
      </w:r>
      <w:bookmarkEnd w:id="24"/>
      <w:bookmarkEnd w:id="25"/>
    </w:p>
    <w:p w14:paraId="5C8E2D9C" w14:textId="77777777" w:rsidR="001A2CE5" w:rsidRDefault="00B34ED4">
      <w:pPr>
        <w:spacing w:after="140"/>
      </w:pPr>
      <w:r>
        <w:t>These are refused on purpose, and each refusal has a reason that should survive a change of mind:</w:t>
      </w:r>
    </w:p>
    <w:p w14:paraId="5578ABA3" w14:textId="77777777" w:rsidR="001A2CE5" w:rsidRDefault="00B34ED4">
      <w:pPr>
        <w:pStyle w:val="ListParagraph"/>
        <w:numPr>
          <w:ilvl w:val="0"/>
          <w:numId w:val="2"/>
        </w:numPr>
        <w:spacing w:after="80" w:line="264" w:lineRule="auto"/>
      </w:pPr>
      <w:r>
        <w:rPr>
          <w:b/>
          <w:bCs/>
        </w:rPr>
        <w:t>No bank or statement import.</w:t>
      </w:r>
      <w:r>
        <w:t xml:space="preserve"> It needs credentials or a paid aggregator, and both undo the privacy claim.</w:t>
      </w:r>
    </w:p>
    <w:p w14:paraId="115D709F" w14:textId="77777777" w:rsidR="001A2CE5" w:rsidRDefault="00B34ED4">
      <w:pPr>
        <w:pStyle w:val="ListParagraph"/>
        <w:numPr>
          <w:ilvl w:val="0"/>
          <w:numId w:val="2"/>
        </w:numPr>
        <w:spacing w:after="80" w:line="264" w:lineRule="auto"/>
      </w:pPr>
      <w:r>
        <w:rPr>
          <w:b/>
          <w:bCs/>
        </w:rPr>
        <w:t>No alerts, emails or notifications.</w:t>
      </w:r>
      <w:r>
        <w:t xml:space="preserve"> A budget that emails you is a different product.</w:t>
      </w:r>
    </w:p>
    <w:p w14:paraId="48B64686" w14:textId="77777777" w:rsidR="001A2CE5" w:rsidRDefault="00B34ED4">
      <w:pPr>
        <w:pStyle w:val="ListParagraph"/>
        <w:numPr>
          <w:ilvl w:val="0"/>
          <w:numId w:val="2"/>
        </w:numPr>
        <w:spacing w:after="80" w:line="264" w:lineRule="auto"/>
      </w:pPr>
      <w:r>
        <w:rPr>
          <w:b/>
          <w:bCs/>
        </w:rPr>
        <w:t>No invented figures.</w:t>
      </w:r>
      <w:r>
        <w:t xml:space="preserve"> Late fees are flagged and counted in days, never calculated — the bank decides what it charges, and a number the app made up would sit on screen looking like a fact. The same rule governs unit trust prices and EPF dividends.</w:t>
      </w:r>
    </w:p>
    <w:p w14:paraId="13BC5674" w14:textId="77777777" w:rsidR="001A2CE5" w:rsidRDefault="00B34ED4">
      <w:pPr>
        <w:pStyle w:val="ListParagraph"/>
        <w:numPr>
          <w:ilvl w:val="0"/>
          <w:numId w:val="2"/>
        </w:numPr>
        <w:spacing w:after="80" w:line="264" w:lineRule="auto"/>
      </w:pPr>
      <w:r>
        <w:rPr>
          <w:b/>
          <w:bCs/>
        </w:rPr>
        <w:t>No budget rollover.</w:t>
      </w:r>
      <w:r>
        <w:t xml:space="preserve"> Underspending in August does not raise September. That is an envelope system, and a rolled-over figure is exactly the stored derived value the architecture refuses.</w:t>
      </w:r>
    </w:p>
    <w:p w14:paraId="3B4D5677" w14:textId="77777777" w:rsidR="001A2CE5" w:rsidRDefault="001A2CE5">
      <w:pPr>
        <w:spacing w:after="60"/>
      </w:pPr>
    </w:p>
    <w:p w14:paraId="20FAE128" w14:textId="77777777" w:rsidR="001A2CE5" w:rsidRDefault="00B34ED4">
      <w:pPr>
        <w:pStyle w:val="Heading1"/>
        <w:keepNext/>
        <w:pageBreakBefore/>
      </w:pPr>
      <w:bookmarkStart w:id="26" w:name="s_target_users_and_personas"/>
      <w:bookmarkStart w:id="27" w:name="_Toc241063312"/>
      <w:r>
        <w:t>5  Target users and personas</w:t>
      </w:r>
      <w:bookmarkEnd w:id="26"/>
      <w:bookmarkEnd w:id="27"/>
    </w:p>
    <w:p w14:paraId="539C91C6" w14:textId="77777777" w:rsidR="001A2CE5" w:rsidRDefault="00B34ED4">
      <w:pPr>
        <w:spacing w:after="140"/>
      </w:pPr>
      <w:r>
        <w:t>The target user is one Malaysian adult managing their own money — salaried, banking across two or three accounts and an e-wallet, carrying one card and one or two instalments. Not a business, not a household accountant, and not somebody who wants to learn double-entry bookkeeping.</w:t>
      </w:r>
    </w:p>
    <w:tbl>
      <w:tblPr>
        <w:tblW w:w="9638" w:type="dxa"/>
        <w:tblBorders>
          <w:top w:val="single" w:sz="4" w:space="0" w:color="C9DDD3"/>
          <w:left w:val="none" w:sz="0" w:space="0" w:color="FFFFFF"/>
          <w:bottom w:val="single" w:sz="4" w:space="0" w:color="C9DDD3"/>
          <w:right w:val="none" w:sz="0" w:space="0" w:color="FFFFFF"/>
          <w:insideH w:val="single" w:sz="4" w:space="0" w:color="C9DDD3"/>
          <w:insideV w:val="none" w:sz="0" w:space="0" w:color="FFFFFF"/>
        </w:tblBorders>
        <w:tblLayout w:type="fixed"/>
        <w:tblCellMar>
          <w:left w:w="10" w:type="dxa"/>
          <w:right w:w="10" w:type="dxa"/>
        </w:tblCellMar>
        <w:tblLook w:val="04A0" w:firstRow="1" w:lastRow="0" w:firstColumn="1" w:lastColumn="0" w:noHBand="0" w:noVBand="1"/>
      </w:tblPr>
      <w:tblGrid>
        <w:gridCol w:w="1504"/>
        <w:gridCol w:w="3649"/>
        <w:gridCol w:w="3645"/>
        <w:gridCol w:w="840"/>
      </w:tblGrid>
      <w:tr w:rsidR="001A2CE5" w14:paraId="55697672" w14:textId="77777777">
        <w:tblPrEx>
          <w:tblCellMar>
            <w:top w:w="0" w:type="dxa"/>
            <w:bottom w:w="0" w:type="dxa"/>
          </w:tblCellMar>
        </w:tblPrEx>
        <w:trPr>
          <w:cantSplit/>
          <w:tblHeader/>
        </w:trPr>
        <w:tc>
          <w:tcPr>
            <w:tcW w:w="1504" w:type="dxa"/>
            <w:shd w:val="clear" w:color="auto" w:fill="12382A"/>
            <w:tcMar>
              <w:top w:w="70" w:type="dxa"/>
              <w:left w:w="110" w:type="dxa"/>
              <w:bottom w:w="70" w:type="dxa"/>
              <w:right w:w="110" w:type="dxa"/>
            </w:tcMar>
            <w:vAlign w:val="center"/>
          </w:tcPr>
          <w:p w14:paraId="38913564" w14:textId="77777777" w:rsidR="001A2CE5" w:rsidRDefault="00B34ED4">
            <w:pPr>
              <w:keepNext/>
              <w:spacing w:after="0"/>
            </w:pPr>
            <w:r>
              <w:rPr>
                <w:b/>
                <w:bCs/>
                <w:color w:val="FFFFFF"/>
                <w:sz w:val="18"/>
                <w:szCs w:val="18"/>
              </w:rPr>
              <w:t>Persona</w:t>
            </w:r>
          </w:p>
        </w:tc>
        <w:tc>
          <w:tcPr>
            <w:tcW w:w="3649" w:type="dxa"/>
            <w:shd w:val="clear" w:color="auto" w:fill="12382A"/>
            <w:tcMar>
              <w:top w:w="70" w:type="dxa"/>
              <w:left w:w="110" w:type="dxa"/>
              <w:bottom w:w="70" w:type="dxa"/>
              <w:right w:w="110" w:type="dxa"/>
            </w:tcMar>
            <w:vAlign w:val="center"/>
          </w:tcPr>
          <w:p w14:paraId="35BA1CB6" w14:textId="77777777" w:rsidR="001A2CE5" w:rsidRDefault="00B34ED4">
            <w:pPr>
              <w:keepNext/>
              <w:spacing w:after="0"/>
            </w:pPr>
            <w:r>
              <w:rPr>
                <w:b/>
                <w:bCs/>
                <w:color w:val="FFFFFF"/>
                <w:sz w:val="18"/>
                <w:szCs w:val="18"/>
              </w:rPr>
              <w:t>Situation</w:t>
            </w:r>
          </w:p>
        </w:tc>
        <w:tc>
          <w:tcPr>
            <w:tcW w:w="3645" w:type="dxa"/>
            <w:shd w:val="clear" w:color="auto" w:fill="12382A"/>
            <w:tcMar>
              <w:top w:w="70" w:type="dxa"/>
              <w:left w:w="110" w:type="dxa"/>
              <w:bottom w:w="70" w:type="dxa"/>
              <w:right w:w="110" w:type="dxa"/>
            </w:tcMar>
            <w:vAlign w:val="center"/>
          </w:tcPr>
          <w:p w14:paraId="3FEC54B9" w14:textId="77777777" w:rsidR="001A2CE5" w:rsidRDefault="00B34ED4">
            <w:pPr>
              <w:keepNext/>
              <w:spacing w:after="0"/>
            </w:pPr>
            <w:r>
              <w:rPr>
                <w:b/>
                <w:bCs/>
                <w:color w:val="FFFFFF"/>
                <w:sz w:val="18"/>
                <w:szCs w:val="18"/>
              </w:rPr>
              <w:t>What they need</w:t>
            </w:r>
          </w:p>
        </w:tc>
        <w:tc>
          <w:tcPr>
            <w:tcW w:w="840" w:type="dxa"/>
            <w:shd w:val="clear" w:color="auto" w:fill="12382A"/>
            <w:tcMar>
              <w:top w:w="70" w:type="dxa"/>
              <w:left w:w="110" w:type="dxa"/>
              <w:bottom w:w="70" w:type="dxa"/>
              <w:right w:w="110" w:type="dxa"/>
            </w:tcMar>
            <w:vAlign w:val="center"/>
          </w:tcPr>
          <w:p w14:paraId="687B188B" w14:textId="77777777" w:rsidR="001A2CE5" w:rsidRDefault="00B34ED4">
            <w:pPr>
              <w:keepNext/>
              <w:spacing w:after="0"/>
            </w:pPr>
            <w:r>
              <w:rPr>
                <w:b/>
                <w:bCs/>
                <w:color w:val="FFFFFF"/>
                <w:sz w:val="18"/>
                <w:szCs w:val="18"/>
              </w:rPr>
              <w:t>Lives in</w:t>
            </w:r>
          </w:p>
        </w:tc>
      </w:tr>
      <w:tr w:rsidR="001A2CE5" w14:paraId="096D0BA9" w14:textId="77777777">
        <w:tblPrEx>
          <w:tblCellMar>
            <w:top w:w="0" w:type="dxa"/>
            <w:bottom w:w="0" w:type="dxa"/>
          </w:tblCellMar>
        </w:tblPrEx>
        <w:trPr>
          <w:cantSplit/>
        </w:trPr>
        <w:tc>
          <w:tcPr>
            <w:tcW w:w="1504" w:type="dxa"/>
            <w:shd w:val="clear" w:color="auto" w:fill="FFFFFF"/>
            <w:tcMar>
              <w:top w:w="70" w:type="dxa"/>
              <w:left w:w="110" w:type="dxa"/>
              <w:bottom w:w="70" w:type="dxa"/>
              <w:right w:w="110" w:type="dxa"/>
            </w:tcMar>
            <w:vAlign w:val="center"/>
          </w:tcPr>
          <w:p w14:paraId="49F1C71C" w14:textId="77777777" w:rsidR="001A2CE5" w:rsidRDefault="00B34ED4">
            <w:pPr>
              <w:keepNext/>
              <w:spacing w:after="0" w:line="252" w:lineRule="auto"/>
            </w:pPr>
            <w:r>
              <w:rPr>
                <w:b/>
                <w:bCs/>
                <w:sz w:val="18"/>
                <w:szCs w:val="18"/>
              </w:rPr>
              <w:t>Aiman, 27 — the tracker</w:t>
            </w:r>
          </w:p>
        </w:tc>
        <w:tc>
          <w:tcPr>
            <w:tcW w:w="3649" w:type="dxa"/>
            <w:shd w:val="clear" w:color="auto" w:fill="FFFFFF"/>
            <w:tcMar>
              <w:top w:w="70" w:type="dxa"/>
              <w:left w:w="110" w:type="dxa"/>
              <w:bottom w:w="70" w:type="dxa"/>
              <w:right w:w="110" w:type="dxa"/>
            </w:tcMar>
            <w:vAlign w:val="center"/>
          </w:tcPr>
          <w:p w14:paraId="5B7052E3" w14:textId="77777777" w:rsidR="001A2CE5" w:rsidRDefault="00B34ED4">
            <w:pPr>
              <w:keepNext/>
              <w:spacing w:after="0" w:line="252" w:lineRule="auto"/>
            </w:pPr>
            <w:r>
              <w:rPr>
                <w:sz w:val="18"/>
                <w:szCs w:val="18"/>
              </w:rPr>
              <w:t>RM 4,300 into CIMB, spends from Maybank and Touch 'n Go, no idea where RM 2,150 a month goes</w:t>
            </w:r>
          </w:p>
        </w:tc>
        <w:tc>
          <w:tcPr>
            <w:tcW w:w="3645" w:type="dxa"/>
            <w:shd w:val="clear" w:color="auto" w:fill="FFFFFF"/>
            <w:tcMar>
              <w:top w:w="70" w:type="dxa"/>
              <w:left w:w="110" w:type="dxa"/>
              <w:bottom w:w="70" w:type="dxa"/>
              <w:right w:w="110" w:type="dxa"/>
            </w:tcMar>
            <w:vAlign w:val="center"/>
          </w:tcPr>
          <w:p w14:paraId="7F28C6DF" w14:textId="77777777" w:rsidR="001A2CE5" w:rsidRDefault="00B34ED4">
            <w:pPr>
              <w:keepNext/>
              <w:spacing w:after="0" w:line="252" w:lineRule="auto"/>
            </w:pPr>
            <w:r>
              <w:rPr>
                <w:sz w:val="18"/>
                <w:szCs w:val="18"/>
              </w:rPr>
              <w:t>A ledger fast enough to fill in at the table, and a month-vs-month answer</w:t>
            </w:r>
          </w:p>
        </w:tc>
        <w:tc>
          <w:tcPr>
            <w:tcW w:w="840" w:type="dxa"/>
            <w:shd w:val="clear" w:color="auto" w:fill="FFFFFF"/>
            <w:tcMar>
              <w:top w:w="70" w:type="dxa"/>
              <w:left w:w="110" w:type="dxa"/>
              <w:bottom w:w="70" w:type="dxa"/>
              <w:right w:w="110" w:type="dxa"/>
            </w:tcMar>
            <w:vAlign w:val="center"/>
          </w:tcPr>
          <w:p w14:paraId="5A62553E" w14:textId="77777777" w:rsidR="001A2CE5" w:rsidRDefault="00B34ED4">
            <w:pPr>
              <w:keepNext/>
              <w:spacing w:after="0" w:line="252" w:lineRule="auto"/>
            </w:pPr>
            <w:r>
              <w:rPr>
                <w:sz w:val="18"/>
                <w:szCs w:val="18"/>
              </w:rPr>
              <w:t>M1, M2, M4</w:t>
            </w:r>
          </w:p>
        </w:tc>
      </w:tr>
      <w:tr w:rsidR="001A2CE5" w14:paraId="2AFE2C3F" w14:textId="77777777">
        <w:tblPrEx>
          <w:tblCellMar>
            <w:top w:w="0" w:type="dxa"/>
            <w:bottom w:w="0" w:type="dxa"/>
          </w:tblCellMar>
        </w:tblPrEx>
        <w:trPr>
          <w:cantSplit/>
        </w:trPr>
        <w:tc>
          <w:tcPr>
            <w:tcW w:w="1504" w:type="dxa"/>
            <w:shd w:val="clear" w:color="auto" w:fill="F4FAF7"/>
            <w:tcMar>
              <w:top w:w="70" w:type="dxa"/>
              <w:left w:w="110" w:type="dxa"/>
              <w:bottom w:w="70" w:type="dxa"/>
              <w:right w:w="110" w:type="dxa"/>
            </w:tcMar>
            <w:vAlign w:val="center"/>
          </w:tcPr>
          <w:p w14:paraId="37650798" w14:textId="77777777" w:rsidR="001A2CE5" w:rsidRDefault="00B34ED4">
            <w:pPr>
              <w:keepNext/>
              <w:spacing w:after="0" w:line="252" w:lineRule="auto"/>
            </w:pPr>
            <w:r>
              <w:rPr>
                <w:b/>
                <w:bCs/>
                <w:sz w:val="18"/>
                <w:szCs w:val="18"/>
              </w:rPr>
              <w:t>Kaon, 24 — the organiser</w:t>
            </w:r>
          </w:p>
        </w:tc>
        <w:tc>
          <w:tcPr>
            <w:tcW w:w="3649" w:type="dxa"/>
            <w:shd w:val="clear" w:color="auto" w:fill="F4FAF7"/>
            <w:tcMar>
              <w:top w:w="70" w:type="dxa"/>
              <w:left w:w="110" w:type="dxa"/>
              <w:bottom w:w="70" w:type="dxa"/>
              <w:right w:w="110" w:type="dxa"/>
            </w:tcMar>
            <w:vAlign w:val="center"/>
          </w:tcPr>
          <w:p w14:paraId="39E12AB6" w14:textId="77777777" w:rsidR="001A2CE5" w:rsidRDefault="00B34ED4">
            <w:pPr>
              <w:keepNext/>
              <w:spacing w:after="0" w:line="252" w:lineRule="auto"/>
            </w:pPr>
            <w:r>
              <w:rPr>
                <w:sz w:val="18"/>
                <w:szCs w:val="18"/>
              </w:rPr>
              <w:t>Always the one who puts the card down at hotpot, then chases five people in a group chat</w:t>
            </w:r>
          </w:p>
        </w:tc>
        <w:tc>
          <w:tcPr>
            <w:tcW w:w="3645" w:type="dxa"/>
            <w:shd w:val="clear" w:color="auto" w:fill="F4FAF7"/>
            <w:tcMar>
              <w:top w:w="70" w:type="dxa"/>
              <w:left w:w="110" w:type="dxa"/>
              <w:bottom w:w="70" w:type="dxa"/>
              <w:right w:w="110" w:type="dxa"/>
            </w:tcMar>
            <w:vAlign w:val="center"/>
          </w:tcPr>
          <w:p w14:paraId="0E304F74" w14:textId="77777777" w:rsidR="001A2CE5" w:rsidRDefault="00B34ED4">
            <w:pPr>
              <w:keepNext/>
              <w:spacing w:after="0" w:line="252" w:lineRule="auto"/>
            </w:pPr>
            <w:r>
              <w:rPr>
                <w:sz w:val="18"/>
                <w:szCs w:val="18"/>
              </w:rPr>
              <w:t>An exact per-person split including service, SST and delivery, and one message to paste</w:t>
            </w:r>
          </w:p>
        </w:tc>
        <w:tc>
          <w:tcPr>
            <w:tcW w:w="840" w:type="dxa"/>
            <w:shd w:val="clear" w:color="auto" w:fill="F4FAF7"/>
            <w:tcMar>
              <w:top w:w="70" w:type="dxa"/>
              <w:left w:w="110" w:type="dxa"/>
              <w:bottom w:w="70" w:type="dxa"/>
              <w:right w:w="110" w:type="dxa"/>
            </w:tcMar>
            <w:vAlign w:val="center"/>
          </w:tcPr>
          <w:p w14:paraId="6E64C59E" w14:textId="77777777" w:rsidR="001A2CE5" w:rsidRDefault="00B34ED4">
            <w:pPr>
              <w:keepNext/>
              <w:spacing w:after="0" w:line="252" w:lineRule="auto"/>
            </w:pPr>
            <w:r>
              <w:rPr>
                <w:sz w:val="18"/>
                <w:szCs w:val="18"/>
              </w:rPr>
              <w:t>M3, M2</w:t>
            </w:r>
          </w:p>
        </w:tc>
      </w:tr>
      <w:tr w:rsidR="001A2CE5" w14:paraId="27545BE4" w14:textId="77777777">
        <w:tblPrEx>
          <w:tblCellMar>
            <w:top w:w="0" w:type="dxa"/>
            <w:bottom w:w="0" w:type="dxa"/>
          </w:tblCellMar>
        </w:tblPrEx>
        <w:trPr>
          <w:cantSplit/>
        </w:trPr>
        <w:tc>
          <w:tcPr>
            <w:tcW w:w="1504" w:type="dxa"/>
            <w:shd w:val="clear" w:color="auto" w:fill="FFFFFF"/>
            <w:tcMar>
              <w:top w:w="70" w:type="dxa"/>
              <w:left w:w="110" w:type="dxa"/>
              <w:bottom w:w="70" w:type="dxa"/>
              <w:right w:w="110" w:type="dxa"/>
            </w:tcMar>
            <w:vAlign w:val="center"/>
          </w:tcPr>
          <w:p w14:paraId="73F42B73" w14:textId="77777777" w:rsidR="001A2CE5" w:rsidRDefault="00B34ED4">
            <w:pPr>
              <w:keepNext/>
              <w:spacing w:after="0" w:line="252" w:lineRule="auto"/>
            </w:pPr>
            <w:r>
              <w:rPr>
                <w:b/>
                <w:bCs/>
                <w:sz w:val="18"/>
                <w:szCs w:val="18"/>
              </w:rPr>
              <w:t>Mei Ling, 31 — the payer-down</w:t>
            </w:r>
          </w:p>
        </w:tc>
        <w:tc>
          <w:tcPr>
            <w:tcW w:w="3649" w:type="dxa"/>
            <w:shd w:val="clear" w:color="auto" w:fill="FFFFFF"/>
            <w:tcMar>
              <w:top w:w="70" w:type="dxa"/>
              <w:left w:w="110" w:type="dxa"/>
              <w:bottom w:w="70" w:type="dxa"/>
              <w:right w:w="110" w:type="dxa"/>
            </w:tcMar>
            <w:vAlign w:val="center"/>
          </w:tcPr>
          <w:p w14:paraId="7933CE50" w14:textId="77777777" w:rsidR="001A2CE5" w:rsidRDefault="00B34ED4">
            <w:pPr>
              <w:keepNext/>
              <w:spacing w:after="0" w:line="252" w:lineRule="auto"/>
            </w:pPr>
            <w:r>
              <w:rPr>
                <w:sz w:val="18"/>
                <w:szCs w:val="18"/>
              </w:rPr>
              <w:t>Phone on 24 months, SPayLater, RM 8,000 on one card, wants it gone</w:t>
            </w:r>
          </w:p>
        </w:tc>
        <w:tc>
          <w:tcPr>
            <w:tcW w:w="3645" w:type="dxa"/>
            <w:shd w:val="clear" w:color="auto" w:fill="FFFFFF"/>
            <w:tcMar>
              <w:top w:w="70" w:type="dxa"/>
              <w:left w:w="110" w:type="dxa"/>
              <w:bottom w:w="70" w:type="dxa"/>
              <w:right w:w="110" w:type="dxa"/>
            </w:tcMar>
            <w:vAlign w:val="center"/>
          </w:tcPr>
          <w:p w14:paraId="537ED6DC" w14:textId="77777777" w:rsidR="001A2CE5" w:rsidRDefault="00B34ED4">
            <w:pPr>
              <w:keepNext/>
              <w:spacing w:after="0" w:line="252" w:lineRule="auto"/>
            </w:pPr>
            <w:r>
              <w:rPr>
                <w:sz w:val="18"/>
                <w:szCs w:val="18"/>
              </w:rPr>
              <w:t>A schedule that shows what is already spoken for, and proof that avalanche beats the minimum</w:t>
            </w:r>
          </w:p>
        </w:tc>
        <w:tc>
          <w:tcPr>
            <w:tcW w:w="840" w:type="dxa"/>
            <w:shd w:val="clear" w:color="auto" w:fill="FFFFFF"/>
            <w:tcMar>
              <w:top w:w="70" w:type="dxa"/>
              <w:left w:w="110" w:type="dxa"/>
              <w:bottom w:w="70" w:type="dxa"/>
              <w:right w:w="110" w:type="dxa"/>
            </w:tcMar>
            <w:vAlign w:val="center"/>
          </w:tcPr>
          <w:p w14:paraId="4405A33E" w14:textId="77777777" w:rsidR="001A2CE5" w:rsidRDefault="00B34ED4">
            <w:pPr>
              <w:keepNext/>
              <w:spacing w:after="0" w:line="252" w:lineRule="auto"/>
            </w:pPr>
            <w:r>
              <w:rPr>
                <w:sz w:val="18"/>
                <w:szCs w:val="18"/>
              </w:rPr>
              <w:t>M5, M6</w:t>
            </w:r>
          </w:p>
        </w:tc>
      </w:tr>
      <w:tr w:rsidR="001A2CE5" w14:paraId="6A918A51" w14:textId="77777777">
        <w:tblPrEx>
          <w:tblCellMar>
            <w:top w:w="0" w:type="dxa"/>
            <w:bottom w:w="0" w:type="dxa"/>
          </w:tblCellMar>
        </w:tblPrEx>
        <w:trPr>
          <w:cantSplit/>
        </w:trPr>
        <w:tc>
          <w:tcPr>
            <w:tcW w:w="1504" w:type="dxa"/>
            <w:shd w:val="clear" w:color="auto" w:fill="F4FAF7"/>
            <w:tcMar>
              <w:top w:w="70" w:type="dxa"/>
              <w:left w:w="110" w:type="dxa"/>
              <w:bottom w:w="70" w:type="dxa"/>
              <w:right w:w="110" w:type="dxa"/>
            </w:tcMar>
            <w:vAlign w:val="center"/>
          </w:tcPr>
          <w:p w14:paraId="6A55EF8D" w14:textId="77777777" w:rsidR="001A2CE5" w:rsidRDefault="00B34ED4">
            <w:pPr>
              <w:spacing w:after="0" w:line="252" w:lineRule="auto"/>
            </w:pPr>
            <w:r>
              <w:rPr>
                <w:b/>
                <w:bCs/>
                <w:sz w:val="18"/>
                <w:szCs w:val="18"/>
              </w:rPr>
              <w:t>Hafiz, 35 — the builder</w:t>
            </w:r>
          </w:p>
        </w:tc>
        <w:tc>
          <w:tcPr>
            <w:tcW w:w="3649" w:type="dxa"/>
            <w:shd w:val="clear" w:color="auto" w:fill="F4FAF7"/>
            <w:tcMar>
              <w:top w:w="70" w:type="dxa"/>
              <w:left w:w="110" w:type="dxa"/>
              <w:bottom w:w="70" w:type="dxa"/>
              <w:right w:w="110" w:type="dxa"/>
            </w:tcMar>
            <w:vAlign w:val="center"/>
          </w:tcPr>
          <w:p w14:paraId="7DD3D720" w14:textId="77777777" w:rsidR="001A2CE5" w:rsidRDefault="00B34ED4">
            <w:pPr>
              <w:spacing w:after="0" w:line="252" w:lineRule="auto"/>
            </w:pPr>
            <w:r>
              <w:rPr>
                <w:sz w:val="18"/>
                <w:szCs w:val="18"/>
              </w:rPr>
              <w:t>EPF, ASB, an FD rolling over, a goal for a house deposit</w:t>
            </w:r>
          </w:p>
        </w:tc>
        <w:tc>
          <w:tcPr>
            <w:tcW w:w="3645" w:type="dxa"/>
            <w:shd w:val="clear" w:color="auto" w:fill="F4FAF7"/>
            <w:tcMar>
              <w:top w:w="70" w:type="dxa"/>
              <w:left w:w="110" w:type="dxa"/>
              <w:bottom w:w="70" w:type="dxa"/>
              <w:right w:w="110" w:type="dxa"/>
            </w:tcMar>
            <w:vAlign w:val="center"/>
          </w:tcPr>
          <w:p w14:paraId="42F0DDD6" w14:textId="77777777" w:rsidR="001A2CE5" w:rsidRDefault="00B34ED4">
            <w:pPr>
              <w:spacing w:after="0" w:line="252" w:lineRule="auto"/>
            </w:pPr>
            <w:r>
              <w:rPr>
                <w:sz w:val="18"/>
                <w:szCs w:val="18"/>
              </w:rPr>
              <w:t>Savings rate against income, and what a holding actually returned</w:t>
            </w:r>
          </w:p>
        </w:tc>
        <w:tc>
          <w:tcPr>
            <w:tcW w:w="840" w:type="dxa"/>
            <w:shd w:val="clear" w:color="auto" w:fill="F4FAF7"/>
            <w:tcMar>
              <w:top w:w="70" w:type="dxa"/>
              <w:left w:w="110" w:type="dxa"/>
              <w:bottom w:w="70" w:type="dxa"/>
              <w:right w:w="110" w:type="dxa"/>
            </w:tcMar>
            <w:vAlign w:val="center"/>
          </w:tcPr>
          <w:p w14:paraId="2D7B3448" w14:textId="77777777" w:rsidR="001A2CE5" w:rsidRDefault="00B34ED4">
            <w:pPr>
              <w:spacing w:after="0" w:line="252" w:lineRule="auto"/>
            </w:pPr>
            <w:r>
              <w:rPr>
                <w:sz w:val="18"/>
                <w:szCs w:val="18"/>
              </w:rPr>
              <w:t>M4, M7</w:t>
            </w:r>
          </w:p>
        </w:tc>
      </w:tr>
    </w:tbl>
    <w:p w14:paraId="6C742F4C" w14:textId="77777777" w:rsidR="001A2CE5" w:rsidRDefault="001A2CE5">
      <w:pPr>
        <w:spacing w:after="180"/>
      </w:pPr>
    </w:p>
    <w:p w14:paraId="404769B3" w14:textId="77777777" w:rsidR="001A2CE5" w:rsidRDefault="00B34ED4">
      <w:pPr>
        <w:spacing w:after="140"/>
      </w:pPr>
      <w:r>
        <w:t>One person is usually several of these at once, which is why they are one app and not four.</w:t>
      </w:r>
    </w:p>
    <w:p w14:paraId="0EAED1DF" w14:textId="77777777" w:rsidR="001A2CE5" w:rsidRDefault="00B34ED4">
      <w:pPr>
        <w:pStyle w:val="Heading2"/>
        <w:keepNext/>
      </w:pPr>
      <w:bookmarkStart w:id="28" w:name="s_jobs_to_be_done"/>
      <w:bookmarkStart w:id="29" w:name="_Toc241063313"/>
      <w:r>
        <w:t>5.1  Jobs to be done</w:t>
      </w:r>
      <w:bookmarkEnd w:id="28"/>
      <w:bookmarkEnd w:id="29"/>
    </w:p>
    <w:p w14:paraId="63B60352" w14:textId="77777777" w:rsidR="001A2CE5" w:rsidRDefault="00B34ED4">
      <w:pPr>
        <w:pStyle w:val="ListParagraph"/>
        <w:numPr>
          <w:ilvl w:val="0"/>
          <w:numId w:val="2"/>
        </w:numPr>
        <w:spacing w:after="80" w:line="264" w:lineRule="auto"/>
      </w:pPr>
      <w:r>
        <w:rPr>
          <w:i/>
          <w:iCs/>
        </w:rPr>
        <w:t>When I have just paid for something, I want to record it in under ten seconds, so that I still do it on the tenth day.</w:t>
      </w:r>
    </w:p>
    <w:p w14:paraId="58AA3A2D" w14:textId="77777777" w:rsidR="001A2CE5" w:rsidRDefault="00B34ED4">
      <w:pPr>
        <w:pStyle w:val="ListParagraph"/>
        <w:numPr>
          <w:ilvl w:val="0"/>
          <w:numId w:val="2"/>
        </w:numPr>
        <w:spacing w:after="80" w:line="264" w:lineRule="auto"/>
      </w:pPr>
      <w:r>
        <w:rPr>
          <w:i/>
          <w:iCs/>
        </w:rPr>
        <w:t>When five of us split three tills, I want the exact handovers, so that nobody argues and nobody is short 40 sen.</w:t>
      </w:r>
    </w:p>
    <w:p w14:paraId="1586C4F0" w14:textId="77777777" w:rsidR="001A2CE5" w:rsidRDefault="00B34ED4">
      <w:pPr>
        <w:pStyle w:val="ListParagraph"/>
        <w:numPr>
          <w:ilvl w:val="0"/>
          <w:numId w:val="2"/>
        </w:numPr>
        <w:spacing w:after="80" w:line="264" w:lineRule="auto"/>
      </w:pPr>
      <w:r>
        <w:rPr>
          <w:i/>
          <w:iCs/>
        </w:rPr>
        <w:t>When the month ends, I want to know what changed against last month, so that I can do something about it before the next one.</w:t>
      </w:r>
    </w:p>
    <w:p w14:paraId="6E3DF6F0" w14:textId="77777777" w:rsidR="001A2CE5" w:rsidRDefault="00B34ED4">
      <w:pPr>
        <w:pStyle w:val="ListParagraph"/>
        <w:numPr>
          <w:ilvl w:val="0"/>
          <w:numId w:val="2"/>
        </w:numPr>
        <w:spacing w:after="80" w:line="264" w:lineRule="auto"/>
      </w:pPr>
      <w:r>
        <w:rPr>
          <w:i/>
          <w:iCs/>
        </w:rPr>
        <w:t>When I am paying off a card, I want to know what the minimum actually costs me, so that I can decide whether to pay more.</w:t>
      </w:r>
    </w:p>
    <w:p w14:paraId="5A374787" w14:textId="77777777" w:rsidR="001A2CE5" w:rsidRDefault="00B34ED4">
      <w:pPr>
        <w:pStyle w:val="ListParagraph"/>
        <w:numPr>
          <w:ilvl w:val="0"/>
          <w:numId w:val="2"/>
        </w:numPr>
        <w:spacing w:after="80" w:line="264" w:lineRule="auto"/>
      </w:pPr>
      <w:r>
        <w:rPr>
          <w:i/>
          <w:iCs/>
        </w:rPr>
        <w:t>When I clear my browser or buy a laptop, I want my records back, so that a year of entries is not a year wasted.</w:t>
      </w:r>
    </w:p>
    <w:p w14:paraId="15BFE714" w14:textId="77777777" w:rsidR="001A2CE5" w:rsidRDefault="001A2CE5">
      <w:pPr>
        <w:spacing w:after="60"/>
      </w:pPr>
    </w:p>
    <w:p w14:paraId="7E10A65B" w14:textId="77777777" w:rsidR="001A2CE5" w:rsidRDefault="00B34ED4">
      <w:pPr>
        <w:pStyle w:val="Heading2"/>
        <w:keepNext/>
      </w:pPr>
      <w:bookmarkStart w:id="30" w:name="s_who_this_is_not_for"/>
      <w:bookmarkStart w:id="31" w:name="_Toc241063314"/>
      <w:r>
        <w:t>5.2  Who this is not for</w:t>
      </w:r>
      <w:bookmarkEnd w:id="30"/>
      <w:bookmarkEnd w:id="31"/>
    </w:p>
    <w:p w14:paraId="5FCAE4D2" w14:textId="77777777" w:rsidR="001A2CE5" w:rsidRDefault="00B34ED4">
      <w:pPr>
        <w:spacing w:after="140"/>
      </w:pPr>
      <w:r>
        <w:t xml:space="preserve">Businesses needing invoices, GST returns or multi-user access; anyone wanting automatic bank feeds; households wanting shared simultaneous editing across devices. The last one is a real and common need, and </w:t>
      </w:r>
      <w:hyperlink w:anchor="s_future_roadmap" w:history="1">
        <w:r>
          <w:rPr>
            <w:color w:val="09855F"/>
            <w:u w:val="single"/>
          </w:rPr>
          <w:t>Future roadmap (§16)</w:t>
        </w:r>
      </w:hyperlink>
      <w:r>
        <w:t xml:space="preserve"> states plainly what it would cost to meet.</w:t>
      </w:r>
    </w:p>
    <w:p w14:paraId="05B93E8F" w14:textId="77777777" w:rsidR="001A2CE5" w:rsidRDefault="00B34ED4">
      <w:pPr>
        <w:pStyle w:val="Heading1"/>
        <w:keepNext/>
        <w:pageBreakBefore/>
      </w:pPr>
      <w:bookmarkStart w:id="32" w:name="s_scope__module_breakdown"/>
      <w:bookmarkStart w:id="33" w:name="_Toc241063315"/>
      <w:r>
        <w:t>6  Scope — module breakdown</w:t>
      </w:r>
      <w:bookmarkEnd w:id="32"/>
      <w:bookmarkEnd w:id="33"/>
    </w:p>
    <w:p w14:paraId="2EA1A780" w14:textId="77777777" w:rsidR="001A2CE5" w:rsidRDefault="00B34ED4">
      <w:pPr>
        <w:spacing w:after="140"/>
      </w:pPr>
      <w:r>
        <w:t>Eight modules, each named by the verb it serves. Seven are delivered and in use; M8 is delivered as a capability inside the ledger but not yet as a screen of its own.</w:t>
      </w:r>
    </w:p>
    <w:tbl>
      <w:tblPr>
        <w:tblW w:w="9638" w:type="dxa"/>
        <w:tblBorders>
          <w:top w:val="single" w:sz="4" w:space="0" w:color="C9DDD3"/>
          <w:left w:val="none" w:sz="0" w:space="0" w:color="FFFFFF"/>
          <w:bottom w:val="single" w:sz="4" w:space="0" w:color="C9DDD3"/>
          <w:right w:val="none" w:sz="0" w:space="0" w:color="FFFFFF"/>
          <w:insideH w:val="single" w:sz="4" w:space="0" w:color="C9DDD3"/>
          <w:insideV w:val="none" w:sz="0" w:space="0" w:color="FFFFFF"/>
        </w:tblBorders>
        <w:tblLayout w:type="fixed"/>
        <w:tblCellMar>
          <w:left w:w="10" w:type="dxa"/>
          <w:right w:w="10" w:type="dxa"/>
        </w:tblCellMar>
        <w:tblLook w:val="04A0" w:firstRow="1" w:lastRow="0" w:firstColumn="1" w:lastColumn="0" w:noHBand="0" w:noVBand="1"/>
      </w:tblPr>
      <w:tblGrid>
        <w:gridCol w:w="720"/>
        <w:gridCol w:w="1320"/>
        <w:gridCol w:w="2289"/>
        <w:gridCol w:w="3394"/>
        <w:gridCol w:w="1915"/>
      </w:tblGrid>
      <w:tr w:rsidR="001A2CE5" w14:paraId="645AB20B" w14:textId="77777777">
        <w:tblPrEx>
          <w:tblCellMar>
            <w:top w:w="0" w:type="dxa"/>
            <w:bottom w:w="0" w:type="dxa"/>
          </w:tblCellMar>
        </w:tblPrEx>
        <w:trPr>
          <w:cantSplit/>
          <w:tblHeader/>
        </w:trPr>
        <w:tc>
          <w:tcPr>
            <w:tcW w:w="720" w:type="dxa"/>
            <w:shd w:val="clear" w:color="auto" w:fill="12382A"/>
            <w:tcMar>
              <w:top w:w="70" w:type="dxa"/>
              <w:left w:w="110" w:type="dxa"/>
              <w:bottom w:w="70" w:type="dxa"/>
              <w:right w:w="110" w:type="dxa"/>
            </w:tcMar>
            <w:vAlign w:val="center"/>
          </w:tcPr>
          <w:p w14:paraId="0AA3B225" w14:textId="77777777" w:rsidR="001A2CE5" w:rsidRDefault="00B34ED4">
            <w:pPr>
              <w:keepNext/>
              <w:spacing w:after="0"/>
            </w:pPr>
            <w:r>
              <w:rPr>
                <w:b/>
                <w:bCs/>
                <w:color w:val="FFFFFF"/>
                <w:sz w:val="18"/>
                <w:szCs w:val="18"/>
              </w:rPr>
              <w:t>#</w:t>
            </w:r>
          </w:p>
        </w:tc>
        <w:tc>
          <w:tcPr>
            <w:tcW w:w="1320" w:type="dxa"/>
            <w:shd w:val="clear" w:color="auto" w:fill="12382A"/>
            <w:tcMar>
              <w:top w:w="70" w:type="dxa"/>
              <w:left w:w="110" w:type="dxa"/>
              <w:bottom w:w="70" w:type="dxa"/>
              <w:right w:w="110" w:type="dxa"/>
            </w:tcMar>
            <w:vAlign w:val="center"/>
          </w:tcPr>
          <w:p w14:paraId="44F5E459" w14:textId="77777777" w:rsidR="001A2CE5" w:rsidRDefault="00B34ED4">
            <w:pPr>
              <w:keepNext/>
              <w:spacing w:after="0"/>
            </w:pPr>
            <w:r>
              <w:rPr>
                <w:b/>
                <w:bCs/>
                <w:color w:val="FFFFFF"/>
                <w:sz w:val="18"/>
                <w:szCs w:val="18"/>
              </w:rPr>
              <w:t>Verb</w:t>
            </w:r>
          </w:p>
        </w:tc>
        <w:tc>
          <w:tcPr>
            <w:tcW w:w="2289" w:type="dxa"/>
            <w:shd w:val="clear" w:color="auto" w:fill="12382A"/>
            <w:tcMar>
              <w:top w:w="70" w:type="dxa"/>
              <w:left w:w="110" w:type="dxa"/>
              <w:bottom w:w="70" w:type="dxa"/>
              <w:right w:w="110" w:type="dxa"/>
            </w:tcMar>
            <w:vAlign w:val="center"/>
          </w:tcPr>
          <w:p w14:paraId="2845F8EF" w14:textId="77777777" w:rsidR="001A2CE5" w:rsidRDefault="00B34ED4">
            <w:pPr>
              <w:keepNext/>
              <w:spacing w:after="0"/>
            </w:pPr>
            <w:r>
              <w:rPr>
                <w:b/>
                <w:bCs/>
                <w:color w:val="FFFFFF"/>
                <w:sz w:val="18"/>
                <w:szCs w:val="18"/>
              </w:rPr>
              <w:t>Module</w:t>
            </w:r>
          </w:p>
        </w:tc>
        <w:tc>
          <w:tcPr>
            <w:tcW w:w="3394" w:type="dxa"/>
            <w:shd w:val="clear" w:color="auto" w:fill="12382A"/>
            <w:tcMar>
              <w:top w:w="70" w:type="dxa"/>
              <w:left w:w="110" w:type="dxa"/>
              <w:bottom w:w="70" w:type="dxa"/>
              <w:right w:w="110" w:type="dxa"/>
            </w:tcMar>
            <w:vAlign w:val="center"/>
          </w:tcPr>
          <w:p w14:paraId="1F6BB10F" w14:textId="77777777" w:rsidR="001A2CE5" w:rsidRDefault="00B34ED4">
            <w:pPr>
              <w:keepNext/>
              <w:spacing w:after="0"/>
            </w:pPr>
            <w:r>
              <w:rPr>
                <w:b/>
                <w:bCs/>
                <w:color w:val="FFFFFF"/>
                <w:sz w:val="18"/>
                <w:szCs w:val="18"/>
              </w:rPr>
              <w:t>Storage key</w:t>
            </w:r>
          </w:p>
        </w:tc>
        <w:tc>
          <w:tcPr>
            <w:tcW w:w="1915" w:type="dxa"/>
            <w:shd w:val="clear" w:color="auto" w:fill="12382A"/>
            <w:tcMar>
              <w:top w:w="70" w:type="dxa"/>
              <w:left w:w="110" w:type="dxa"/>
              <w:bottom w:w="70" w:type="dxa"/>
              <w:right w:w="110" w:type="dxa"/>
            </w:tcMar>
            <w:vAlign w:val="center"/>
          </w:tcPr>
          <w:p w14:paraId="017443D3" w14:textId="77777777" w:rsidR="001A2CE5" w:rsidRDefault="00B34ED4">
            <w:pPr>
              <w:keepNext/>
              <w:spacing w:after="0"/>
            </w:pPr>
            <w:r>
              <w:rPr>
                <w:b/>
                <w:bCs/>
                <w:color w:val="FFFFFF"/>
                <w:sz w:val="18"/>
                <w:szCs w:val="18"/>
              </w:rPr>
              <w:t>Status</w:t>
            </w:r>
          </w:p>
        </w:tc>
      </w:tr>
      <w:tr w:rsidR="001A2CE5" w14:paraId="7903664D" w14:textId="77777777">
        <w:tblPrEx>
          <w:tblCellMar>
            <w:top w:w="0" w:type="dxa"/>
            <w:bottom w:w="0" w:type="dxa"/>
          </w:tblCellMar>
        </w:tblPrEx>
        <w:trPr>
          <w:cantSplit/>
        </w:trPr>
        <w:tc>
          <w:tcPr>
            <w:tcW w:w="720" w:type="dxa"/>
            <w:shd w:val="clear" w:color="auto" w:fill="FFFFFF"/>
            <w:tcMar>
              <w:top w:w="70" w:type="dxa"/>
              <w:left w:w="110" w:type="dxa"/>
              <w:bottom w:w="70" w:type="dxa"/>
              <w:right w:w="110" w:type="dxa"/>
            </w:tcMar>
            <w:vAlign w:val="center"/>
          </w:tcPr>
          <w:p w14:paraId="066D3946" w14:textId="77777777" w:rsidR="001A2CE5" w:rsidRDefault="00B34ED4">
            <w:pPr>
              <w:keepNext/>
              <w:spacing w:after="0" w:line="252" w:lineRule="auto"/>
            </w:pPr>
            <w:r>
              <w:rPr>
                <w:sz w:val="18"/>
                <w:szCs w:val="18"/>
              </w:rPr>
              <w:t>M1</w:t>
            </w:r>
          </w:p>
        </w:tc>
        <w:tc>
          <w:tcPr>
            <w:tcW w:w="1320" w:type="dxa"/>
            <w:shd w:val="clear" w:color="auto" w:fill="FFFFFF"/>
            <w:tcMar>
              <w:top w:w="70" w:type="dxa"/>
              <w:left w:w="110" w:type="dxa"/>
              <w:bottom w:w="70" w:type="dxa"/>
              <w:right w:w="110" w:type="dxa"/>
            </w:tcMar>
            <w:vAlign w:val="center"/>
          </w:tcPr>
          <w:p w14:paraId="273AF93D" w14:textId="77777777" w:rsidR="001A2CE5" w:rsidRDefault="00B34ED4">
            <w:pPr>
              <w:keepNext/>
              <w:spacing w:after="0" w:line="252" w:lineRule="auto"/>
            </w:pPr>
            <w:r>
              <w:rPr>
                <w:sz w:val="18"/>
                <w:szCs w:val="18"/>
              </w:rPr>
              <w:t>Understand</w:t>
            </w:r>
          </w:p>
        </w:tc>
        <w:tc>
          <w:tcPr>
            <w:tcW w:w="2289" w:type="dxa"/>
            <w:shd w:val="clear" w:color="auto" w:fill="FFFFFF"/>
            <w:tcMar>
              <w:top w:w="70" w:type="dxa"/>
              <w:left w:w="110" w:type="dxa"/>
              <w:bottom w:w="70" w:type="dxa"/>
              <w:right w:w="110" w:type="dxa"/>
            </w:tcMar>
            <w:vAlign w:val="center"/>
          </w:tcPr>
          <w:p w14:paraId="1C786597" w14:textId="77777777" w:rsidR="001A2CE5" w:rsidRDefault="00B34ED4">
            <w:pPr>
              <w:keepNext/>
              <w:spacing w:after="0" w:line="252" w:lineRule="auto"/>
            </w:pPr>
            <w:r>
              <w:rPr>
                <w:sz w:val="18"/>
                <w:szCs w:val="18"/>
              </w:rPr>
              <w:t>Financial Dashboard</w:t>
            </w:r>
          </w:p>
        </w:tc>
        <w:tc>
          <w:tcPr>
            <w:tcW w:w="3394" w:type="dxa"/>
            <w:shd w:val="clear" w:color="auto" w:fill="FFFFFF"/>
            <w:tcMar>
              <w:top w:w="70" w:type="dxa"/>
              <w:left w:w="110" w:type="dxa"/>
              <w:bottom w:w="70" w:type="dxa"/>
              <w:right w:w="110" w:type="dxa"/>
            </w:tcMar>
            <w:vAlign w:val="center"/>
          </w:tcPr>
          <w:p w14:paraId="51DE0FD2" w14:textId="77777777" w:rsidR="001A2CE5" w:rsidRDefault="00B34ED4">
            <w:pPr>
              <w:keepNext/>
              <w:spacing w:after="0" w:line="252" w:lineRule="auto"/>
            </w:pPr>
            <w:r>
              <w:rPr>
                <w:i/>
                <w:iCs/>
                <w:sz w:val="18"/>
                <w:szCs w:val="18"/>
              </w:rPr>
              <w:t>none, by design</w:t>
            </w:r>
          </w:p>
        </w:tc>
        <w:tc>
          <w:tcPr>
            <w:tcW w:w="1915" w:type="dxa"/>
            <w:shd w:val="clear" w:color="auto" w:fill="FFFFFF"/>
            <w:tcMar>
              <w:top w:w="70" w:type="dxa"/>
              <w:left w:w="110" w:type="dxa"/>
              <w:bottom w:w="70" w:type="dxa"/>
              <w:right w:w="110" w:type="dxa"/>
            </w:tcMar>
            <w:vAlign w:val="center"/>
          </w:tcPr>
          <w:p w14:paraId="4F11CD72" w14:textId="77777777" w:rsidR="001A2CE5" w:rsidRDefault="00B34ED4">
            <w:pPr>
              <w:keepNext/>
              <w:spacing w:after="0" w:line="252" w:lineRule="auto"/>
            </w:pPr>
            <w:r>
              <w:rPr>
                <w:b/>
                <w:bCs/>
                <w:color w:val="09855F"/>
                <w:sz w:val="18"/>
                <w:szCs w:val="18"/>
              </w:rPr>
              <w:t>Delivered</w:t>
            </w:r>
          </w:p>
        </w:tc>
      </w:tr>
      <w:tr w:rsidR="001A2CE5" w14:paraId="37868E0B" w14:textId="77777777">
        <w:tblPrEx>
          <w:tblCellMar>
            <w:top w:w="0" w:type="dxa"/>
            <w:bottom w:w="0" w:type="dxa"/>
          </w:tblCellMar>
        </w:tblPrEx>
        <w:trPr>
          <w:cantSplit/>
        </w:trPr>
        <w:tc>
          <w:tcPr>
            <w:tcW w:w="720" w:type="dxa"/>
            <w:shd w:val="clear" w:color="auto" w:fill="F4FAF7"/>
            <w:tcMar>
              <w:top w:w="70" w:type="dxa"/>
              <w:left w:w="110" w:type="dxa"/>
              <w:bottom w:w="70" w:type="dxa"/>
              <w:right w:w="110" w:type="dxa"/>
            </w:tcMar>
            <w:vAlign w:val="center"/>
          </w:tcPr>
          <w:p w14:paraId="12789AA7" w14:textId="77777777" w:rsidR="001A2CE5" w:rsidRDefault="00B34ED4">
            <w:pPr>
              <w:keepNext/>
              <w:spacing w:after="0" w:line="252" w:lineRule="auto"/>
            </w:pPr>
            <w:r>
              <w:rPr>
                <w:sz w:val="18"/>
                <w:szCs w:val="18"/>
              </w:rPr>
              <w:t>M2</w:t>
            </w:r>
          </w:p>
        </w:tc>
        <w:tc>
          <w:tcPr>
            <w:tcW w:w="1320" w:type="dxa"/>
            <w:shd w:val="clear" w:color="auto" w:fill="F4FAF7"/>
            <w:tcMar>
              <w:top w:w="70" w:type="dxa"/>
              <w:left w:w="110" w:type="dxa"/>
              <w:bottom w:w="70" w:type="dxa"/>
              <w:right w:w="110" w:type="dxa"/>
            </w:tcMar>
            <w:vAlign w:val="center"/>
          </w:tcPr>
          <w:p w14:paraId="37D1A3C1" w14:textId="77777777" w:rsidR="001A2CE5" w:rsidRDefault="00B34ED4">
            <w:pPr>
              <w:keepNext/>
              <w:spacing w:after="0" w:line="252" w:lineRule="auto"/>
            </w:pPr>
            <w:r>
              <w:rPr>
                <w:sz w:val="18"/>
                <w:szCs w:val="18"/>
              </w:rPr>
              <w:t>Track</w:t>
            </w:r>
          </w:p>
        </w:tc>
        <w:tc>
          <w:tcPr>
            <w:tcW w:w="2289" w:type="dxa"/>
            <w:shd w:val="clear" w:color="auto" w:fill="F4FAF7"/>
            <w:tcMar>
              <w:top w:w="70" w:type="dxa"/>
              <w:left w:w="110" w:type="dxa"/>
              <w:bottom w:w="70" w:type="dxa"/>
              <w:right w:w="110" w:type="dxa"/>
            </w:tcMar>
            <w:vAlign w:val="center"/>
          </w:tcPr>
          <w:p w14:paraId="0083E79A" w14:textId="77777777" w:rsidR="001A2CE5" w:rsidRDefault="00B34ED4">
            <w:pPr>
              <w:keepNext/>
              <w:spacing w:after="0" w:line="252" w:lineRule="auto"/>
            </w:pPr>
            <w:r>
              <w:rPr>
                <w:sz w:val="18"/>
                <w:szCs w:val="18"/>
              </w:rPr>
              <w:t>Expense Recorder</w:t>
            </w:r>
          </w:p>
        </w:tc>
        <w:tc>
          <w:tcPr>
            <w:tcW w:w="3394" w:type="dxa"/>
            <w:shd w:val="clear" w:color="auto" w:fill="F4FAF7"/>
            <w:tcMar>
              <w:top w:w="70" w:type="dxa"/>
              <w:left w:w="110" w:type="dxa"/>
              <w:bottom w:w="70" w:type="dxa"/>
              <w:right w:w="110" w:type="dxa"/>
            </w:tcMar>
            <w:vAlign w:val="center"/>
          </w:tcPr>
          <w:p w14:paraId="5F58B32B" w14:textId="77777777" w:rsidR="001A2CE5" w:rsidRDefault="00B34ED4">
            <w:pPr>
              <w:keepNext/>
              <w:spacing w:after="0" w:line="252" w:lineRule="auto"/>
            </w:pPr>
            <w:r>
              <w:rPr>
                <w:rFonts w:ascii="Consolas" w:eastAsia="Consolas" w:hAnsi="Consolas" w:cs="Consolas"/>
                <w:color w:val="0B5E45"/>
                <w:sz w:val="16"/>
                <w:szCs w:val="16"/>
                <w:shd w:val="clear" w:color="auto" w:fill="EEF5F1"/>
              </w:rPr>
              <w:t>moneyflow.ledger.v1</w:t>
            </w:r>
            <w:r>
              <w:rPr>
                <w:sz w:val="18"/>
                <w:szCs w:val="18"/>
              </w:rPr>
              <w:t xml:space="preserve">, </w:t>
            </w:r>
            <w:r>
              <w:rPr>
                <w:rFonts w:ascii="Consolas" w:eastAsia="Consolas" w:hAnsi="Consolas" w:cs="Consolas"/>
                <w:color w:val="0B5E45"/>
                <w:sz w:val="16"/>
                <w:szCs w:val="16"/>
                <w:shd w:val="clear" w:color="auto" w:fill="EEF5F1"/>
              </w:rPr>
              <w:t>.categories.v1</w:t>
            </w:r>
          </w:p>
        </w:tc>
        <w:tc>
          <w:tcPr>
            <w:tcW w:w="1915" w:type="dxa"/>
            <w:shd w:val="clear" w:color="auto" w:fill="F4FAF7"/>
            <w:tcMar>
              <w:top w:w="70" w:type="dxa"/>
              <w:left w:w="110" w:type="dxa"/>
              <w:bottom w:w="70" w:type="dxa"/>
              <w:right w:w="110" w:type="dxa"/>
            </w:tcMar>
            <w:vAlign w:val="center"/>
          </w:tcPr>
          <w:p w14:paraId="68DE699D" w14:textId="77777777" w:rsidR="001A2CE5" w:rsidRDefault="00B34ED4">
            <w:pPr>
              <w:keepNext/>
              <w:spacing w:after="0" w:line="252" w:lineRule="auto"/>
            </w:pPr>
            <w:r>
              <w:rPr>
                <w:b/>
                <w:bCs/>
                <w:color w:val="09855F"/>
                <w:sz w:val="18"/>
                <w:szCs w:val="18"/>
              </w:rPr>
              <w:t>Delivered</w:t>
            </w:r>
          </w:p>
        </w:tc>
      </w:tr>
      <w:tr w:rsidR="001A2CE5" w14:paraId="483855D9" w14:textId="77777777">
        <w:tblPrEx>
          <w:tblCellMar>
            <w:top w:w="0" w:type="dxa"/>
            <w:bottom w:w="0" w:type="dxa"/>
          </w:tblCellMar>
        </w:tblPrEx>
        <w:trPr>
          <w:cantSplit/>
        </w:trPr>
        <w:tc>
          <w:tcPr>
            <w:tcW w:w="720" w:type="dxa"/>
            <w:shd w:val="clear" w:color="auto" w:fill="FFFFFF"/>
            <w:tcMar>
              <w:top w:w="70" w:type="dxa"/>
              <w:left w:w="110" w:type="dxa"/>
              <w:bottom w:w="70" w:type="dxa"/>
              <w:right w:w="110" w:type="dxa"/>
            </w:tcMar>
            <w:vAlign w:val="center"/>
          </w:tcPr>
          <w:p w14:paraId="400405F3" w14:textId="77777777" w:rsidR="001A2CE5" w:rsidRDefault="00B34ED4">
            <w:pPr>
              <w:keepNext/>
              <w:spacing w:after="0" w:line="252" w:lineRule="auto"/>
            </w:pPr>
            <w:r>
              <w:rPr>
                <w:sz w:val="18"/>
                <w:szCs w:val="18"/>
              </w:rPr>
              <w:t>M3</w:t>
            </w:r>
          </w:p>
        </w:tc>
        <w:tc>
          <w:tcPr>
            <w:tcW w:w="1320" w:type="dxa"/>
            <w:shd w:val="clear" w:color="auto" w:fill="FFFFFF"/>
            <w:tcMar>
              <w:top w:w="70" w:type="dxa"/>
              <w:left w:w="110" w:type="dxa"/>
              <w:bottom w:w="70" w:type="dxa"/>
              <w:right w:w="110" w:type="dxa"/>
            </w:tcMar>
            <w:vAlign w:val="center"/>
          </w:tcPr>
          <w:p w14:paraId="75651FD4" w14:textId="77777777" w:rsidR="001A2CE5" w:rsidRDefault="00B34ED4">
            <w:pPr>
              <w:keepNext/>
              <w:spacing w:after="0" w:line="252" w:lineRule="auto"/>
            </w:pPr>
            <w:r>
              <w:rPr>
                <w:sz w:val="18"/>
                <w:szCs w:val="18"/>
              </w:rPr>
              <w:t>Share</w:t>
            </w:r>
          </w:p>
        </w:tc>
        <w:tc>
          <w:tcPr>
            <w:tcW w:w="2289" w:type="dxa"/>
            <w:shd w:val="clear" w:color="auto" w:fill="FFFFFF"/>
            <w:tcMar>
              <w:top w:w="70" w:type="dxa"/>
              <w:left w:w="110" w:type="dxa"/>
              <w:bottom w:w="70" w:type="dxa"/>
              <w:right w:w="110" w:type="dxa"/>
            </w:tcMar>
            <w:vAlign w:val="center"/>
          </w:tcPr>
          <w:p w14:paraId="4382FF14" w14:textId="77777777" w:rsidR="001A2CE5" w:rsidRDefault="00B34ED4">
            <w:pPr>
              <w:keepNext/>
              <w:spacing w:after="0" w:line="252" w:lineRule="auto"/>
            </w:pPr>
            <w:r>
              <w:rPr>
                <w:sz w:val="18"/>
                <w:szCs w:val="18"/>
              </w:rPr>
              <w:t>Bill Splitter</w:t>
            </w:r>
          </w:p>
        </w:tc>
        <w:tc>
          <w:tcPr>
            <w:tcW w:w="3394" w:type="dxa"/>
            <w:shd w:val="clear" w:color="auto" w:fill="FFFFFF"/>
            <w:tcMar>
              <w:top w:w="70" w:type="dxa"/>
              <w:left w:w="110" w:type="dxa"/>
              <w:bottom w:w="70" w:type="dxa"/>
              <w:right w:w="110" w:type="dxa"/>
            </w:tcMar>
            <w:vAlign w:val="center"/>
          </w:tcPr>
          <w:p w14:paraId="13806DDF" w14:textId="77777777" w:rsidR="001A2CE5" w:rsidRDefault="00B34ED4">
            <w:pPr>
              <w:keepNext/>
              <w:spacing w:after="0" w:line="252" w:lineRule="auto"/>
            </w:pPr>
            <w:r>
              <w:rPr>
                <w:rFonts w:ascii="Consolas" w:eastAsia="Consolas" w:hAnsi="Consolas" w:cs="Consolas"/>
                <w:color w:val="0B5E45"/>
                <w:sz w:val="16"/>
                <w:szCs w:val="16"/>
                <w:shd w:val="clear" w:color="auto" w:fill="EEF5F1"/>
              </w:rPr>
              <w:t>moneyflow.split.v1</w:t>
            </w:r>
          </w:p>
        </w:tc>
        <w:tc>
          <w:tcPr>
            <w:tcW w:w="1915" w:type="dxa"/>
            <w:shd w:val="clear" w:color="auto" w:fill="FFFFFF"/>
            <w:tcMar>
              <w:top w:w="70" w:type="dxa"/>
              <w:left w:w="110" w:type="dxa"/>
              <w:bottom w:w="70" w:type="dxa"/>
              <w:right w:w="110" w:type="dxa"/>
            </w:tcMar>
            <w:vAlign w:val="center"/>
          </w:tcPr>
          <w:p w14:paraId="4103C20D" w14:textId="77777777" w:rsidR="001A2CE5" w:rsidRDefault="00B34ED4">
            <w:pPr>
              <w:keepNext/>
              <w:spacing w:after="0" w:line="252" w:lineRule="auto"/>
            </w:pPr>
            <w:r>
              <w:rPr>
                <w:b/>
                <w:bCs/>
                <w:color w:val="09855F"/>
                <w:sz w:val="18"/>
                <w:szCs w:val="18"/>
              </w:rPr>
              <w:t>Delivered</w:t>
            </w:r>
          </w:p>
        </w:tc>
      </w:tr>
      <w:tr w:rsidR="001A2CE5" w14:paraId="70000BD1" w14:textId="77777777">
        <w:tblPrEx>
          <w:tblCellMar>
            <w:top w:w="0" w:type="dxa"/>
            <w:bottom w:w="0" w:type="dxa"/>
          </w:tblCellMar>
        </w:tblPrEx>
        <w:trPr>
          <w:cantSplit/>
        </w:trPr>
        <w:tc>
          <w:tcPr>
            <w:tcW w:w="720" w:type="dxa"/>
            <w:shd w:val="clear" w:color="auto" w:fill="F4FAF7"/>
            <w:tcMar>
              <w:top w:w="70" w:type="dxa"/>
              <w:left w:w="110" w:type="dxa"/>
              <w:bottom w:w="70" w:type="dxa"/>
              <w:right w:w="110" w:type="dxa"/>
            </w:tcMar>
            <w:vAlign w:val="center"/>
          </w:tcPr>
          <w:p w14:paraId="3442399A" w14:textId="77777777" w:rsidR="001A2CE5" w:rsidRDefault="00B34ED4">
            <w:pPr>
              <w:keepNext/>
              <w:spacing w:after="0" w:line="252" w:lineRule="auto"/>
            </w:pPr>
            <w:r>
              <w:rPr>
                <w:sz w:val="18"/>
                <w:szCs w:val="18"/>
              </w:rPr>
              <w:t>M4</w:t>
            </w:r>
          </w:p>
        </w:tc>
        <w:tc>
          <w:tcPr>
            <w:tcW w:w="1320" w:type="dxa"/>
            <w:shd w:val="clear" w:color="auto" w:fill="F4FAF7"/>
            <w:tcMar>
              <w:top w:w="70" w:type="dxa"/>
              <w:left w:w="110" w:type="dxa"/>
              <w:bottom w:w="70" w:type="dxa"/>
              <w:right w:w="110" w:type="dxa"/>
            </w:tcMar>
            <w:vAlign w:val="center"/>
          </w:tcPr>
          <w:p w14:paraId="6BA8A5A1" w14:textId="77777777" w:rsidR="001A2CE5" w:rsidRDefault="00B34ED4">
            <w:pPr>
              <w:keepNext/>
              <w:spacing w:after="0" w:line="252" w:lineRule="auto"/>
            </w:pPr>
            <w:r>
              <w:rPr>
                <w:sz w:val="18"/>
                <w:szCs w:val="18"/>
              </w:rPr>
              <w:t>Plan</w:t>
            </w:r>
          </w:p>
        </w:tc>
        <w:tc>
          <w:tcPr>
            <w:tcW w:w="2289" w:type="dxa"/>
            <w:shd w:val="clear" w:color="auto" w:fill="F4FAF7"/>
            <w:tcMar>
              <w:top w:w="70" w:type="dxa"/>
              <w:left w:w="110" w:type="dxa"/>
              <w:bottom w:w="70" w:type="dxa"/>
              <w:right w:w="110" w:type="dxa"/>
            </w:tcMar>
            <w:vAlign w:val="center"/>
          </w:tcPr>
          <w:p w14:paraId="3FE705C7" w14:textId="77777777" w:rsidR="001A2CE5" w:rsidRDefault="00B34ED4">
            <w:pPr>
              <w:keepNext/>
              <w:spacing w:after="0" w:line="252" w:lineRule="auto"/>
            </w:pPr>
            <w:r>
              <w:rPr>
                <w:sz w:val="18"/>
                <w:szCs w:val="18"/>
              </w:rPr>
              <w:t>Financial Planner</w:t>
            </w:r>
          </w:p>
        </w:tc>
        <w:tc>
          <w:tcPr>
            <w:tcW w:w="3394" w:type="dxa"/>
            <w:shd w:val="clear" w:color="auto" w:fill="F4FAF7"/>
            <w:tcMar>
              <w:top w:w="70" w:type="dxa"/>
              <w:left w:w="110" w:type="dxa"/>
              <w:bottom w:w="70" w:type="dxa"/>
              <w:right w:w="110" w:type="dxa"/>
            </w:tcMar>
            <w:vAlign w:val="center"/>
          </w:tcPr>
          <w:p w14:paraId="1CD5798A" w14:textId="77777777" w:rsidR="001A2CE5" w:rsidRDefault="00B34ED4">
            <w:pPr>
              <w:keepNext/>
              <w:spacing w:after="0" w:line="252" w:lineRule="auto"/>
            </w:pPr>
            <w:r>
              <w:rPr>
                <w:rFonts w:ascii="Consolas" w:eastAsia="Consolas" w:hAnsi="Consolas" w:cs="Consolas"/>
                <w:color w:val="0B5E45"/>
                <w:sz w:val="16"/>
                <w:szCs w:val="16"/>
                <w:shd w:val="clear" w:color="auto" w:fill="EEF5F1"/>
              </w:rPr>
              <w:t>moneyflow.budget.v1</w:t>
            </w:r>
            <w:r>
              <w:rPr>
                <w:sz w:val="18"/>
                <w:szCs w:val="18"/>
              </w:rPr>
              <w:t xml:space="preserve">, </w:t>
            </w:r>
            <w:r>
              <w:rPr>
                <w:rFonts w:ascii="Consolas" w:eastAsia="Consolas" w:hAnsi="Consolas" w:cs="Consolas"/>
                <w:color w:val="0B5E45"/>
                <w:sz w:val="16"/>
                <w:szCs w:val="16"/>
                <w:shd w:val="clear" w:color="auto" w:fill="EEF5F1"/>
              </w:rPr>
              <w:t>.goals.v1</w:t>
            </w:r>
          </w:p>
        </w:tc>
        <w:tc>
          <w:tcPr>
            <w:tcW w:w="1915" w:type="dxa"/>
            <w:shd w:val="clear" w:color="auto" w:fill="F4FAF7"/>
            <w:tcMar>
              <w:top w:w="70" w:type="dxa"/>
              <w:left w:w="110" w:type="dxa"/>
              <w:bottom w:w="70" w:type="dxa"/>
              <w:right w:w="110" w:type="dxa"/>
            </w:tcMar>
            <w:vAlign w:val="center"/>
          </w:tcPr>
          <w:p w14:paraId="44A4593B" w14:textId="77777777" w:rsidR="001A2CE5" w:rsidRDefault="00B34ED4">
            <w:pPr>
              <w:keepNext/>
              <w:spacing w:after="0" w:line="252" w:lineRule="auto"/>
            </w:pPr>
            <w:r>
              <w:rPr>
                <w:b/>
                <w:bCs/>
                <w:color w:val="09855F"/>
                <w:sz w:val="18"/>
                <w:szCs w:val="18"/>
              </w:rPr>
              <w:t>Delivered</w:t>
            </w:r>
          </w:p>
        </w:tc>
      </w:tr>
      <w:tr w:rsidR="001A2CE5" w14:paraId="3F4CF075" w14:textId="77777777">
        <w:tblPrEx>
          <w:tblCellMar>
            <w:top w:w="0" w:type="dxa"/>
            <w:bottom w:w="0" w:type="dxa"/>
          </w:tblCellMar>
        </w:tblPrEx>
        <w:trPr>
          <w:cantSplit/>
        </w:trPr>
        <w:tc>
          <w:tcPr>
            <w:tcW w:w="720" w:type="dxa"/>
            <w:shd w:val="clear" w:color="auto" w:fill="FFFFFF"/>
            <w:tcMar>
              <w:top w:w="70" w:type="dxa"/>
              <w:left w:w="110" w:type="dxa"/>
              <w:bottom w:w="70" w:type="dxa"/>
              <w:right w:w="110" w:type="dxa"/>
            </w:tcMar>
            <w:vAlign w:val="center"/>
          </w:tcPr>
          <w:p w14:paraId="4CD23388" w14:textId="77777777" w:rsidR="001A2CE5" w:rsidRDefault="00B34ED4">
            <w:pPr>
              <w:keepNext/>
              <w:spacing w:after="0" w:line="252" w:lineRule="auto"/>
            </w:pPr>
            <w:r>
              <w:rPr>
                <w:sz w:val="18"/>
                <w:szCs w:val="18"/>
              </w:rPr>
              <w:t>M5</w:t>
            </w:r>
          </w:p>
        </w:tc>
        <w:tc>
          <w:tcPr>
            <w:tcW w:w="1320" w:type="dxa"/>
            <w:shd w:val="clear" w:color="auto" w:fill="FFFFFF"/>
            <w:tcMar>
              <w:top w:w="70" w:type="dxa"/>
              <w:left w:w="110" w:type="dxa"/>
              <w:bottom w:w="70" w:type="dxa"/>
              <w:right w:w="110" w:type="dxa"/>
            </w:tcMar>
            <w:vAlign w:val="center"/>
          </w:tcPr>
          <w:p w14:paraId="370FC3BF" w14:textId="77777777" w:rsidR="001A2CE5" w:rsidRDefault="00B34ED4">
            <w:pPr>
              <w:keepNext/>
              <w:spacing w:after="0" w:line="252" w:lineRule="auto"/>
            </w:pPr>
            <w:r>
              <w:rPr>
                <w:sz w:val="18"/>
                <w:szCs w:val="18"/>
              </w:rPr>
              <w:t>Commit</w:t>
            </w:r>
          </w:p>
        </w:tc>
        <w:tc>
          <w:tcPr>
            <w:tcW w:w="2289" w:type="dxa"/>
            <w:shd w:val="clear" w:color="auto" w:fill="FFFFFF"/>
            <w:tcMar>
              <w:top w:w="70" w:type="dxa"/>
              <w:left w:w="110" w:type="dxa"/>
              <w:bottom w:w="70" w:type="dxa"/>
              <w:right w:w="110" w:type="dxa"/>
            </w:tcMar>
            <w:vAlign w:val="center"/>
          </w:tcPr>
          <w:p w14:paraId="72D539F8" w14:textId="77777777" w:rsidR="001A2CE5" w:rsidRDefault="00B34ED4">
            <w:pPr>
              <w:keepNext/>
              <w:spacing w:after="0" w:line="252" w:lineRule="auto"/>
            </w:pPr>
            <w:r>
              <w:rPr>
                <w:sz w:val="18"/>
                <w:szCs w:val="18"/>
              </w:rPr>
              <w:t>Instalment Tracker</w:t>
            </w:r>
          </w:p>
        </w:tc>
        <w:tc>
          <w:tcPr>
            <w:tcW w:w="3394" w:type="dxa"/>
            <w:shd w:val="clear" w:color="auto" w:fill="FFFFFF"/>
            <w:tcMar>
              <w:top w:w="70" w:type="dxa"/>
              <w:left w:w="110" w:type="dxa"/>
              <w:bottom w:w="70" w:type="dxa"/>
              <w:right w:w="110" w:type="dxa"/>
            </w:tcMar>
            <w:vAlign w:val="center"/>
          </w:tcPr>
          <w:p w14:paraId="791DD926" w14:textId="77777777" w:rsidR="001A2CE5" w:rsidRDefault="00B34ED4">
            <w:pPr>
              <w:keepNext/>
              <w:spacing w:after="0" w:line="252" w:lineRule="auto"/>
            </w:pPr>
            <w:r>
              <w:rPr>
                <w:rFonts w:ascii="Consolas" w:eastAsia="Consolas" w:hAnsi="Consolas" w:cs="Consolas"/>
                <w:color w:val="0B5E45"/>
                <w:sz w:val="16"/>
                <w:szCs w:val="16"/>
                <w:shd w:val="clear" w:color="auto" w:fill="EEF5F1"/>
              </w:rPr>
              <w:t>moneyflow.commit.v1</w:t>
            </w:r>
          </w:p>
        </w:tc>
        <w:tc>
          <w:tcPr>
            <w:tcW w:w="1915" w:type="dxa"/>
            <w:shd w:val="clear" w:color="auto" w:fill="FFFFFF"/>
            <w:tcMar>
              <w:top w:w="70" w:type="dxa"/>
              <w:left w:w="110" w:type="dxa"/>
              <w:bottom w:w="70" w:type="dxa"/>
              <w:right w:w="110" w:type="dxa"/>
            </w:tcMar>
            <w:vAlign w:val="center"/>
          </w:tcPr>
          <w:p w14:paraId="092082F7" w14:textId="77777777" w:rsidR="001A2CE5" w:rsidRDefault="00B34ED4">
            <w:pPr>
              <w:keepNext/>
              <w:spacing w:after="0" w:line="252" w:lineRule="auto"/>
            </w:pPr>
            <w:r>
              <w:rPr>
                <w:b/>
                <w:bCs/>
                <w:color w:val="09855F"/>
                <w:sz w:val="18"/>
                <w:szCs w:val="18"/>
              </w:rPr>
              <w:t>Delivered</w:t>
            </w:r>
          </w:p>
        </w:tc>
      </w:tr>
      <w:tr w:rsidR="001A2CE5" w14:paraId="1C0B24E1" w14:textId="77777777">
        <w:tblPrEx>
          <w:tblCellMar>
            <w:top w:w="0" w:type="dxa"/>
            <w:bottom w:w="0" w:type="dxa"/>
          </w:tblCellMar>
        </w:tblPrEx>
        <w:trPr>
          <w:cantSplit/>
        </w:trPr>
        <w:tc>
          <w:tcPr>
            <w:tcW w:w="720" w:type="dxa"/>
            <w:shd w:val="clear" w:color="auto" w:fill="F4FAF7"/>
            <w:tcMar>
              <w:top w:w="70" w:type="dxa"/>
              <w:left w:w="110" w:type="dxa"/>
              <w:bottom w:w="70" w:type="dxa"/>
              <w:right w:w="110" w:type="dxa"/>
            </w:tcMar>
            <w:vAlign w:val="center"/>
          </w:tcPr>
          <w:p w14:paraId="05B19139" w14:textId="77777777" w:rsidR="001A2CE5" w:rsidRDefault="00B34ED4">
            <w:pPr>
              <w:keepNext/>
              <w:spacing w:after="0" w:line="252" w:lineRule="auto"/>
            </w:pPr>
            <w:r>
              <w:rPr>
                <w:sz w:val="18"/>
                <w:szCs w:val="18"/>
              </w:rPr>
              <w:t>M6</w:t>
            </w:r>
          </w:p>
        </w:tc>
        <w:tc>
          <w:tcPr>
            <w:tcW w:w="1320" w:type="dxa"/>
            <w:shd w:val="clear" w:color="auto" w:fill="F4FAF7"/>
            <w:tcMar>
              <w:top w:w="70" w:type="dxa"/>
              <w:left w:w="110" w:type="dxa"/>
              <w:bottom w:w="70" w:type="dxa"/>
              <w:right w:w="110" w:type="dxa"/>
            </w:tcMar>
            <w:vAlign w:val="center"/>
          </w:tcPr>
          <w:p w14:paraId="081CED96" w14:textId="77777777" w:rsidR="001A2CE5" w:rsidRDefault="00B34ED4">
            <w:pPr>
              <w:keepNext/>
              <w:spacing w:after="0" w:line="252" w:lineRule="auto"/>
            </w:pPr>
            <w:r>
              <w:rPr>
                <w:sz w:val="18"/>
                <w:szCs w:val="18"/>
              </w:rPr>
              <w:t>Reduce</w:t>
            </w:r>
          </w:p>
        </w:tc>
        <w:tc>
          <w:tcPr>
            <w:tcW w:w="2289" w:type="dxa"/>
            <w:shd w:val="clear" w:color="auto" w:fill="F4FAF7"/>
            <w:tcMar>
              <w:top w:w="70" w:type="dxa"/>
              <w:left w:w="110" w:type="dxa"/>
              <w:bottom w:w="70" w:type="dxa"/>
              <w:right w:w="110" w:type="dxa"/>
            </w:tcMar>
            <w:vAlign w:val="center"/>
          </w:tcPr>
          <w:p w14:paraId="58D3379B" w14:textId="77777777" w:rsidR="001A2CE5" w:rsidRDefault="00B34ED4">
            <w:pPr>
              <w:keepNext/>
              <w:spacing w:after="0" w:line="252" w:lineRule="auto"/>
            </w:pPr>
            <w:r>
              <w:rPr>
                <w:sz w:val="18"/>
                <w:szCs w:val="18"/>
              </w:rPr>
              <w:t>Credit Card Payoff</w:t>
            </w:r>
          </w:p>
        </w:tc>
        <w:tc>
          <w:tcPr>
            <w:tcW w:w="3394" w:type="dxa"/>
            <w:shd w:val="clear" w:color="auto" w:fill="F4FAF7"/>
            <w:tcMar>
              <w:top w:w="70" w:type="dxa"/>
              <w:left w:w="110" w:type="dxa"/>
              <w:bottom w:w="70" w:type="dxa"/>
              <w:right w:w="110" w:type="dxa"/>
            </w:tcMar>
            <w:vAlign w:val="center"/>
          </w:tcPr>
          <w:p w14:paraId="3A092447" w14:textId="77777777" w:rsidR="001A2CE5" w:rsidRDefault="00B34ED4">
            <w:pPr>
              <w:keepNext/>
              <w:spacing w:after="0" w:line="252" w:lineRule="auto"/>
            </w:pPr>
            <w:r>
              <w:rPr>
                <w:rFonts w:ascii="Consolas" w:eastAsia="Consolas" w:hAnsi="Consolas" w:cs="Consolas"/>
                <w:color w:val="0B5E45"/>
                <w:sz w:val="16"/>
                <w:szCs w:val="16"/>
                <w:shd w:val="clear" w:color="auto" w:fill="EEF5F1"/>
              </w:rPr>
              <w:t>moneyflow.card.v1</w:t>
            </w:r>
          </w:p>
        </w:tc>
        <w:tc>
          <w:tcPr>
            <w:tcW w:w="1915" w:type="dxa"/>
            <w:shd w:val="clear" w:color="auto" w:fill="F4FAF7"/>
            <w:tcMar>
              <w:top w:w="70" w:type="dxa"/>
              <w:left w:w="110" w:type="dxa"/>
              <w:bottom w:w="70" w:type="dxa"/>
              <w:right w:w="110" w:type="dxa"/>
            </w:tcMar>
            <w:vAlign w:val="center"/>
          </w:tcPr>
          <w:p w14:paraId="0BC19203" w14:textId="77777777" w:rsidR="001A2CE5" w:rsidRDefault="00B34ED4">
            <w:pPr>
              <w:keepNext/>
              <w:spacing w:after="0" w:line="252" w:lineRule="auto"/>
            </w:pPr>
            <w:r>
              <w:rPr>
                <w:b/>
                <w:bCs/>
                <w:color w:val="09855F"/>
                <w:sz w:val="18"/>
                <w:szCs w:val="18"/>
              </w:rPr>
              <w:t>Delivered</w:t>
            </w:r>
          </w:p>
        </w:tc>
      </w:tr>
      <w:tr w:rsidR="001A2CE5" w14:paraId="38A6185A" w14:textId="77777777">
        <w:tblPrEx>
          <w:tblCellMar>
            <w:top w:w="0" w:type="dxa"/>
            <w:bottom w:w="0" w:type="dxa"/>
          </w:tblCellMar>
        </w:tblPrEx>
        <w:trPr>
          <w:cantSplit/>
        </w:trPr>
        <w:tc>
          <w:tcPr>
            <w:tcW w:w="720" w:type="dxa"/>
            <w:shd w:val="clear" w:color="auto" w:fill="FFFFFF"/>
            <w:tcMar>
              <w:top w:w="70" w:type="dxa"/>
              <w:left w:w="110" w:type="dxa"/>
              <w:bottom w:w="70" w:type="dxa"/>
              <w:right w:w="110" w:type="dxa"/>
            </w:tcMar>
            <w:vAlign w:val="center"/>
          </w:tcPr>
          <w:p w14:paraId="72929085" w14:textId="77777777" w:rsidR="001A2CE5" w:rsidRDefault="00B34ED4">
            <w:pPr>
              <w:keepNext/>
              <w:spacing w:after="0" w:line="252" w:lineRule="auto"/>
            </w:pPr>
            <w:r>
              <w:rPr>
                <w:sz w:val="18"/>
                <w:szCs w:val="18"/>
              </w:rPr>
              <w:t>M7</w:t>
            </w:r>
          </w:p>
        </w:tc>
        <w:tc>
          <w:tcPr>
            <w:tcW w:w="1320" w:type="dxa"/>
            <w:shd w:val="clear" w:color="auto" w:fill="FFFFFF"/>
            <w:tcMar>
              <w:top w:w="70" w:type="dxa"/>
              <w:left w:w="110" w:type="dxa"/>
              <w:bottom w:w="70" w:type="dxa"/>
              <w:right w:w="110" w:type="dxa"/>
            </w:tcMar>
            <w:vAlign w:val="center"/>
          </w:tcPr>
          <w:p w14:paraId="7BBF34C6" w14:textId="77777777" w:rsidR="001A2CE5" w:rsidRDefault="00B34ED4">
            <w:pPr>
              <w:keepNext/>
              <w:spacing w:after="0" w:line="252" w:lineRule="auto"/>
            </w:pPr>
            <w:r>
              <w:rPr>
                <w:sz w:val="18"/>
                <w:szCs w:val="18"/>
              </w:rPr>
              <w:t>Grow</w:t>
            </w:r>
          </w:p>
        </w:tc>
        <w:tc>
          <w:tcPr>
            <w:tcW w:w="2289" w:type="dxa"/>
            <w:shd w:val="clear" w:color="auto" w:fill="FFFFFF"/>
            <w:tcMar>
              <w:top w:w="70" w:type="dxa"/>
              <w:left w:w="110" w:type="dxa"/>
              <w:bottom w:w="70" w:type="dxa"/>
              <w:right w:w="110" w:type="dxa"/>
            </w:tcMar>
            <w:vAlign w:val="center"/>
          </w:tcPr>
          <w:p w14:paraId="715896DF" w14:textId="77777777" w:rsidR="001A2CE5" w:rsidRDefault="00B34ED4">
            <w:pPr>
              <w:keepNext/>
              <w:spacing w:after="0" w:line="252" w:lineRule="auto"/>
            </w:pPr>
            <w:r>
              <w:rPr>
                <w:sz w:val="18"/>
                <w:szCs w:val="18"/>
              </w:rPr>
              <w:t>Savings &amp; Investment</w:t>
            </w:r>
          </w:p>
        </w:tc>
        <w:tc>
          <w:tcPr>
            <w:tcW w:w="3394" w:type="dxa"/>
            <w:shd w:val="clear" w:color="auto" w:fill="FFFFFF"/>
            <w:tcMar>
              <w:top w:w="70" w:type="dxa"/>
              <w:left w:w="110" w:type="dxa"/>
              <w:bottom w:w="70" w:type="dxa"/>
              <w:right w:w="110" w:type="dxa"/>
            </w:tcMar>
            <w:vAlign w:val="center"/>
          </w:tcPr>
          <w:p w14:paraId="6EA0EE75" w14:textId="77777777" w:rsidR="001A2CE5" w:rsidRDefault="00B34ED4">
            <w:pPr>
              <w:keepNext/>
              <w:spacing w:after="0" w:line="252" w:lineRule="auto"/>
            </w:pPr>
            <w:r>
              <w:rPr>
                <w:rFonts w:ascii="Consolas" w:eastAsia="Consolas" w:hAnsi="Consolas" w:cs="Consolas"/>
                <w:color w:val="0B5E45"/>
                <w:sz w:val="16"/>
                <w:szCs w:val="16"/>
                <w:shd w:val="clear" w:color="auto" w:fill="EEF5F1"/>
              </w:rPr>
              <w:t>moneyflow.grow.v1</w:t>
            </w:r>
          </w:p>
        </w:tc>
        <w:tc>
          <w:tcPr>
            <w:tcW w:w="1915" w:type="dxa"/>
            <w:shd w:val="clear" w:color="auto" w:fill="FFFFFF"/>
            <w:tcMar>
              <w:top w:w="70" w:type="dxa"/>
              <w:left w:w="110" w:type="dxa"/>
              <w:bottom w:w="70" w:type="dxa"/>
              <w:right w:w="110" w:type="dxa"/>
            </w:tcMar>
            <w:vAlign w:val="center"/>
          </w:tcPr>
          <w:p w14:paraId="2EE8EBAD" w14:textId="77777777" w:rsidR="001A2CE5" w:rsidRDefault="00B34ED4">
            <w:pPr>
              <w:keepNext/>
              <w:spacing w:after="0" w:line="252" w:lineRule="auto"/>
            </w:pPr>
            <w:r>
              <w:rPr>
                <w:b/>
                <w:bCs/>
                <w:color w:val="09855F"/>
                <w:sz w:val="18"/>
                <w:szCs w:val="18"/>
              </w:rPr>
              <w:t>Delivered</w:t>
            </w:r>
          </w:p>
        </w:tc>
      </w:tr>
      <w:tr w:rsidR="001A2CE5" w14:paraId="72AE1AF0" w14:textId="77777777">
        <w:tblPrEx>
          <w:tblCellMar>
            <w:top w:w="0" w:type="dxa"/>
            <w:bottom w:w="0" w:type="dxa"/>
          </w:tblCellMar>
        </w:tblPrEx>
        <w:trPr>
          <w:cantSplit/>
        </w:trPr>
        <w:tc>
          <w:tcPr>
            <w:tcW w:w="720" w:type="dxa"/>
            <w:shd w:val="clear" w:color="auto" w:fill="F4FAF7"/>
            <w:tcMar>
              <w:top w:w="70" w:type="dxa"/>
              <w:left w:w="110" w:type="dxa"/>
              <w:bottom w:w="70" w:type="dxa"/>
              <w:right w:w="110" w:type="dxa"/>
            </w:tcMar>
            <w:vAlign w:val="center"/>
          </w:tcPr>
          <w:p w14:paraId="5700F9A1" w14:textId="77777777" w:rsidR="001A2CE5" w:rsidRDefault="00B34ED4">
            <w:pPr>
              <w:spacing w:after="0" w:line="252" w:lineRule="auto"/>
            </w:pPr>
            <w:r>
              <w:rPr>
                <w:sz w:val="18"/>
                <w:szCs w:val="18"/>
              </w:rPr>
              <w:t>M8</w:t>
            </w:r>
          </w:p>
        </w:tc>
        <w:tc>
          <w:tcPr>
            <w:tcW w:w="1320" w:type="dxa"/>
            <w:shd w:val="clear" w:color="auto" w:fill="F4FAF7"/>
            <w:tcMar>
              <w:top w:w="70" w:type="dxa"/>
              <w:left w:w="110" w:type="dxa"/>
              <w:bottom w:w="70" w:type="dxa"/>
              <w:right w:w="110" w:type="dxa"/>
            </w:tcMar>
            <w:vAlign w:val="center"/>
          </w:tcPr>
          <w:p w14:paraId="5B757386" w14:textId="77777777" w:rsidR="001A2CE5" w:rsidRDefault="00B34ED4">
            <w:pPr>
              <w:spacing w:after="0" w:line="252" w:lineRule="auto"/>
            </w:pPr>
            <w:r>
              <w:rPr>
                <w:sz w:val="18"/>
                <w:szCs w:val="18"/>
              </w:rPr>
              <w:t>Convert</w:t>
            </w:r>
          </w:p>
        </w:tc>
        <w:tc>
          <w:tcPr>
            <w:tcW w:w="2289" w:type="dxa"/>
            <w:shd w:val="clear" w:color="auto" w:fill="F4FAF7"/>
            <w:tcMar>
              <w:top w:w="70" w:type="dxa"/>
              <w:left w:w="110" w:type="dxa"/>
              <w:bottom w:w="70" w:type="dxa"/>
              <w:right w:w="110" w:type="dxa"/>
            </w:tcMar>
            <w:vAlign w:val="center"/>
          </w:tcPr>
          <w:p w14:paraId="43DDB3F2" w14:textId="77777777" w:rsidR="001A2CE5" w:rsidRDefault="00B34ED4">
            <w:pPr>
              <w:spacing w:after="0" w:line="252" w:lineRule="auto"/>
            </w:pPr>
            <w:r>
              <w:rPr>
                <w:sz w:val="18"/>
                <w:szCs w:val="18"/>
              </w:rPr>
              <w:t>Currency Converter</w:t>
            </w:r>
          </w:p>
        </w:tc>
        <w:tc>
          <w:tcPr>
            <w:tcW w:w="3394" w:type="dxa"/>
            <w:shd w:val="clear" w:color="auto" w:fill="F4FAF7"/>
            <w:tcMar>
              <w:top w:w="70" w:type="dxa"/>
              <w:left w:w="110" w:type="dxa"/>
              <w:bottom w:w="70" w:type="dxa"/>
              <w:right w:w="110" w:type="dxa"/>
            </w:tcMar>
            <w:vAlign w:val="center"/>
          </w:tcPr>
          <w:p w14:paraId="2B4D23B5" w14:textId="77777777" w:rsidR="001A2CE5" w:rsidRDefault="00B34ED4">
            <w:pPr>
              <w:spacing w:after="0" w:line="252" w:lineRule="auto"/>
            </w:pPr>
            <w:r>
              <w:rPr>
                <w:rFonts w:ascii="Consolas" w:eastAsia="Consolas" w:hAnsi="Consolas" w:cs="Consolas"/>
                <w:color w:val="0B5E45"/>
                <w:sz w:val="16"/>
                <w:szCs w:val="16"/>
                <w:shd w:val="clear" w:color="auto" w:fill="EEF5F1"/>
              </w:rPr>
              <w:t>moneyflow.fx.v1</w:t>
            </w:r>
          </w:p>
        </w:tc>
        <w:tc>
          <w:tcPr>
            <w:tcW w:w="1915" w:type="dxa"/>
            <w:shd w:val="clear" w:color="auto" w:fill="F4FAF7"/>
            <w:tcMar>
              <w:top w:w="70" w:type="dxa"/>
              <w:left w:w="110" w:type="dxa"/>
              <w:bottom w:w="70" w:type="dxa"/>
              <w:right w:w="110" w:type="dxa"/>
            </w:tcMar>
            <w:vAlign w:val="center"/>
          </w:tcPr>
          <w:p w14:paraId="495F9398" w14:textId="77777777" w:rsidR="001A2CE5" w:rsidRDefault="00B34ED4">
            <w:pPr>
              <w:spacing w:after="0" w:line="252" w:lineRule="auto"/>
            </w:pPr>
            <w:r>
              <w:rPr>
                <w:b/>
                <w:bCs/>
                <w:color w:val="9A6C08"/>
                <w:sz w:val="18"/>
                <w:szCs w:val="18"/>
              </w:rPr>
              <w:t>Partial — no screen</w:t>
            </w:r>
          </w:p>
        </w:tc>
      </w:tr>
    </w:tbl>
    <w:p w14:paraId="1C4C5889" w14:textId="77777777" w:rsidR="001A2CE5" w:rsidRDefault="001A2CE5">
      <w:pPr>
        <w:spacing w:after="180"/>
      </w:pPr>
    </w:p>
    <w:p w14:paraId="37ED3040" w14:textId="77777777" w:rsidR="001A2CE5" w:rsidRDefault="00B34ED4">
      <w:pPr>
        <w:pStyle w:val="Heading2"/>
        <w:keepNext/>
      </w:pPr>
      <w:bookmarkStart w:id="34" w:name="s_m1__understand__financial_dashboard"/>
      <w:bookmarkStart w:id="35" w:name="_Toc241063316"/>
      <w:r>
        <w:t>6.1  M1 · Understand — Financial Dashboard</w:t>
      </w:r>
      <w:bookmarkEnd w:id="34"/>
      <w:bookmarkEnd w:id="35"/>
    </w:p>
    <w:p w14:paraId="2160CEBC" w14:textId="77777777" w:rsidR="001A2CE5" w:rsidRDefault="00B34ED4">
      <w:pPr>
        <w:spacing w:after="140"/>
      </w:pPr>
      <w:r>
        <w:t>The landing tab and the only module that writes nothing at all.</w:t>
      </w:r>
    </w:p>
    <w:p w14:paraId="19E7C0B7" w14:textId="77777777" w:rsidR="001A2CE5" w:rsidRDefault="00B34ED4">
      <w:pPr>
        <w:pStyle w:val="ListParagraph"/>
        <w:numPr>
          <w:ilvl w:val="0"/>
          <w:numId w:val="2"/>
        </w:numPr>
        <w:spacing w:after="80" w:line="264" w:lineRule="auto"/>
      </w:pPr>
      <w:r>
        <w:t>Ten KPI tiles: total balance, income, expenses, net cash flow, savings, investment value, outstanding instalments, card outstanding, upcoming payments, budget remaining.</w:t>
      </w:r>
    </w:p>
    <w:p w14:paraId="6AD8EBB8" w14:textId="77777777" w:rsidR="001A2CE5" w:rsidRDefault="00B34ED4">
      <w:pPr>
        <w:pStyle w:val="ListParagraph"/>
        <w:numPr>
          <w:ilvl w:val="0"/>
          <w:numId w:val="2"/>
        </w:numPr>
        <w:spacing w:after="80" w:line="264" w:lineRule="auto"/>
      </w:pPr>
      <w:r>
        <w:t>Seven periods — today, this week, this month, last month, this year, last year, custom range. Balances stay outside the period, because an account holds what it holds.</w:t>
      </w:r>
    </w:p>
    <w:p w14:paraId="1ED7D760" w14:textId="77777777" w:rsidR="001A2CE5" w:rsidRDefault="00B34ED4">
      <w:pPr>
        <w:pStyle w:val="ListParagraph"/>
        <w:numPr>
          <w:ilvl w:val="0"/>
          <w:numId w:val="2"/>
        </w:numPr>
        <w:spacing w:after="80" w:line="264" w:lineRule="auto"/>
      </w:pPr>
      <w:r>
        <w:t>Expense breakdown by category, bucket and account, as a donut or bars.</w:t>
      </w:r>
    </w:p>
    <w:p w14:paraId="596E3625" w14:textId="77777777" w:rsidR="001A2CE5" w:rsidRDefault="00B34ED4">
      <w:pPr>
        <w:pStyle w:val="ListParagraph"/>
        <w:numPr>
          <w:ilvl w:val="0"/>
          <w:numId w:val="2"/>
        </w:numPr>
        <w:spacing w:after="80" w:line="264" w:lineRule="auto"/>
      </w:pPr>
      <w:r>
        <w:t xml:space="preserve">Spending trend over 14 days / 12 weeks / 12 months / 5 years, running </w:t>
      </w:r>
      <w:r>
        <w:rPr>
          <w:b/>
          <w:bCs/>
        </w:rPr>
        <w:t>backwards from the end of the period</w:t>
      </w:r>
      <w:r>
        <w:t xml:space="preserve"> so "today" is never asked to be a trend.</w:t>
      </w:r>
    </w:p>
    <w:p w14:paraId="74201316" w14:textId="77777777" w:rsidR="001A2CE5" w:rsidRDefault="00B34ED4">
      <w:pPr>
        <w:pStyle w:val="ListParagraph"/>
        <w:numPr>
          <w:ilvl w:val="0"/>
          <w:numId w:val="2"/>
        </w:numPr>
        <w:spacing w:after="80" w:line="264" w:lineRule="auto"/>
      </w:pPr>
      <w:r>
        <w:t>Historical comparison of any two periods, headline and per category, in ringgit and percent.</w:t>
      </w:r>
    </w:p>
    <w:p w14:paraId="0D89378B" w14:textId="77777777" w:rsidR="001A2CE5" w:rsidRDefault="00B34ED4">
      <w:pPr>
        <w:pStyle w:val="ListParagraph"/>
        <w:numPr>
          <w:ilvl w:val="0"/>
          <w:numId w:val="2"/>
        </w:numPr>
        <w:spacing w:after="80" w:line="264" w:lineRule="auto"/>
      </w:pPr>
      <w:r>
        <w:t>A move under 1% or under a ringgit reads as "about the same". Spending more is red, spending less is green — the opposite of a share price, and the right way round for a household.</w:t>
      </w:r>
    </w:p>
    <w:p w14:paraId="64248F68" w14:textId="77777777" w:rsidR="001A2CE5" w:rsidRDefault="00B34ED4">
      <w:pPr>
        <w:pStyle w:val="ListParagraph"/>
        <w:numPr>
          <w:ilvl w:val="0"/>
          <w:numId w:val="2"/>
        </w:numPr>
        <w:spacing w:after="80" w:line="264" w:lineRule="auto"/>
      </w:pPr>
      <w:r>
        <w:t xml:space="preserve">A KPI with no module behind it is drawn dashed showing </w:t>
      </w:r>
      <w:r>
        <w:rPr>
          <w:rFonts w:ascii="Consolas" w:eastAsia="Consolas" w:hAnsi="Consolas" w:cs="Consolas"/>
          <w:color w:val="0B5E45"/>
          <w:sz w:val="19"/>
          <w:szCs w:val="19"/>
          <w:shd w:val="clear" w:color="auto" w:fill="EEF5F1"/>
        </w:rPr>
        <w:t>—</w:t>
      </w:r>
      <w:r>
        <w:t xml:space="preserve">, never </w:t>
      </w:r>
      <w:r>
        <w:rPr>
          <w:rFonts w:ascii="Consolas" w:eastAsia="Consolas" w:hAnsi="Consolas" w:cs="Consolas"/>
          <w:color w:val="0B5E45"/>
          <w:sz w:val="19"/>
          <w:szCs w:val="19"/>
          <w:shd w:val="clear" w:color="auto" w:fill="EEF5F1"/>
        </w:rPr>
        <w:t>RM 0.00</w:t>
      </w:r>
      <w:r>
        <w:t>. Zero is a claim about your money; a dash is not.</w:t>
      </w:r>
    </w:p>
    <w:p w14:paraId="699E86A9" w14:textId="77777777" w:rsidR="001A2CE5" w:rsidRDefault="001A2CE5">
      <w:pPr>
        <w:spacing w:after="60"/>
      </w:pPr>
    </w:p>
    <w:p w14:paraId="01A0E13B" w14:textId="77777777" w:rsidR="001A2CE5" w:rsidRDefault="00B34ED4">
      <w:pPr>
        <w:pStyle w:val="Heading2"/>
        <w:keepNext/>
      </w:pPr>
      <w:bookmarkStart w:id="36" w:name="s_m2__track__expense_recorder"/>
      <w:bookmarkStart w:id="37" w:name="_Toc241063317"/>
      <w:r>
        <w:t>6.2  M2 · Track — Expense Recorder</w:t>
      </w:r>
      <w:bookmarkEnd w:id="36"/>
      <w:bookmarkEnd w:id="37"/>
    </w:p>
    <w:p w14:paraId="13ED5420" w14:textId="77777777" w:rsidR="001A2CE5" w:rsidRDefault="00B34ED4">
      <w:pPr>
        <w:spacing w:after="140"/>
      </w:pPr>
      <w:r>
        <w:t>The only module that creates ledger entries. Everything else reads them.</w:t>
      </w:r>
    </w:p>
    <w:p w14:paraId="12C1123E" w14:textId="77777777" w:rsidR="001A2CE5" w:rsidRDefault="00B34ED4">
      <w:pPr>
        <w:pStyle w:val="ListParagraph"/>
        <w:numPr>
          <w:ilvl w:val="0"/>
          <w:numId w:val="2"/>
        </w:numPr>
        <w:spacing w:after="80" w:line="264" w:lineRule="auto"/>
      </w:pPr>
      <w:r>
        <w:t>Income, expense and transfer, with amount, currency, date, category, sub-category, account, description and notes.</w:t>
      </w:r>
    </w:p>
    <w:p w14:paraId="13E57F7F" w14:textId="77777777" w:rsidR="001A2CE5" w:rsidRDefault="00B34ED4">
      <w:pPr>
        <w:pStyle w:val="ListParagraph"/>
        <w:numPr>
          <w:ilvl w:val="0"/>
          <w:numId w:val="2"/>
        </w:numPr>
        <w:spacing w:after="80" w:line="264" w:lineRule="auto"/>
      </w:pPr>
      <w:r>
        <w:t>Day-grouped history with per-day totals and a month stepper; search, sort, filter, edit, delete.</w:t>
      </w:r>
    </w:p>
    <w:p w14:paraId="6658F859" w14:textId="77777777" w:rsidR="001A2CE5" w:rsidRDefault="00B34ED4">
      <w:pPr>
        <w:pStyle w:val="ListParagraph"/>
        <w:numPr>
          <w:ilvl w:val="0"/>
          <w:numId w:val="2"/>
        </w:numPr>
        <w:spacing w:after="80" w:line="264" w:lineRule="auto"/>
      </w:pPr>
      <w:r>
        <w:t>Daily, monthly and yearly summaries, all computed from the saved records.</w:t>
      </w:r>
    </w:p>
    <w:p w14:paraId="7E3C6248" w14:textId="77777777" w:rsidR="001A2CE5" w:rsidRDefault="00B34ED4">
      <w:pPr>
        <w:pStyle w:val="ListParagraph"/>
        <w:numPr>
          <w:ilvl w:val="0"/>
          <w:numId w:val="2"/>
        </w:numPr>
        <w:spacing w:after="80" w:line="264" w:lineRule="auto"/>
      </w:pPr>
      <w:r>
        <w:t xml:space="preserve">Twelve default categories with sub-categories — Food &amp; Drinks, Transportation, Shopping, Housing, Entertainment, Healthcare, Travel, Bills, Education, Family, Finance, Others — all renameable, and </w:t>
      </w:r>
      <w:r>
        <w:rPr>
          <w:b/>
          <w:bCs/>
        </w:rPr>
        <w:t>retired rather than deleted</w:t>
      </w:r>
      <w:r>
        <w:t xml:space="preserve"> once anything points at them.</w:t>
      </w:r>
    </w:p>
    <w:p w14:paraId="6D93548C" w14:textId="77777777" w:rsidR="001A2CE5" w:rsidRDefault="00B34ED4">
      <w:pPr>
        <w:pStyle w:val="ListParagraph"/>
        <w:numPr>
          <w:ilvl w:val="0"/>
          <w:numId w:val="2"/>
        </w:numPr>
        <w:spacing w:after="80" w:line="264" w:lineRule="auto"/>
      </w:pPr>
      <w:r>
        <w:t>Accounts across five types (bank, cash, e-wallet, credit card, other), each with its own currency, opening balance and purpose; grouped balances, with a negative credit balance falling out as "Owing".</w:t>
      </w:r>
    </w:p>
    <w:p w14:paraId="481F6A62" w14:textId="77777777" w:rsidR="001A2CE5" w:rsidRDefault="00B34ED4">
      <w:pPr>
        <w:pStyle w:val="ListParagraph"/>
        <w:numPr>
          <w:ilvl w:val="0"/>
          <w:numId w:val="2"/>
        </w:numPr>
        <w:spacing w:after="80" w:line="264" w:lineRule="auto"/>
      </w:pPr>
      <w:r>
        <w:t>Per-account statements, openable from the dashboard, with edit in place.</w:t>
      </w:r>
    </w:p>
    <w:p w14:paraId="7840FE40" w14:textId="77777777" w:rsidR="001A2CE5" w:rsidRDefault="00B34ED4">
      <w:pPr>
        <w:pStyle w:val="ListParagraph"/>
        <w:numPr>
          <w:ilvl w:val="0"/>
          <w:numId w:val="2"/>
        </w:numPr>
        <w:spacing w:after="80" w:line="264" w:lineRule="auto"/>
      </w:pPr>
      <w:r>
        <w:t>The stored book is treated as untrusted on load: entries pointing at a missing account, transfers that lost their far side and malformed dates are dropped rather than allowed to corrupt every balance on screen.</w:t>
      </w:r>
    </w:p>
    <w:p w14:paraId="7066D67B" w14:textId="77777777" w:rsidR="001A2CE5" w:rsidRDefault="001A2CE5">
      <w:pPr>
        <w:spacing w:after="60"/>
      </w:pPr>
    </w:p>
    <w:p w14:paraId="343F28FE" w14:textId="77777777" w:rsidR="001A2CE5" w:rsidRDefault="00B34ED4">
      <w:pPr>
        <w:pStyle w:val="Heading2"/>
        <w:keepNext/>
      </w:pPr>
      <w:bookmarkStart w:id="38" w:name="s_m3__share__bill_splitter"/>
      <w:bookmarkStart w:id="39" w:name="_Toc241063318"/>
      <w:r>
        <w:t>6.3  M3 · Share — Bill Splitter</w:t>
      </w:r>
      <w:bookmarkEnd w:id="38"/>
      <w:bookmarkEnd w:id="39"/>
    </w:p>
    <w:p w14:paraId="761458EF" w14:textId="77777777" w:rsidR="001A2CE5" w:rsidRDefault="00B34ED4">
      <w:pPr>
        <w:spacing w:after="140"/>
      </w:pPr>
      <w:r>
        <w:t>A bill is a record, not a calculation. It is settled because the money moved, not because the arithmetic is done.</w:t>
      </w:r>
    </w:p>
    <w:p w14:paraId="05A4BFAA" w14:textId="77777777" w:rsidR="001A2CE5" w:rsidRDefault="00B34ED4">
      <w:pPr>
        <w:pStyle w:val="ListParagraph"/>
        <w:numPr>
          <w:ilvl w:val="0"/>
          <w:numId w:val="2"/>
        </w:numPr>
        <w:spacing w:after="80" w:line="264" w:lineRule="auto"/>
      </w:pPr>
      <w:r>
        <w:rPr>
          <w:b/>
          <w:bCs/>
        </w:rPr>
        <w:t>One split method: by item.</w:t>
      </w:r>
      <w:r>
        <w:t xml:space="preserve"> Lines go under the person who had them; the table's shared dishes get their own card. An even split is the same figure on every line; a lump per person is one unlabelled line. Four earlier methods were retired and every saved bill migrated forward.</w:t>
      </w:r>
    </w:p>
    <w:p w14:paraId="1C599388" w14:textId="77777777" w:rsidR="001A2CE5" w:rsidRDefault="00B34ED4">
      <w:pPr>
        <w:pStyle w:val="ListParagraph"/>
        <w:numPr>
          <w:ilvl w:val="0"/>
          <w:numId w:val="2"/>
        </w:numPr>
        <w:spacing w:after="80" w:line="264" w:lineRule="auto"/>
      </w:pPr>
      <w:r>
        <w:t xml:space="preserve">Shared dishes carry </w:t>
      </w:r>
      <w:r>
        <w:rPr>
          <w:i/>
          <w:iCs/>
        </w:rPr>
        <w:t>shared by</w:t>
      </w:r>
      <w:r>
        <w:t xml:space="preserve"> chips (not everyone had the plate) and </w:t>
      </w:r>
      <w:r>
        <w:rPr>
          <w:i/>
          <w:iCs/>
        </w:rPr>
        <w:t>split by portions</w:t>
      </w:r>
      <w:r>
        <w:t xml:space="preserve"> (three of five pao is RM 6.60, not RM 5.50). The two compose.</w:t>
      </w:r>
    </w:p>
    <w:p w14:paraId="337D99C8" w14:textId="77777777" w:rsidR="001A2CE5" w:rsidRDefault="00B34ED4">
      <w:pPr>
        <w:pStyle w:val="ListParagraph"/>
        <w:numPr>
          <w:ilvl w:val="0"/>
          <w:numId w:val="2"/>
        </w:numPr>
        <w:spacing w:after="80" w:line="264" w:lineRule="auto"/>
      </w:pPr>
      <w:r>
        <w:t xml:space="preserve">Charges: service charge, SST </w:t>
      </w:r>
      <w:r>
        <w:rPr>
          <w:b/>
          <w:bCs/>
        </w:rPr>
        <w:t>on the food subtotal only</w:t>
      </w:r>
      <w:r>
        <w:t>, a bill discount, per-dish discounts, and cash rounding to the nearest 5 sen. Both discounts are percentages by default and both cap at what they come off, so no share goes negative.</w:t>
      </w:r>
    </w:p>
    <w:p w14:paraId="74814B2B" w14:textId="77777777" w:rsidR="001A2CE5" w:rsidRDefault="00B34ED4">
      <w:pPr>
        <w:pStyle w:val="ListParagraph"/>
        <w:numPr>
          <w:ilvl w:val="0"/>
          <w:numId w:val="2"/>
        </w:numPr>
        <w:spacing w:after="80" w:line="264" w:lineRule="auto"/>
      </w:pPr>
      <w:r>
        <w:t>Delivery orders open three more lines that are not percentages of anything — delivery fee, platform fee and a voucher taken off after the fees, so "free delivery" can reach the delivery fee.</w:t>
      </w:r>
    </w:p>
    <w:p w14:paraId="1F2DB5B2" w14:textId="77777777" w:rsidR="001A2CE5" w:rsidRDefault="00B34ED4">
      <w:pPr>
        <w:pStyle w:val="ListParagraph"/>
        <w:numPr>
          <w:ilvl w:val="0"/>
          <w:numId w:val="2"/>
        </w:numPr>
        <w:spacing w:after="80" w:line="264" w:lineRule="auto"/>
      </w:pPr>
      <w:r>
        <w:rPr>
          <w:b/>
          <w:bCs/>
        </w:rPr>
        <w:t>More than one payer.</w:t>
      </w:r>
      <w:r>
        <w:t xml:space="preserve"> One line per handover, each naming the lines it covered; whatever the list does not account for stays with the named payer.</w:t>
      </w:r>
    </w:p>
    <w:p w14:paraId="37A037EB" w14:textId="77777777" w:rsidR="001A2CE5" w:rsidRDefault="00B34ED4">
      <w:pPr>
        <w:pStyle w:val="ListParagraph"/>
        <w:numPr>
          <w:ilvl w:val="0"/>
          <w:numId w:val="2"/>
        </w:numPr>
        <w:spacing w:after="80" w:line="264" w:lineRule="auto"/>
      </w:pPr>
      <w:r>
        <w:t xml:space="preserve">Two settlement styles: </w:t>
      </w:r>
      <w:r>
        <w:rPr>
          <w:b/>
          <w:bCs/>
        </w:rPr>
        <w:t>fewest handovers</w:t>
      </w:r>
      <w:r>
        <w:t xml:space="preserve"> (net every share, match biggest debt to biggest credit) or </w:t>
      </w:r>
      <w:r>
        <w:rPr>
          <w:b/>
          <w:bCs/>
        </w:rPr>
        <w:t>pay back whoever paid</w:t>
      </w:r>
      <w:r>
        <w:t xml:space="preserve"> (every figure is somebody's own share of one thing). A pair settles once, and two people owing each other both ways hand over the difference.</w:t>
      </w:r>
    </w:p>
    <w:p w14:paraId="188E0C70" w14:textId="77777777" w:rsidR="001A2CE5" w:rsidRDefault="00B34ED4">
      <w:pPr>
        <w:pStyle w:val="ListParagraph"/>
        <w:numPr>
          <w:ilvl w:val="0"/>
          <w:numId w:val="2"/>
        </w:numPr>
        <w:spacing w:after="80" w:line="264" w:lineRule="auto"/>
      </w:pPr>
      <w:r>
        <w:rPr>
          <w:b/>
          <w:bCs/>
        </w:rPr>
        <w:t>Copy summary</w:t>
      </w:r>
      <w:r>
        <w:t xml:space="preserve"> is sized for a group chat: three lines of context, then one handover per line. The working stays on screen.</w:t>
      </w:r>
    </w:p>
    <w:p w14:paraId="1C7FE4E7" w14:textId="77777777" w:rsidR="001A2CE5" w:rsidRDefault="001A2CE5">
      <w:pPr>
        <w:spacing w:after="60"/>
      </w:pPr>
    </w:p>
    <w:p w14:paraId="717D3EF1" w14:textId="77777777" w:rsidR="001A2CE5" w:rsidRDefault="00B34ED4">
      <w:pPr>
        <w:pStyle w:val="Heading2"/>
        <w:keepNext/>
      </w:pPr>
      <w:bookmarkStart w:id="40" w:name="s_m4__plan__financial_planner"/>
      <w:bookmarkStart w:id="41" w:name="_Toc241063319"/>
      <w:r>
        <w:t>6.4  M4 · Plan — Financial Planner</w:t>
      </w:r>
      <w:bookmarkEnd w:id="40"/>
      <w:bookmarkEnd w:id="41"/>
    </w:p>
    <w:p w14:paraId="6CE49943" w14:textId="77777777" w:rsidR="001A2CE5" w:rsidRDefault="00B34ED4">
      <w:pPr>
        <w:spacing w:after="140"/>
      </w:pPr>
      <w:r>
        <w:t xml:space="preserve">Where M2 answers </w:t>
      </w:r>
      <w:r>
        <w:rPr>
          <w:i/>
          <w:iCs/>
        </w:rPr>
        <w:t>where did it go</w:t>
      </w:r>
      <w:r>
        <w:t xml:space="preserve">, M4 answers </w:t>
      </w:r>
      <w:r>
        <w:rPr>
          <w:i/>
          <w:iCs/>
        </w:rPr>
        <w:t>where should it go</w:t>
      </w:r>
      <w:r>
        <w:t xml:space="preserve"> — and holds the two side by side.</w:t>
      </w:r>
    </w:p>
    <w:p w14:paraId="18D886F8" w14:textId="77777777" w:rsidR="001A2CE5" w:rsidRDefault="00B34ED4">
      <w:pPr>
        <w:pStyle w:val="ListParagraph"/>
        <w:numPr>
          <w:ilvl w:val="0"/>
          <w:numId w:val="2"/>
        </w:numPr>
        <w:spacing w:after="80" w:line="264" w:lineRule="auto"/>
      </w:pPr>
      <w:r>
        <w:t xml:space="preserve">A budget is a </w:t>
      </w:r>
      <w:r>
        <w:rPr>
          <w:b/>
          <w:bCs/>
        </w:rPr>
        <w:t>record per period</w:t>
      </w:r>
      <w:r>
        <w:t xml:space="preserve">, not a setting. The form is a draft until </w:t>
      </w:r>
      <w:r>
        <w:rPr>
          <w:b/>
          <w:bCs/>
        </w:rPr>
        <w:t>Save plan</w:t>
      </w:r>
      <w:r>
        <w:t>; a pill reads Draft / Saved / Unsaved changes.</w:t>
      </w:r>
    </w:p>
    <w:p w14:paraId="45BE93A9" w14:textId="77777777" w:rsidR="001A2CE5" w:rsidRDefault="00B34ED4">
      <w:pPr>
        <w:pStyle w:val="ListParagraph"/>
        <w:numPr>
          <w:ilvl w:val="0"/>
          <w:numId w:val="2"/>
        </w:numPr>
        <w:spacing w:after="80" w:line="264" w:lineRule="auto"/>
      </w:pPr>
      <w:r>
        <w:t xml:space="preserve">Periods are weekly (Mon–Sun), monthly, yearly or custom, with a stepper and a </w:t>
      </w:r>
      <w:r>
        <w:rPr>
          <w:b/>
          <w:bCs/>
        </w:rPr>
        <w:t>copy last saved plan</w:t>
      </w:r>
      <w:r>
        <w:t xml:space="preserve"> offer when a fresh period is empty.</w:t>
      </w:r>
    </w:p>
    <w:p w14:paraId="3B33A3BF" w14:textId="77777777" w:rsidR="001A2CE5" w:rsidRDefault="00B34ED4">
      <w:pPr>
        <w:pStyle w:val="ListParagraph"/>
        <w:numPr>
          <w:ilvl w:val="0"/>
          <w:numId w:val="2"/>
        </w:numPr>
        <w:spacing w:after="80" w:line="264" w:lineRule="auto"/>
      </w:pPr>
      <w:r>
        <w:t xml:space="preserve">Every category row carries Budget, Used, Remaining and Used %. </w:t>
      </w:r>
      <w:r>
        <w:rPr>
          <w:b/>
          <w:bCs/>
        </w:rPr>
        <w:t>Used is never stored</w:t>
      </w:r>
      <w:r>
        <w:t xml:space="preserve"> — it is summed from the ledger at paint time for exactly the period's dates.</w:t>
      </w:r>
    </w:p>
    <w:p w14:paraId="471D98B3" w14:textId="77777777" w:rsidR="001A2CE5" w:rsidRDefault="00B34ED4">
      <w:pPr>
        <w:pStyle w:val="ListParagraph"/>
        <w:numPr>
          <w:ilvl w:val="0"/>
          <w:numId w:val="2"/>
        </w:numPr>
        <w:spacing w:after="80" w:line="264" w:lineRule="auto"/>
      </w:pPr>
      <w:r>
        <w:t xml:space="preserve">Tones: under 80% jade, 80–100% amber, over 100% red. Spending against a category with no budget reads </w:t>
      </w:r>
      <w:r>
        <w:rPr>
          <w:b/>
          <w:bCs/>
        </w:rPr>
        <w:t>unbudgeted</w:t>
      </w:r>
      <w:r>
        <w:t>, not 0%.</w:t>
      </w:r>
    </w:p>
    <w:p w14:paraId="5577DB59" w14:textId="77777777" w:rsidR="001A2CE5" w:rsidRDefault="00B34ED4">
      <w:pPr>
        <w:pStyle w:val="ListParagraph"/>
        <w:numPr>
          <w:ilvl w:val="0"/>
          <w:numId w:val="2"/>
        </w:numPr>
        <w:spacing w:after="80" w:line="264" w:lineRule="auto"/>
      </w:pPr>
      <w:r>
        <w:t>50/30/20 and 70/20/10 as yardsticks against the plan, scaled to the income typed for the span.</w:t>
      </w:r>
    </w:p>
    <w:p w14:paraId="7226DABE" w14:textId="77777777" w:rsidR="001A2CE5" w:rsidRDefault="00B34ED4">
      <w:pPr>
        <w:pStyle w:val="ListParagraph"/>
        <w:numPr>
          <w:ilvl w:val="0"/>
          <w:numId w:val="2"/>
        </w:numPr>
        <w:spacing w:after="80" w:line="264" w:lineRule="auto"/>
      </w:pPr>
      <w:r>
        <w:t xml:space="preserve">Savings goals hold a </w:t>
      </w:r>
      <w:r>
        <w:rPr>
          <w:b/>
          <w:bCs/>
        </w:rPr>
        <w:t>dated contribution log, never a typed total</w:t>
      </w:r>
      <w:r>
        <w:t>, so a goal can answer "am I actually saving RM 500 a month?". Needed-monthly and projected-finish are shown together, and the goal says so in red when the plan falls short.</w:t>
      </w:r>
    </w:p>
    <w:p w14:paraId="57A29D10" w14:textId="77777777" w:rsidR="001A2CE5" w:rsidRDefault="001A2CE5">
      <w:pPr>
        <w:spacing w:after="60"/>
      </w:pPr>
    </w:p>
    <w:p w14:paraId="14705A56" w14:textId="77777777" w:rsidR="001A2CE5" w:rsidRDefault="00B34ED4">
      <w:pPr>
        <w:pStyle w:val="Heading2"/>
        <w:keepNext/>
      </w:pPr>
      <w:bookmarkStart w:id="42" w:name="s_m5__commit__instalment_tracker"/>
      <w:bookmarkStart w:id="43" w:name="_Toc241063320"/>
      <w:r>
        <w:t>6.5  M5 · Commit — Instalment Tracker</w:t>
      </w:r>
      <w:bookmarkEnd w:id="42"/>
      <w:bookmarkEnd w:id="43"/>
    </w:p>
    <w:p w14:paraId="354661D2" w14:textId="77777777" w:rsidR="001A2CE5" w:rsidRDefault="00B34ED4">
      <w:pPr>
        <w:spacing w:after="140"/>
      </w:pPr>
      <w:r>
        <w:t>Money already spoken for, in both directions.</w:t>
      </w:r>
    </w:p>
    <w:p w14:paraId="68238130" w14:textId="77777777" w:rsidR="001A2CE5" w:rsidRDefault="00B34ED4">
      <w:pPr>
        <w:pStyle w:val="ListParagraph"/>
        <w:numPr>
          <w:ilvl w:val="0"/>
          <w:numId w:val="2"/>
        </w:numPr>
        <w:spacing w:after="80" w:line="264" w:lineRule="auto"/>
      </w:pPr>
      <w:r>
        <w:rPr>
          <w:rFonts w:ascii="Consolas" w:eastAsia="Consolas" w:hAnsi="Consolas" w:cs="Consolas"/>
          <w:color w:val="0B5E45"/>
          <w:sz w:val="19"/>
          <w:szCs w:val="19"/>
          <w:shd w:val="clear" w:color="auto" w:fill="EEF5F1"/>
        </w:rPr>
        <w:t>out</w:t>
      </w:r>
      <w:r>
        <w:t xml:space="preserve"> plans (a phone on 24 months, SPayLater) and </w:t>
      </w:r>
      <w:r>
        <w:rPr>
          <w:rFonts w:ascii="Consolas" w:eastAsia="Consolas" w:hAnsi="Consolas" w:cs="Consolas"/>
          <w:color w:val="0B5E45"/>
          <w:sz w:val="19"/>
          <w:szCs w:val="19"/>
          <w:shd w:val="clear" w:color="auto" w:fill="EEF5F1"/>
        </w:rPr>
        <w:t>in</w:t>
      </w:r>
      <w:r>
        <w:t xml:space="preserve"> plans (RM 3,000 lent to a friend paying back RM 500 a month) are the same arithmetic pointed the other way.</w:t>
      </w:r>
    </w:p>
    <w:p w14:paraId="35200EB7" w14:textId="77777777" w:rsidR="001A2CE5" w:rsidRDefault="00B34ED4">
      <w:pPr>
        <w:pStyle w:val="ListParagraph"/>
        <w:numPr>
          <w:ilvl w:val="0"/>
          <w:numId w:val="2"/>
        </w:numPr>
        <w:spacing w:after="80" w:line="264" w:lineRule="auto"/>
      </w:pPr>
      <w:r>
        <w:rPr>
          <w:b/>
          <w:bCs/>
        </w:rPr>
        <w:t>Two figures in, the third out</w:t>
      </w:r>
      <w:r>
        <w:t xml:space="preserve"> — you know the total or the monthly, never both.</w:t>
      </w:r>
    </w:p>
    <w:p w14:paraId="29E15B1F" w14:textId="77777777" w:rsidR="001A2CE5" w:rsidRDefault="00B34ED4">
      <w:pPr>
        <w:pStyle w:val="ListParagraph"/>
        <w:numPr>
          <w:ilvl w:val="0"/>
          <w:numId w:val="2"/>
        </w:numPr>
        <w:spacing w:after="80" w:line="264" w:lineRule="auto"/>
      </w:pPr>
      <w:r>
        <w:t>The schedule always sums to the total exactly: RM 1,000 over three months is 333.34 / 333.33 / 333.33, not three figures that quietly lose two sen. Any single payment can be typed over.</w:t>
      </w:r>
    </w:p>
    <w:p w14:paraId="45718988" w14:textId="77777777" w:rsidR="001A2CE5" w:rsidRDefault="00B34ED4">
      <w:pPr>
        <w:pStyle w:val="ListParagraph"/>
        <w:numPr>
          <w:ilvl w:val="0"/>
          <w:numId w:val="2"/>
        </w:numPr>
        <w:spacing w:after="80" w:line="264" w:lineRule="auto"/>
      </w:pPr>
      <w:r>
        <w:t>Due dates repeat on the first due date's day of the month, clamped to the last day of shorter months so 31 January never skids into 3 March.</w:t>
      </w:r>
    </w:p>
    <w:p w14:paraId="2FB5F502" w14:textId="77777777" w:rsidR="001A2CE5" w:rsidRDefault="00B34ED4">
      <w:pPr>
        <w:pStyle w:val="ListParagraph"/>
        <w:numPr>
          <w:ilvl w:val="0"/>
          <w:numId w:val="2"/>
        </w:numPr>
        <w:spacing w:after="80" w:line="264" w:lineRule="auto"/>
      </w:pPr>
      <w:r>
        <w:rPr>
          <w:b/>
          <w:bCs/>
        </w:rPr>
        <w:t>Catching up.</w:t>
      </w:r>
      <w:r>
        <w:t xml:space="preserve"> Most plans are picked up part-way through, so a count of months already paid settles them — derived live, never written down. Caught-up months are dated their own due date and are deliberately kept out of Expenses; eight entries dated today would put RM 1,600 of spending into a month that never happened.</w:t>
      </w:r>
    </w:p>
    <w:p w14:paraId="728515F4" w14:textId="77777777" w:rsidR="001A2CE5" w:rsidRDefault="00B34ED4">
      <w:pPr>
        <w:pStyle w:val="ListParagraph"/>
        <w:numPr>
          <w:ilvl w:val="0"/>
          <w:numId w:val="2"/>
        </w:numPr>
        <w:spacing w:after="80" w:line="264" w:lineRule="auto"/>
      </w:pPr>
      <w:r>
        <w:t xml:space="preserve">Five plan states and four payment states, all derived except </w:t>
      </w:r>
      <w:r>
        <w:rPr>
          <w:i/>
          <w:iCs/>
        </w:rPr>
        <w:t>cancelled</w:t>
      </w:r>
      <w:r>
        <w:t>. Late fees are flagged in days, never calculated.</w:t>
      </w:r>
    </w:p>
    <w:p w14:paraId="76A835BC" w14:textId="77777777" w:rsidR="001A2CE5" w:rsidRDefault="00B34ED4">
      <w:pPr>
        <w:pStyle w:val="ListParagraph"/>
        <w:numPr>
          <w:ilvl w:val="0"/>
          <w:numId w:val="2"/>
        </w:numPr>
        <w:spacing w:after="80" w:line="264" w:lineRule="auto"/>
      </w:pPr>
      <w:r>
        <w:t xml:space="preserve">Ticking a payment writes one ledger entry and un-ticking removes it, set once per plan. </w:t>
      </w:r>
      <w:r>
        <w:rPr>
          <w:rFonts w:ascii="Consolas" w:eastAsia="Consolas" w:hAnsi="Consolas" w:cs="Consolas"/>
          <w:color w:val="0B5E45"/>
          <w:sz w:val="19"/>
          <w:szCs w:val="19"/>
          <w:shd w:val="clear" w:color="auto" w:fill="EEF5F1"/>
        </w:rPr>
        <w:t>in</w:t>
      </w:r>
      <w:r>
        <w:t xml:space="preserve"> plans default that switch </w:t>
      </w:r>
      <w:r>
        <w:rPr>
          <w:b/>
          <w:bCs/>
        </w:rPr>
        <w:t>off</w:t>
      </w:r>
      <w:r>
        <w:t xml:space="preserve"> — money returning from a loan is capital, not income.</w:t>
      </w:r>
    </w:p>
    <w:p w14:paraId="2E22767E" w14:textId="77777777" w:rsidR="001A2CE5" w:rsidRDefault="001A2CE5">
      <w:pPr>
        <w:spacing w:after="60"/>
      </w:pPr>
    </w:p>
    <w:p w14:paraId="7B2889B9" w14:textId="77777777" w:rsidR="001A2CE5" w:rsidRDefault="00B34ED4">
      <w:pPr>
        <w:pStyle w:val="Heading2"/>
        <w:keepNext/>
      </w:pPr>
      <w:bookmarkStart w:id="44" w:name="s_m6__reduce__credit_card_payoff"/>
      <w:bookmarkStart w:id="45" w:name="_Toc241063321"/>
      <w:r>
        <w:t>6.6  M6 · Reduce — Credit Card Payoff</w:t>
      </w:r>
      <w:bookmarkEnd w:id="44"/>
      <w:bookmarkEnd w:id="45"/>
    </w:p>
    <w:p w14:paraId="5D38891F" w14:textId="77777777" w:rsidR="001A2CE5" w:rsidRDefault="00B34ED4">
      <w:pPr>
        <w:spacing w:after="140"/>
      </w:pPr>
      <w:r>
        <w:t>The module that argues with the minimum payment.</w:t>
      </w:r>
    </w:p>
    <w:p w14:paraId="5CF16179" w14:textId="77777777" w:rsidR="001A2CE5" w:rsidRDefault="00B34ED4">
      <w:pPr>
        <w:pStyle w:val="ListParagraph"/>
        <w:numPr>
          <w:ilvl w:val="0"/>
          <w:numId w:val="2"/>
        </w:numPr>
        <w:spacing w:after="80" w:line="264" w:lineRule="auto"/>
      </w:pPr>
      <w:r>
        <w:t>A book of cards, each carrying limit, outstanding, rate, minimum percentage and floor, and due day — deriving available credit, utilisation, minimum due and the next due date.</w:t>
      </w:r>
    </w:p>
    <w:p w14:paraId="3335386C" w14:textId="77777777" w:rsidR="001A2CE5" w:rsidRDefault="00B34ED4">
      <w:pPr>
        <w:pStyle w:val="ListParagraph"/>
        <w:numPr>
          <w:ilvl w:val="0"/>
          <w:numId w:val="2"/>
        </w:numPr>
        <w:spacing w:after="80" w:line="264" w:lineRule="auto"/>
      </w:pPr>
      <w:r>
        <w:rPr>
          <w:b/>
          <w:bCs/>
        </w:rPr>
        <w:t>Opening</w:t>
      </w:r>
      <w:r>
        <w:t xml:space="preserve"> is captured on first save and is the only honest baseline for progress. The bar caps at 100%; the figure beside it tells the truth on a card still in use.</w:t>
      </w:r>
    </w:p>
    <w:p w14:paraId="1BC25C6E" w14:textId="77777777" w:rsidR="001A2CE5" w:rsidRDefault="00B34ED4">
      <w:pPr>
        <w:pStyle w:val="ListParagraph"/>
        <w:numPr>
          <w:ilvl w:val="0"/>
          <w:numId w:val="2"/>
        </w:numPr>
        <w:spacing w:after="80" w:line="264" w:lineRule="auto"/>
      </w:pPr>
      <w:r>
        <w:t xml:space="preserve">Malaysian defaults: 18% a year (BNM's cap), a minimum of 5% of the </w:t>
      </w:r>
      <w:r>
        <w:rPr>
          <w:b/>
          <w:bCs/>
        </w:rPr>
        <w:t>statement</w:t>
      </w:r>
      <w:r>
        <w:t xml:space="preserve"> with an RM 25 floor.</w:t>
      </w:r>
    </w:p>
    <w:p w14:paraId="0A60AF99" w14:textId="77777777" w:rsidR="001A2CE5" w:rsidRDefault="00B34ED4">
      <w:pPr>
        <w:pStyle w:val="ListParagraph"/>
        <w:numPr>
          <w:ilvl w:val="0"/>
          <w:numId w:val="2"/>
        </w:numPr>
        <w:spacing w:after="80" w:line="264" w:lineRule="auto"/>
      </w:pPr>
      <w:r>
        <w:rPr>
          <w:b/>
          <w:bCs/>
        </w:rPr>
        <w:t>Simulated month by month, never solved by formula.</w:t>
      </w:r>
      <w:r>
        <w:t xml:space="preserve"> A card has no term and the minimum shrinks with the balance, which is exactly why minimum-only payments run for years. Interest rounds to the sen monthly, the way a bank does it.</w:t>
      </w:r>
    </w:p>
    <w:p w14:paraId="3A3D2692" w14:textId="77777777" w:rsidR="001A2CE5" w:rsidRDefault="00B34ED4">
      <w:pPr>
        <w:pStyle w:val="ListParagraph"/>
        <w:numPr>
          <w:ilvl w:val="0"/>
          <w:numId w:val="2"/>
        </w:numPr>
        <w:spacing w:after="80" w:line="264" w:lineRule="auto"/>
      </w:pPr>
      <w:r>
        <w:t xml:space="preserve">One monthly budget across every card: interest charged, minimums paid, the remainder thrown at one card by strategy, and each cleared card's minimum rolled onward. </w:t>
      </w:r>
      <w:r>
        <w:rPr>
          <w:b/>
          <w:bCs/>
        </w:rPr>
        <w:t>Avalanche</w:t>
      </w:r>
      <w:r>
        <w:t xml:space="preserve"> (highest rate), </w:t>
      </w:r>
      <w:r>
        <w:rPr>
          <w:b/>
          <w:bCs/>
        </w:rPr>
        <w:t>snowball</w:t>
      </w:r>
      <w:r>
        <w:t xml:space="preserve"> (smallest balance) and </w:t>
      </w:r>
      <w:r>
        <w:rPr>
          <w:b/>
          <w:bCs/>
        </w:rPr>
        <w:t>minimum only</w:t>
      </w:r>
      <w:r>
        <w:t xml:space="preserve"> as the baseline both are measured against.</w:t>
      </w:r>
    </w:p>
    <w:p w14:paraId="56FD8C66" w14:textId="77777777" w:rsidR="001A2CE5" w:rsidRDefault="00B34ED4">
      <w:pPr>
        <w:pStyle w:val="ListParagraph"/>
        <w:numPr>
          <w:ilvl w:val="0"/>
          <w:numId w:val="2"/>
        </w:numPr>
        <w:spacing w:after="80" w:line="264" w:lineRule="auto"/>
      </w:pPr>
      <w:r>
        <w:t>A budget below the total minimums returns the shortfall instead of a plan, because a plan built on a payment you cannot make is worse than no plan.</w:t>
      </w:r>
    </w:p>
    <w:p w14:paraId="58000B55" w14:textId="77777777" w:rsidR="001A2CE5" w:rsidRDefault="00B34ED4">
      <w:pPr>
        <w:pStyle w:val="ListParagraph"/>
        <w:numPr>
          <w:ilvl w:val="0"/>
          <w:numId w:val="2"/>
        </w:numPr>
        <w:spacing w:after="80" w:line="264" w:lineRule="auto"/>
      </w:pPr>
      <w:r>
        <w:t>A dated payment log — the only honest answer to "am I actually paying RM 700 a month?".</w:t>
      </w:r>
    </w:p>
    <w:p w14:paraId="14BF9366" w14:textId="77777777" w:rsidR="001A2CE5" w:rsidRDefault="001A2CE5">
      <w:pPr>
        <w:spacing w:after="60"/>
      </w:pPr>
    </w:p>
    <w:p w14:paraId="14866987" w14:textId="77777777" w:rsidR="001A2CE5" w:rsidRDefault="00B34ED4">
      <w:pPr>
        <w:pStyle w:val="Heading2"/>
        <w:keepNext/>
      </w:pPr>
      <w:bookmarkStart w:id="46" w:name="s_m7__grow__savings__investment"/>
      <w:bookmarkStart w:id="47" w:name="_Toc241063322"/>
      <w:r>
        <w:t>6.7  M7 · Grow — Savings &amp; Investment</w:t>
      </w:r>
      <w:bookmarkEnd w:id="46"/>
      <w:bookmarkEnd w:id="47"/>
    </w:p>
    <w:p w14:paraId="038B1FBC" w14:textId="77777777" w:rsidR="001A2CE5" w:rsidRDefault="00B34ED4">
      <w:pPr>
        <w:pStyle w:val="ListParagraph"/>
        <w:numPr>
          <w:ilvl w:val="0"/>
          <w:numId w:val="2"/>
        </w:numPr>
        <w:spacing w:after="80" w:line="264" w:lineRule="auto"/>
      </w:pPr>
      <w:r>
        <w:rPr>
          <w:b/>
          <w:bCs/>
        </w:rPr>
        <w:t>The savings half stores no records at all.</w:t>
      </w:r>
      <w:r>
        <w:t xml:space="preserve"> It adds three sources that are disjoint by construction: ledger entries in the </w:t>
      </w:r>
      <w:r>
        <w:rPr>
          <w:rFonts w:ascii="Consolas" w:eastAsia="Consolas" w:hAnsi="Consolas" w:cs="Consolas"/>
          <w:color w:val="0B5E45"/>
          <w:sz w:val="19"/>
          <w:szCs w:val="19"/>
          <w:shd w:val="clear" w:color="auto" w:fill="EEF5F1"/>
        </w:rPr>
        <w:t>save</w:t>
      </w:r>
      <w:r>
        <w:t xml:space="preserve"> bucket, goal contributions from M4, and investment contributions here. A fourth store would have made two versions of the truth.</w:t>
      </w:r>
    </w:p>
    <w:p w14:paraId="0B4D31E9" w14:textId="77777777" w:rsidR="001A2CE5" w:rsidRDefault="00B34ED4">
      <w:pPr>
        <w:pStyle w:val="ListParagraph"/>
        <w:numPr>
          <w:ilvl w:val="0"/>
          <w:numId w:val="2"/>
        </w:numPr>
        <w:spacing w:after="80" w:line="264" w:lineRule="auto"/>
      </w:pPr>
      <w:r>
        <w:t xml:space="preserve">Savings rate = savings ÷ income, against a target stated in </w:t>
      </w:r>
      <w:r>
        <w:rPr>
          <w:b/>
          <w:bCs/>
        </w:rPr>
        <w:t>ringgit or percent</w:t>
      </w:r>
      <w:r>
        <w:t xml:space="preserve"> — both are how people actually say it.</w:t>
      </w:r>
    </w:p>
    <w:p w14:paraId="2B807D7B" w14:textId="77777777" w:rsidR="001A2CE5" w:rsidRDefault="00B34ED4">
      <w:pPr>
        <w:pStyle w:val="ListParagraph"/>
        <w:numPr>
          <w:ilvl w:val="0"/>
          <w:numId w:val="2"/>
        </w:numPr>
        <w:spacing w:after="80" w:line="264" w:lineRule="auto"/>
      </w:pPr>
      <w:r>
        <w:t>Holdings across ASB, EPF, fixed deposit, stocks, ETF, unit trust, gold and anything the user adds. Opening balance counts as money put in, so a holding with a balance and no history does not read as infinite return.</w:t>
      </w:r>
    </w:p>
    <w:p w14:paraId="7B5A963F" w14:textId="77777777" w:rsidR="001A2CE5" w:rsidRDefault="00B34ED4">
      <w:pPr>
        <w:pStyle w:val="ListParagraph"/>
        <w:numPr>
          <w:ilvl w:val="0"/>
          <w:numId w:val="2"/>
        </w:numPr>
        <w:spacing w:after="80" w:line="264" w:lineRule="auto"/>
      </w:pPr>
      <w:r>
        <w:t>Contributions carry the same RM/% switch, with the base defaulting to the month's recorded income. Nothing is stored resolved.</w:t>
      </w:r>
    </w:p>
    <w:p w14:paraId="5D42E26D" w14:textId="77777777" w:rsidR="001A2CE5" w:rsidRDefault="00B34ED4">
      <w:pPr>
        <w:pStyle w:val="ListParagraph"/>
        <w:numPr>
          <w:ilvl w:val="0"/>
          <w:numId w:val="2"/>
        </w:numPr>
        <w:spacing w:after="80" w:line="264" w:lineRule="auto"/>
      </w:pPr>
      <w:r>
        <w:rPr>
          <w:b/>
          <w:bCs/>
        </w:rPr>
        <w:t>Dividends are not contributions.</w:t>
      </w:r>
      <w:r>
        <w:t xml:space="preserve"> An ASNB payout is what the money did while it sat there; filing it as a contribution would claim you saved it and hide the return behind it. Payouts are their own list, read a calendar year at a time.</w:t>
      </w:r>
    </w:p>
    <w:p w14:paraId="69F54D08" w14:textId="77777777" w:rsidR="001A2CE5" w:rsidRDefault="00B34ED4">
      <w:pPr>
        <w:pStyle w:val="ListParagraph"/>
        <w:numPr>
          <w:ilvl w:val="0"/>
          <w:numId w:val="2"/>
        </w:numPr>
        <w:spacing w:after="80" w:line="264" w:lineRule="auto"/>
      </w:pPr>
      <w:r>
        <w:t>Put in a declared rate and leave the amount blank, and the ringgit is worked out a twelfth at a time against the balance standing each month — money in during November earns two months, not twelve. Type an amount and the statement wins.</w:t>
      </w:r>
    </w:p>
    <w:p w14:paraId="02991928" w14:textId="77777777" w:rsidR="001A2CE5" w:rsidRDefault="00B34ED4">
      <w:pPr>
        <w:pStyle w:val="ListParagraph"/>
        <w:numPr>
          <w:ilvl w:val="0"/>
          <w:numId w:val="2"/>
        </w:numPr>
        <w:spacing w:after="80" w:line="264" w:lineRule="auto"/>
      </w:pPr>
      <w:r>
        <w:t xml:space="preserve">A holding can be </w:t>
      </w:r>
      <w:r>
        <w:rPr>
          <w:b/>
          <w:bCs/>
        </w:rPr>
        <w:t>fed from a spending category</w:t>
      </w:r>
      <w:r>
        <w:t xml:space="preserve">, so a monthly EPF top-up is an entry </w:t>
      </w:r>
      <w:r>
        <w:rPr>
          <w:i/>
          <w:iCs/>
        </w:rPr>
        <w:t>or</w:t>
      </w:r>
      <w:r>
        <w:t xml:space="preserve"> a contribution, never both.</w:t>
      </w:r>
    </w:p>
    <w:p w14:paraId="4666C090" w14:textId="77777777" w:rsidR="001A2CE5" w:rsidRDefault="00B34ED4">
      <w:pPr>
        <w:pStyle w:val="ListParagraph"/>
        <w:numPr>
          <w:ilvl w:val="0"/>
          <w:numId w:val="2"/>
        </w:numPr>
        <w:spacing w:after="80" w:line="264" w:lineRule="auto"/>
      </w:pPr>
      <w:r>
        <w:t>FD projection using the Malaysian convention: simple interest within a placement, compounded on renewal, and it says so on screen.</w:t>
      </w:r>
    </w:p>
    <w:p w14:paraId="6EF63485" w14:textId="77777777" w:rsidR="001A2CE5" w:rsidRDefault="001A2CE5">
      <w:pPr>
        <w:spacing w:after="60"/>
      </w:pPr>
    </w:p>
    <w:p w14:paraId="7649CBD9" w14:textId="77777777" w:rsidR="001A2CE5" w:rsidRDefault="00B34ED4">
      <w:pPr>
        <w:pStyle w:val="Heading2"/>
        <w:keepNext/>
      </w:pPr>
      <w:bookmarkStart w:id="48" w:name="s_m8__convert__currency_converter_partia"/>
      <w:bookmarkStart w:id="49" w:name="_Toc241063323"/>
      <w:r>
        <w:t>6.8  M8 · Convert — Currency Converter (partial)</w:t>
      </w:r>
      <w:bookmarkEnd w:id="48"/>
      <w:bookmarkEnd w:id="49"/>
    </w:p>
    <w:p w14:paraId="081E35A7" w14:textId="77777777" w:rsidR="001A2CE5" w:rsidRDefault="00B34ED4">
      <w:pPr>
        <w:pStyle w:val="ListParagraph"/>
        <w:numPr>
          <w:ilvl w:val="0"/>
          <w:numId w:val="2"/>
        </w:numPr>
        <w:spacing w:after="80" w:line="264" w:lineRule="auto"/>
      </w:pPr>
      <w:r>
        <w:rPr>
          <w:b/>
          <w:bCs/>
        </w:rPr>
        <w:t>Built:</w:t>
      </w:r>
      <w:r>
        <w:t xml:space="preserve"> a currency table led by MYR with SGD, USD, EUR, GBP, JPY, CNY and the region's currencies; a currency per account and per entry; live rates fetched once a day from </w:t>
      </w:r>
      <w:r>
        <w:rPr>
          <w:rFonts w:ascii="Consolas" w:eastAsia="Consolas" w:hAnsi="Consolas" w:cs="Consolas"/>
          <w:color w:val="0B5E45"/>
          <w:sz w:val="19"/>
          <w:szCs w:val="19"/>
          <w:shd w:val="clear" w:color="auto" w:fill="EEF5F1"/>
        </w:rPr>
        <w:t>open.er-api.com</w:t>
      </w:r>
      <w:r>
        <w:t xml:space="preserve"> and cached under </w:t>
      </w:r>
      <w:r>
        <w:rPr>
          <w:rFonts w:ascii="Consolas" w:eastAsia="Consolas" w:hAnsi="Consolas" w:cs="Consolas"/>
          <w:color w:val="0B5E45"/>
          <w:sz w:val="19"/>
          <w:szCs w:val="19"/>
          <w:shd w:val="clear" w:color="auto" w:fill="EEF5F1"/>
        </w:rPr>
        <w:t>moneyflow.fx.v1</w:t>
      </w:r>
      <w:r>
        <w:t>; automatic conversion to base ringgit, with anything the user types overriding the rate.</w:t>
      </w:r>
    </w:p>
    <w:p w14:paraId="09FCF7DA" w14:textId="77777777" w:rsidR="001A2CE5" w:rsidRDefault="00B34ED4">
      <w:pPr>
        <w:pStyle w:val="ListParagraph"/>
        <w:numPr>
          <w:ilvl w:val="0"/>
          <w:numId w:val="2"/>
        </w:numPr>
        <w:spacing w:after="80" w:line="264" w:lineRule="auto"/>
      </w:pPr>
      <w:r>
        <w:rPr>
          <w:b/>
          <w:bCs/>
        </w:rPr>
        <w:t>Not built:</w:t>
      </w:r>
      <w:r>
        <w:t xml:space="preserve"> a converter screen of its own, and saved conversions as records. This is the Phase 4 work item.</w:t>
      </w:r>
    </w:p>
    <w:p w14:paraId="48BD11CE" w14:textId="77777777" w:rsidR="001A2CE5" w:rsidRDefault="00B34ED4">
      <w:pPr>
        <w:pStyle w:val="ListParagraph"/>
        <w:numPr>
          <w:ilvl w:val="0"/>
          <w:numId w:val="2"/>
        </w:numPr>
        <w:spacing w:after="80" w:line="264" w:lineRule="auto"/>
      </w:pPr>
      <w:r>
        <w:t>Rates failing to fetch is not treated as an error — the cached rates stand and the user types the figure, which is what they did before this existed.</w:t>
      </w:r>
    </w:p>
    <w:p w14:paraId="1860DABD" w14:textId="77777777" w:rsidR="001A2CE5" w:rsidRDefault="001A2CE5">
      <w:pPr>
        <w:spacing w:after="60"/>
      </w:pPr>
    </w:p>
    <w:p w14:paraId="56B44266" w14:textId="77777777" w:rsidR="001A2CE5" w:rsidRDefault="00B34ED4">
      <w:pPr>
        <w:pStyle w:val="Heading2"/>
        <w:keepNext/>
      </w:pPr>
      <w:bookmarkStart w:id="50" w:name="s_out_of_scope"/>
      <w:bookmarkStart w:id="51" w:name="_Toc241063324"/>
      <w:r>
        <w:t>6.9  Out of scope</w:t>
      </w:r>
      <w:bookmarkEnd w:id="50"/>
      <w:bookmarkEnd w:id="51"/>
    </w:p>
    <w:tbl>
      <w:tblPr>
        <w:tblW w:w="9638" w:type="dxa"/>
        <w:tblBorders>
          <w:top w:val="single" w:sz="4" w:space="0" w:color="C9DDD3"/>
          <w:left w:val="none" w:sz="0" w:space="0" w:color="FFFFFF"/>
          <w:bottom w:val="single" w:sz="4" w:space="0" w:color="C9DDD3"/>
          <w:right w:val="none" w:sz="0" w:space="0" w:color="FFFFFF"/>
          <w:insideH w:val="single" w:sz="4" w:space="0" w:color="C9DDD3"/>
          <w:insideV w:val="none" w:sz="0" w:space="0" w:color="FFFFFF"/>
        </w:tblBorders>
        <w:tblLayout w:type="fixed"/>
        <w:tblCellMar>
          <w:left w:w="10" w:type="dxa"/>
          <w:right w:w="10" w:type="dxa"/>
        </w:tblCellMar>
        <w:tblLook w:val="04A0" w:firstRow="1" w:lastRow="0" w:firstColumn="1" w:lastColumn="0" w:noHBand="0" w:noVBand="1"/>
      </w:tblPr>
      <w:tblGrid>
        <w:gridCol w:w="4306"/>
        <w:gridCol w:w="5332"/>
      </w:tblGrid>
      <w:tr w:rsidR="001A2CE5" w14:paraId="003D9811" w14:textId="77777777">
        <w:tblPrEx>
          <w:tblCellMar>
            <w:top w:w="0" w:type="dxa"/>
            <w:bottom w:w="0" w:type="dxa"/>
          </w:tblCellMar>
        </w:tblPrEx>
        <w:trPr>
          <w:cantSplit/>
          <w:tblHeader/>
        </w:trPr>
        <w:tc>
          <w:tcPr>
            <w:tcW w:w="4306" w:type="dxa"/>
            <w:shd w:val="clear" w:color="auto" w:fill="12382A"/>
            <w:tcMar>
              <w:top w:w="70" w:type="dxa"/>
              <w:left w:w="110" w:type="dxa"/>
              <w:bottom w:w="70" w:type="dxa"/>
              <w:right w:w="110" w:type="dxa"/>
            </w:tcMar>
            <w:vAlign w:val="center"/>
          </w:tcPr>
          <w:p w14:paraId="5C6436AB" w14:textId="77777777" w:rsidR="001A2CE5" w:rsidRDefault="00B34ED4">
            <w:pPr>
              <w:keepNext/>
              <w:spacing w:after="0"/>
            </w:pPr>
            <w:r>
              <w:rPr>
                <w:b/>
                <w:bCs/>
                <w:color w:val="FFFFFF"/>
                <w:sz w:val="18"/>
                <w:szCs w:val="18"/>
              </w:rPr>
              <w:t>Excluded</w:t>
            </w:r>
          </w:p>
        </w:tc>
        <w:tc>
          <w:tcPr>
            <w:tcW w:w="5332" w:type="dxa"/>
            <w:shd w:val="clear" w:color="auto" w:fill="12382A"/>
            <w:tcMar>
              <w:top w:w="70" w:type="dxa"/>
              <w:left w:w="110" w:type="dxa"/>
              <w:bottom w:w="70" w:type="dxa"/>
              <w:right w:w="110" w:type="dxa"/>
            </w:tcMar>
            <w:vAlign w:val="center"/>
          </w:tcPr>
          <w:p w14:paraId="0B922261" w14:textId="77777777" w:rsidR="001A2CE5" w:rsidRDefault="00B34ED4">
            <w:pPr>
              <w:keepNext/>
              <w:spacing w:after="0"/>
            </w:pPr>
            <w:r>
              <w:rPr>
                <w:b/>
                <w:bCs/>
                <w:color w:val="FFFFFF"/>
                <w:sz w:val="18"/>
                <w:szCs w:val="18"/>
              </w:rPr>
              <w:t>Why</w:t>
            </w:r>
          </w:p>
        </w:tc>
      </w:tr>
      <w:tr w:rsidR="001A2CE5" w14:paraId="7D52D735" w14:textId="77777777">
        <w:tblPrEx>
          <w:tblCellMar>
            <w:top w:w="0" w:type="dxa"/>
            <w:bottom w:w="0" w:type="dxa"/>
          </w:tblCellMar>
        </w:tblPrEx>
        <w:trPr>
          <w:cantSplit/>
        </w:trPr>
        <w:tc>
          <w:tcPr>
            <w:tcW w:w="4306" w:type="dxa"/>
            <w:shd w:val="clear" w:color="auto" w:fill="FFFFFF"/>
            <w:tcMar>
              <w:top w:w="70" w:type="dxa"/>
              <w:left w:w="110" w:type="dxa"/>
              <w:bottom w:w="70" w:type="dxa"/>
              <w:right w:w="110" w:type="dxa"/>
            </w:tcMar>
            <w:vAlign w:val="center"/>
          </w:tcPr>
          <w:p w14:paraId="55FF79D3" w14:textId="77777777" w:rsidR="001A2CE5" w:rsidRDefault="00B34ED4">
            <w:pPr>
              <w:keepNext/>
              <w:spacing w:after="0" w:line="252" w:lineRule="auto"/>
            </w:pPr>
            <w:r>
              <w:rPr>
                <w:sz w:val="18"/>
                <w:szCs w:val="18"/>
              </w:rPr>
              <w:t>Bank feeds and statement import</w:t>
            </w:r>
          </w:p>
        </w:tc>
        <w:tc>
          <w:tcPr>
            <w:tcW w:w="5332" w:type="dxa"/>
            <w:shd w:val="clear" w:color="auto" w:fill="FFFFFF"/>
            <w:tcMar>
              <w:top w:w="70" w:type="dxa"/>
              <w:left w:w="110" w:type="dxa"/>
              <w:bottom w:w="70" w:type="dxa"/>
              <w:right w:w="110" w:type="dxa"/>
            </w:tcMar>
            <w:vAlign w:val="center"/>
          </w:tcPr>
          <w:p w14:paraId="44F16F97" w14:textId="77777777" w:rsidR="001A2CE5" w:rsidRDefault="00B34ED4">
            <w:pPr>
              <w:keepNext/>
              <w:spacing w:after="0" w:line="252" w:lineRule="auto"/>
            </w:pPr>
            <w:r>
              <w:rPr>
                <w:sz w:val="18"/>
                <w:szCs w:val="18"/>
              </w:rPr>
              <w:t>Needs credentials or a paid aggregator</w:t>
            </w:r>
          </w:p>
        </w:tc>
      </w:tr>
      <w:tr w:rsidR="001A2CE5" w14:paraId="7E12F9C5" w14:textId="77777777">
        <w:tblPrEx>
          <w:tblCellMar>
            <w:top w:w="0" w:type="dxa"/>
            <w:bottom w:w="0" w:type="dxa"/>
          </w:tblCellMar>
        </w:tblPrEx>
        <w:trPr>
          <w:cantSplit/>
        </w:trPr>
        <w:tc>
          <w:tcPr>
            <w:tcW w:w="4306" w:type="dxa"/>
            <w:shd w:val="clear" w:color="auto" w:fill="F4FAF7"/>
            <w:tcMar>
              <w:top w:w="70" w:type="dxa"/>
              <w:left w:w="110" w:type="dxa"/>
              <w:bottom w:w="70" w:type="dxa"/>
              <w:right w:w="110" w:type="dxa"/>
            </w:tcMar>
            <w:vAlign w:val="center"/>
          </w:tcPr>
          <w:p w14:paraId="6E1706E9" w14:textId="77777777" w:rsidR="001A2CE5" w:rsidRDefault="00B34ED4">
            <w:pPr>
              <w:keepNext/>
              <w:spacing w:after="0" w:line="252" w:lineRule="auto"/>
            </w:pPr>
            <w:r>
              <w:rPr>
                <w:sz w:val="18"/>
                <w:szCs w:val="18"/>
              </w:rPr>
              <w:t>Multi-user or shared editing</w:t>
            </w:r>
          </w:p>
        </w:tc>
        <w:tc>
          <w:tcPr>
            <w:tcW w:w="5332" w:type="dxa"/>
            <w:shd w:val="clear" w:color="auto" w:fill="F4FAF7"/>
            <w:tcMar>
              <w:top w:w="70" w:type="dxa"/>
              <w:left w:w="110" w:type="dxa"/>
              <w:bottom w:w="70" w:type="dxa"/>
              <w:right w:w="110" w:type="dxa"/>
            </w:tcMar>
            <w:vAlign w:val="center"/>
          </w:tcPr>
          <w:p w14:paraId="0470FFD3" w14:textId="77777777" w:rsidR="001A2CE5" w:rsidRDefault="00B34ED4">
            <w:pPr>
              <w:keepNext/>
              <w:spacing w:after="0" w:line="252" w:lineRule="auto"/>
            </w:pPr>
            <w:r>
              <w:rPr>
                <w:sz w:val="18"/>
                <w:szCs w:val="18"/>
              </w:rPr>
              <w:t>Needs a server, a login and conflict resolution</w:t>
            </w:r>
          </w:p>
        </w:tc>
      </w:tr>
      <w:tr w:rsidR="001A2CE5" w14:paraId="7EBC39D0" w14:textId="77777777">
        <w:tblPrEx>
          <w:tblCellMar>
            <w:top w:w="0" w:type="dxa"/>
            <w:bottom w:w="0" w:type="dxa"/>
          </w:tblCellMar>
        </w:tblPrEx>
        <w:trPr>
          <w:cantSplit/>
        </w:trPr>
        <w:tc>
          <w:tcPr>
            <w:tcW w:w="4306" w:type="dxa"/>
            <w:shd w:val="clear" w:color="auto" w:fill="FFFFFF"/>
            <w:tcMar>
              <w:top w:w="70" w:type="dxa"/>
              <w:left w:w="110" w:type="dxa"/>
              <w:bottom w:w="70" w:type="dxa"/>
              <w:right w:w="110" w:type="dxa"/>
            </w:tcMar>
            <w:vAlign w:val="center"/>
          </w:tcPr>
          <w:p w14:paraId="3904FCA5" w14:textId="77777777" w:rsidR="001A2CE5" w:rsidRDefault="00B34ED4">
            <w:pPr>
              <w:keepNext/>
              <w:spacing w:after="0" w:line="252" w:lineRule="auto"/>
            </w:pPr>
            <w:r>
              <w:rPr>
                <w:sz w:val="18"/>
                <w:szCs w:val="18"/>
              </w:rPr>
              <w:t>Alerts, email or push</w:t>
            </w:r>
          </w:p>
        </w:tc>
        <w:tc>
          <w:tcPr>
            <w:tcW w:w="5332" w:type="dxa"/>
            <w:shd w:val="clear" w:color="auto" w:fill="FFFFFF"/>
            <w:tcMar>
              <w:top w:w="70" w:type="dxa"/>
              <w:left w:w="110" w:type="dxa"/>
              <w:bottom w:w="70" w:type="dxa"/>
              <w:right w:w="110" w:type="dxa"/>
            </w:tcMar>
            <w:vAlign w:val="center"/>
          </w:tcPr>
          <w:p w14:paraId="0F5D0602" w14:textId="77777777" w:rsidR="001A2CE5" w:rsidRDefault="00B34ED4">
            <w:pPr>
              <w:keepNext/>
              <w:spacing w:after="0" w:line="252" w:lineRule="auto"/>
            </w:pPr>
            <w:r>
              <w:rPr>
                <w:sz w:val="18"/>
                <w:szCs w:val="18"/>
              </w:rPr>
              <w:t>A budget that emails you is a different product</w:t>
            </w:r>
          </w:p>
        </w:tc>
      </w:tr>
      <w:tr w:rsidR="001A2CE5" w14:paraId="580631EA" w14:textId="77777777">
        <w:tblPrEx>
          <w:tblCellMar>
            <w:top w:w="0" w:type="dxa"/>
            <w:bottom w:w="0" w:type="dxa"/>
          </w:tblCellMar>
        </w:tblPrEx>
        <w:trPr>
          <w:cantSplit/>
        </w:trPr>
        <w:tc>
          <w:tcPr>
            <w:tcW w:w="4306" w:type="dxa"/>
            <w:shd w:val="clear" w:color="auto" w:fill="F4FAF7"/>
            <w:tcMar>
              <w:top w:w="70" w:type="dxa"/>
              <w:left w:w="110" w:type="dxa"/>
              <w:bottom w:w="70" w:type="dxa"/>
              <w:right w:w="110" w:type="dxa"/>
            </w:tcMar>
            <w:vAlign w:val="center"/>
          </w:tcPr>
          <w:p w14:paraId="1602DE85" w14:textId="77777777" w:rsidR="001A2CE5" w:rsidRDefault="00B34ED4">
            <w:pPr>
              <w:keepNext/>
              <w:spacing w:after="0" w:line="252" w:lineRule="auto"/>
            </w:pPr>
            <w:r>
              <w:rPr>
                <w:sz w:val="18"/>
                <w:szCs w:val="18"/>
              </w:rPr>
              <w:t>Late-fee, price and dividend calculation</w:t>
            </w:r>
          </w:p>
        </w:tc>
        <w:tc>
          <w:tcPr>
            <w:tcW w:w="5332" w:type="dxa"/>
            <w:shd w:val="clear" w:color="auto" w:fill="F4FAF7"/>
            <w:tcMar>
              <w:top w:w="70" w:type="dxa"/>
              <w:left w:w="110" w:type="dxa"/>
              <w:bottom w:w="70" w:type="dxa"/>
              <w:right w:w="110" w:type="dxa"/>
            </w:tcMar>
            <w:vAlign w:val="center"/>
          </w:tcPr>
          <w:p w14:paraId="071F54D5" w14:textId="77777777" w:rsidR="001A2CE5" w:rsidRDefault="00B34ED4">
            <w:pPr>
              <w:keepNext/>
              <w:spacing w:after="0" w:line="252" w:lineRule="auto"/>
            </w:pPr>
            <w:r>
              <w:rPr>
                <w:sz w:val="18"/>
                <w:szCs w:val="18"/>
              </w:rPr>
              <w:t>The app cannot see them; an invented figure looks like a fact</w:t>
            </w:r>
          </w:p>
        </w:tc>
      </w:tr>
      <w:tr w:rsidR="001A2CE5" w14:paraId="6EF2FAA2" w14:textId="77777777">
        <w:tblPrEx>
          <w:tblCellMar>
            <w:top w:w="0" w:type="dxa"/>
            <w:bottom w:w="0" w:type="dxa"/>
          </w:tblCellMar>
        </w:tblPrEx>
        <w:trPr>
          <w:cantSplit/>
        </w:trPr>
        <w:tc>
          <w:tcPr>
            <w:tcW w:w="4306" w:type="dxa"/>
            <w:shd w:val="clear" w:color="auto" w:fill="FFFFFF"/>
            <w:tcMar>
              <w:top w:w="70" w:type="dxa"/>
              <w:left w:w="110" w:type="dxa"/>
              <w:bottom w:w="70" w:type="dxa"/>
              <w:right w:w="110" w:type="dxa"/>
            </w:tcMar>
            <w:vAlign w:val="center"/>
          </w:tcPr>
          <w:p w14:paraId="00B5C33D" w14:textId="77777777" w:rsidR="001A2CE5" w:rsidRDefault="00B34ED4">
            <w:pPr>
              <w:keepNext/>
              <w:spacing w:after="0" w:line="252" w:lineRule="auto"/>
            </w:pPr>
            <w:r>
              <w:rPr>
                <w:sz w:val="18"/>
                <w:szCs w:val="18"/>
              </w:rPr>
              <w:t>Tiered, promotional or cash-advance card rates</w:t>
            </w:r>
          </w:p>
        </w:tc>
        <w:tc>
          <w:tcPr>
            <w:tcW w:w="5332" w:type="dxa"/>
            <w:shd w:val="clear" w:color="auto" w:fill="FFFFFF"/>
            <w:tcMar>
              <w:top w:w="70" w:type="dxa"/>
              <w:left w:w="110" w:type="dxa"/>
              <w:bottom w:w="70" w:type="dxa"/>
              <w:right w:w="110" w:type="dxa"/>
            </w:tcMar>
            <w:vAlign w:val="center"/>
          </w:tcPr>
          <w:p w14:paraId="580FBDD8" w14:textId="77777777" w:rsidR="001A2CE5" w:rsidRDefault="00B34ED4">
            <w:pPr>
              <w:keepNext/>
              <w:spacing w:after="0" w:line="252" w:lineRule="auto"/>
            </w:pPr>
            <w:r>
              <w:rPr>
                <w:sz w:val="18"/>
                <w:szCs w:val="18"/>
              </w:rPr>
              <w:t>One rate per card keeps the simulation honest</w:t>
            </w:r>
          </w:p>
        </w:tc>
      </w:tr>
      <w:tr w:rsidR="001A2CE5" w14:paraId="6BE867E5" w14:textId="77777777">
        <w:tblPrEx>
          <w:tblCellMar>
            <w:top w:w="0" w:type="dxa"/>
            <w:bottom w:w="0" w:type="dxa"/>
          </w:tblCellMar>
        </w:tblPrEx>
        <w:trPr>
          <w:cantSplit/>
        </w:trPr>
        <w:tc>
          <w:tcPr>
            <w:tcW w:w="4306" w:type="dxa"/>
            <w:shd w:val="clear" w:color="auto" w:fill="F4FAF7"/>
            <w:tcMar>
              <w:top w:w="70" w:type="dxa"/>
              <w:left w:w="110" w:type="dxa"/>
              <w:bottom w:w="70" w:type="dxa"/>
              <w:right w:w="110" w:type="dxa"/>
            </w:tcMar>
            <w:vAlign w:val="center"/>
          </w:tcPr>
          <w:p w14:paraId="7A86051F" w14:textId="77777777" w:rsidR="001A2CE5" w:rsidRDefault="00B34ED4">
            <w:pPr>
              <w:keepNext/>
              <w:spacing w:after="0" w:line="252" w:lineRule="auto"/>
            </w:pPr>
            <w:r>
              <w:rPr>
                <w:sz w:val="18"/>
                <w:szCs w:val="18"/>
              </w:rPr>
              <w:t>Budget rollover</w:t>
            </w:r>
          </w:p>
        </w:tc>
        <w:tc>
          <w:tcPr>
            <w:tcW w:w="5332" w:type="dxa"/>
            <w:shd w:val="clear" w:color="auto" w:fill="F4FAF7"/>
            <w:tcMar>
              <w:top w:w="70" w:type="dxa"/>
              <w:left w:w="110" w:type="dxa"/>
              <w:bottom w:w="70" w:type="dxa"/>
              <w:right w:w="110" w:type="dxa"/>
            </w:tcMar>
            <w:vAlign w:val="center"/>
          </w:tcPr>
          <w:p w14:paraId="027F623D" w14:textId="77777777" w:rsidR="001A2CE5" w:rsidRDefault="00B34ED4">
            <w:pPr>
              <w:keepNext/>
              <w:spacing w:after="0" w:line="252" w:lineRule="auto"/>
            </w:pPr>
            <w:r>
              <w:rPr>
                <w:sz w:val="18"/>
                <w:szCs w:val="18"/>
              </w:rPr>
              <w:t>A stored derived figure by another name</w:t>
            </w:r>
          </w:p>
        </w:tc>
      </w:tr>
      <w:tr w:rsidR="001A2CE5" w14:paraId="2E8C6998" w14:textId="77777777">
        <w:tblPrEx>
          <w:tblCellMar>
            <w:top w:w="0" w:type="dxa"/>
            <w:bottom w:w="0" w:type="dxa"/>
          </w:tblCellMar>
        </w:tblPrEx>
        <w:trPr>
          <w:cantSplit/>
        </w:trPr>
        <w:tc>
          <w:tcPr>
            <w:tcW w:w="4306" w:type="dxa"/>
            <w:shd w:val="clear" w:color="auto" w:fill="FFFFFF"/>
            <w:tcMar>
              <w:top w:w="70" w:type="dxa"/>
              <w:left w:w="110" w:type="dxa"/>
              <w:bottom w:w="70" w:type="dxa"/>
              <w:right w:w="110" w:type="dxa"/>
            </w:tcMar>
            <w:vAlign w:val="center"/>
          </w:tcPr>
          <w:p w14:paraId="4DE69CB3" w14:textId="77777777" w:rsidR="001A2CE5" w:rsidRDefault="00B34ED4">
            <w:pPr>
              <w:spacing w:after="0" w:line="252" w:lineRule="auto"/>
            </w:pPr>
            <w:r>
              <w:rPr>
                <w:sz w:val="18"/>
                <w:szCs w:val="18"/>
              </w:rPr>
              <w:t>Business features — invoices, tax filing, payroll</w:t>
            </w:r>
          </w:p>
        </w:tc>
        <w:tc>
          <w:tcPr>
            <w:tcW w:w="5332" w:type="dxa"/>
            <w:shd w:val="clear" w:color="auto" w:fill="FFFFFF"/>
            <w:tcMar>
              <w:top w:w="70" w:type="dxa"/>
              <w:left w:w="110" w:type="dxa"/>
              <w:bottom w:w="70" w:type="dxa"/>
              <w:right w:w="110" w:type="dxa"/>
            </w:tcMar>
            <w:vAlign w:val="center"/>
          </w:tcPr>
          <w:p w14:paraId="23166E26" w14:textId="77777777" w:rsidR="001A2CE5" w:rsidRDefault="00B34ED4">
            <w:pPr>
              <w:spacing w:after="0" w:line="252" w:lineRule="auto"/>
            </w:pPr>
            <w:r>
              <w:rPr>
                <w:sz w:val="18"/>
                <w:szCs w:val="18"/>
              </w:rPr>
              <w:t>Different product, different user</w:t>
            </w:r>
          </w:p>
        </w:tc>
      </w:tr>
    </w:tbl>
    <w:p w14:paraId="5BBBB220" w14:textId="77777777" w:rsidR="001A2CE5" w:rsidRDefault="001A2CE5">
      <w:pPr>
        <w:spacing w:after="180"/>
      </w:pPr>
    </w:p>
    <w:p w14:paraId="4AAD6185" w14:textId="77777777" w:rsidR="001A2CE5" w:rsidRDefault="00B34ED4">
      <w:pPr>
        <w:pStyle w:val="Heading1"/>
        <w:keepNext/>
        <w:pageBreakBefore/>
      </w:pPr>
      <w:bookmarkStart w:id="52" w:name="s_system_architecture"/>
      <w:bookmarkStart w:id="53" w:name="_Toc241063325"/>
      <w:r>
        <w:t>7  System architecture</w:t>
      </w:r>
      <w:bookmarkEnd w:id="52"/>
      <w:bookmarkEnd w:id="53"/>
    </w:p>
    <w:p w14:paraId="78831ABB" w14:textId="77777777" w:rsidR="001A2CE5" w:rsidRDefault="00B34ED4">
      <w:pPr>
        <w:spacing w:after="140"/>
      </w:pPr>
      <w:r>
        <w:t>MoneyFlow is a static site with no backend: a handful of static files served by GitHub Pages, a storage layer in the browser, and an optional push to the user's own Google Drive. Nothing runs on a server, so there is nothing to pay for, nothing to patch and nothing to breach.</w:t>
      </w:r>
    </w:p>
    <w:p w14:paraId="58A57BF5" w14:textId="77777777" w:rsidR="001A2CE5" w:rsidRDefault="00B34ED4">
      <w:pPr>
        <w:keepNext/>
        <w:spacing w:before="160" w:after="60"/>
        <w:jc w:val="center"/>
      </w:pPr>
      <w:r>
        <w:rPr>
          <w:noProof/>
        </w:rPr>
        <w:drawing>
          <wp:inline distT="0" distB="0" distL="0" distR="0" wp14:anchorId="6A4A50AF" wp14:editId="40062942">
            <wp:extent cx="6124575" cy="3067050"/>
            <wp:effectExtent l="0" t="0" r="0" b="0"/>
            <wp:docPr id="194635472" name="architecture.png" descr="System architecture — what runs where" title="Fig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6124575" cy="3067050"/>
                    </a:xfrm>
                    <a:prstGeom prst="rect">
                      <a:avLst/>
                    </a:prstGeom>
                  </pic:spPr>
                </pic:pic>
              </a:graphicData>
            </a:graphic>
          </wp:inline>
        </w:drawing>
      </w:r>
    </w:p>
    <w:p w14:paraId="5F9141F0" w14:textId="77777777" w:rsidR="001A2CE5" w:rsidRDefault="00B34ED4">
      <w:pPr>
        <w:spacing w:after="200"/>
        <w:jc w:val="center"/>
      </w:pPr>
      <w:r>
        <w:rPr>
          <w:i/>
          <w:iCs/>
          <w:color w:val="5B7068"/>
          <w:sz w:val="18"/>
          <w:szCs w:val="18"/>
        </w:rPr>
        <w:t>Figure 2 — System architecture — what runs where</w:t>
      </w:r>
    </w:p>
    <w:p w14:paraId="629B8F85" w14:textId="77777777" w:rsidR="001A2CE5" w:rsidRDefault="00B34ED4">
      <w:pPr>
        <w:pStyle w:val="Heading2"/>
        <w:keepNext/>
      </w:pPr>
      <w:bookmarkStart w:id="54" w:name="s_how_the_stack_got_here"/>
      <w:bookmarkStart w:id="55" w:name="_Toc241063326"/>
      <w:r>
        <w:t>7.1  How the stack got here</w:t>
      </w:r>
      <w:bookmarkEnd w:id="54"/>
      <w:bookmarkEnd w:id="55"/>
    </w:p>
    <w:p w14:paraId="04DDBA69" w14:textId="77777777" w:rsidR="001A2CE5" w:rsidRDefault="00B34ED4">
      <w:pPr>
        <w:spacing w:after="140"/>
      </w:pPr>
      <w:r>
        <w:t>The persistence layer changed three times on 18 August 2026, and the reasoning matters more than the outcome:</w:t>
      </w:r>
    </w:p>
    <w:tbl>
      <w:tblPr>
        <w:tblW w:w="9638" w:type="dxa"/>
        <w:tblBorders>
          <w:top w:val="single" w:sz="4" w:space="0" w:color="C9DDD3"/>
          <w:left w:val="none" w:sz="0" w:space="0" w:color="FFFFFF"/>
          <w:bottom w:val="single" w:sz="4" w:space="0" w:color="C9DDD3"/>
          <w:right w:val="none" w:sz="0" w:space="0" w:color="FFFFFF"/>
          <w:insideH w:val="single" w:sz="4" w:space="0" w:color="C9DDD3"/>
          <w:insideV w:val="none" w:sz="0" w:space="0" w:color="FFFFFF"/>
        </w:tblBorders>
        <w:tblLayout w:type="fixed"/>
        <w:tblCellMar>
          <w:left w:w="10" w:type="dxa"/>
          <w:right w:w="10" w:type="dxa"/>
        </w:tblCellMar>
        <w:tblLook w:val="04A0" w:firstRow="1" w:lastRow="0" w:firstColumn="1" w:lastColumn="0" w:noHBand="0" w:noVBand="1"/>
      </w:tblPr>
      <w:tblGrid>
        <w:gridCol w:w="1432"/>
        <w:gridCol w:w="4101"/>
        <w:gridCol w:w="4105"/>
      </w:tblGrid>
      <w:tr w:rsidR="001A2CE5" w14:paraId="465EC8D0" w14:textId="77777777">
        <w:tblPrEx>
          <w:tblCellMar>
            <w:top w:w="0" w:type="dxa"/>
            <w:bottom w:w="0" w:type="dxa"/>
          </w:tblCellMar>
        </w:tblPrEx>
        <w:trPr>
          <w:cantSplit/>
          <w:tblHeader/>
        </w:trPr>
        <w:tc>
          <w:tcPr>
            <w:tcW w:w="1432" w:type="dxa"/>
            <w:shd w:val="clear" w:color="auto" w:fill="12382A"/>
            <w:tcMar>
              <w:top w:w="70" w:type="dxa"/>
              <w:left w:w="110" w:type="dxa"/>
              <w:bottom w:w="70" w:type="dxa"/>
              <w:right w:w="110" w:type="dxa"/>
            </w:tcMar>
            <w:vAlign w:val="center"/>
          </w:tcPr>
          <w:p w14:paraId="4945007F" w14:textId="77777777" w:rsidR="001A2CE5" w:rsidRDefault="00B34ED4">
            <w:pPr>
              <w:keepNext/>
              <w:spacing w:after="0"/>
            </w:pPr>
            <w:r>
              <w:rPr>
                <w:b/>
                <w:bCs/>
                <w:color w:val="FFFFFF"/>
                <w:sz w:val="18"/>
                <w:szCs w:val="18"/>
              </w:rPr>
              <w:t>Route</w:t>
            </w:r>
          </w:p>
        </w:tc>
        <w:tc>
          <w:tcPr>
            <w:tcW w:w="4101" w:type="dxa"/>
            <w:shd w:val="clear" w:color="auto" w:fill="12382A"/>
            <w:tcMar>
              <w:top w:w="70" w:type="dxa"/>
              <w:left w:w="110" w:type="dxa"/>
              <w:bottom w:w="70" w:type="dxa"/>
              <w:right w:w="110" w:type="dxa"/>
            </w:tcMar>
            <w:vAlign w:val="center"/>
          </w:tcPr>
          <w:p w14:paraId="7730E45F" w14:textId="77777777" w:rsidR="001A2CE5" w:rsidRDefault="00B34ED4">
            <w:pPr>
              <w:keepNext/>
              <w:spacing w:after="0"/>
            </w:pPr>
            <w:r>
              <w:rPr>
                <w:b/>
                <w:bCs/>
                <w:color w:val="FFFFFF"/>
                <w:sz w:val="18"/>
                <w:szCs w:val="18"/>
              </w:rPr>
              <w:t>What it was</w:t>
            </w:r>
          </w:p>
        </w:tc>
        <w:tc>
          <w:tcPr>
            <w:tcW w:w="4105" w:type="dxa"/>
            <w:shd w:val="clear" w:color="auto" w:fill="12382A"/>
            <w:tcMar>
              <w:top w:w="70" w:type="dxa"/>
              <w:left w:w="110" w:type="dxa"/>
              <w:bottom w:w="70" w:type="dxa"/>
              <w:right w:w="110" w:type="dxa"/>
            </w:tcMar>
            <w:vAlign w:val="center"/>
          </w:tcPr>
          <w:p w14:paraId="29B6015B" w14:textId="77777777" w:rsidR="001A2CE5" w:rsidRDefault="00B34ED4">
            <w:pPr>
              <w:keepNext/>
              <w:spacing w:after="0"/>
            </w:pPr>
            <w:r>
              <w:rPr>
                <w:b/>
                <w:bCs/>
                <w:color w:val="FFFFFF"/>
                <w:sz w:val="18"/>
                <w:szCs w:val="18"/>
              </w:rPr>
              <w:t>Why it was dropped</w:t>
            </w:r>
          </w:p>
        </w:tc>
      </w:tr>
      <w:tr w:rsidR="001A2CE5" w14:paraId="15EFED58" w14:textId="77777777">
        <w:tblPrEx>
          <w:tblCellMar>
            <w:top w:w="0" w:type="dxa"/>
            <w:bottom w:w="0" w:type="dxa"/>
          </w:tblCellMar>
        </w:tblPrEx>
        <w:trPr>
          <w:cantSplit/>
        </w:trPr>
        <w:tc>
          <w:tcPr>
            <w:tcW w:w="1432" w:type="dxa"/>
            <w:shd w:val="clear" w:color="auto" w:fill="FFFFFF"/>
            <w:tcMar>
              <w:top w:w="70" w:type="dxa"/>
              <w:left w:w="110" w:type="dxa"/>
              <w:bottom w:w="70" w:type="dxa"/>
              <w:right w:w="110" w:type="dxa"/>
            </w:tcMar>
            <w:vAlign w:val="center"/>
          </w:tcPr>
          <w:p w14:paraId="3D4ABBB7" w14:textId="77777777" w:rsidR="001A2CE5" w:rsidRDefault="00B34ED4">
            <w:pPr>
              <w:keepNext/>
              <w:spacing w:after="0" w:line="252" w:lineRule="auto"/>
            </w:pPr>
            <w:r>
              <w:rPr>
                <w:b/>
                <w:bCs/>
                <w:sz w:val="18"/>
                <w:szCs w:val="18"/>
              </w:rPr>
              <w:t>A</w:t>
            </w:r>
            <w:r>
              <w:rPr>
                <w:sz w:val="18"/>
                <w:szCs w:val="18"/>
              </w:rPr>
              <w:t xml:space="preserve"> — Node + SQLite</w:t>
            </w:r>
          </w:p>
        </w:tc>
        <w:tc>
          <w:tcPr>
            <w:tcW w:w="4101" w:type="dxa"/>
            <w:shd w:val="clear" w:color="auto" w:fill="FFFFFF"/>
            <w:tcMar>
              <w:top w:w="70" w:type="dxa"/>
              <w:left w:w="110" w:type="dxa"/>
              <w:bottom w:w="70" w:type="dxa"/>
              <w:right w:w="110" w:type="dxa"/>
            </w:tcMar>
            <w:vAlign w:val="center"/>
          </w:tcPr>
          <w:p w14:paraId="77102163" w14:textId="77777777" w:rsidR="001A2CE5" w:rsidRDefault="00B34ED4">
            <w:pPr>
              <w:keepNext/>
              <w:spacing w:after="0" w:line="252" w:lineRule="auto"/>
            </w:pPr>
            <w:r>
              <w:rPr>
                <w:sz w:val="18"/>
                <w:szCs w:val="18"/>
              </w:rPr>
              <w:t xml:space="preserve">A local server on port 4780, fourteen tables, WAL, </w:t>
            </w:r>
            <w:r>
              <w:rPr>
                <w:rFonts w:ascii="Consolas" w:eastAsia="Consolas" w:hAnsi="Consolas" w:cs="Consolas"/>
                <w:color w:val="0B5E45"/>
                <w:sz w:val="16"/>
                <w:szCs w:val="16"/>
                <w:shd w:val="clear" w:color="auto" w:fill="EEF5F1"/>
              </w:rPr>
              <w:t>VACUUM INTO</w:t>
            </w:r>
            <w:r>
              <w:rPr>
                <w:sz w:val="18"/>
                <w:szCs w:val="18"/>
              </w:rPr>
              <w:t xml:space="preserve"> backups</w:t>
            </w:r>
          </w:p>
        </w:tc>
        <w:tc>
          <w:tcPr>
            <w:tcW w:w="4105" w:type="dxa"/>
            <w:shd w:val="clear" w:color="auto" w:fill="FFFFFF"/>
            <w:tcMar>
              <w:top w:w="70" w:type="dxa"/>
              <w:left w:w="110" w:type="dxa"/>
              <w:bottom w:w="70" w:type="dxa"/>
              <w:right w:w="110" w:type="dxa"/>
            </w:tcMar>
            <w:vAlign w:val="center"/>
          </w:tcPr>
          <w:p w14:paraId="40DDBEDD" w14:textId="77777777" w:rsidR="001A2CE5" w:rsidRDefault="00B34ED4">
            <w:pPr>
              <w:keepNext/>
              <w:spacing w:after="0" w:line="252" w:lineRule="auto"/>
            </w:pPr>
            <w:r>
              <w:rPr>
                <w:sz w:val="18"/>
                <w:szCs w:val="18"/>
              </w:rPr>
              <w:t xml:space="preserve">Works, but only on one PC with a black window left open. Archived intact in </w:t>
            </w:r>
            <w:r>
              <w:rPr>
                <w:rFonts w:ascii="Consolas" w:eastAsia="Consolas" w:hAnsi="Consolas" w:cs="Consolas"/>
                <w:color w:val="0B5E45"/>
                <w:sz w:val="16"/>
                <w:szCs w:val="16"/>
                <w:shd w:val="clear" w:color="auto" w:fill="EEF5F1"/>
              </w:rPr>
              <w:t>legacy-sqlite/</w:t>
            </w:r>
            <w:r>
              <w:rPr>
                <w:sz w:val="18"/>
                <w:szCs w:val="18"/>
              </w:rPr>
              <w:t>.</w:t>
            </w:r>
          </w:p>
        </w:tc>
      </w:tr>
      <w:tr w:rsidR="001A2CE5" w14:paraId="1FC5342C" w14:textId="77777777">
        <w:tblPrEx>
          <w:tblCellMar>
            <w:top w:w="0" w:type="dxa"/>
            <w:bottom w:w="0" w:type="dxa"/>
          </w:tblCellMar>
        </w:tblPrEx>
        <w:trPr>
          <w:cantSplit/>
        </w:trPr>
        <w:tc>
          <w:tcPr>
            <w:tcW w:w="1432" w:type="dxa"/>
            <w:shd w:val="clear" w:color="auto" w:fill="F4FAF7"/>
            <w:tcMar>
              <w:top w:w="70" w:type="dxa"/>
              <w:left w:w="110" w:type="dxa"/>
              <w:bottom w:w="70" w:type="dxa"/>
              <w:right w:w="110" w:type="dxa"/>
            </w:tcMar>
            <w:vAlign w:val="center"/>
          </w:tcPr>
          <w:p w14:paraId="30710044" w14:textId="77777777" w:rsidR="001A2CE5" w:rsidRDefault="00B34ED4">
            <w:pPr>
              <w:keepNext/>
              <w:spacing w:after="0" w:line="252" w:lineRule="auto"/>
            </w:pPr>
            <w:r>
              <w:rPr>
                <w:b/>
                <w:bCs/>
                <w:sz w:val="18"/>
                <w:szCs w:val="18"/>
              </w:rPr>
              <w:t>B</w:t>
            </w:r>
            <w:r>
              <w:rPr>
                <w:sz w:val="18"/>
                <w:szCs w:val="18"/>
              </w:rPr>
              <w:t xml:space="preserve"> — Supabase</w:t>
            </w:r>
          </w:p>
        </w:tc>
        <w:tc>
          <w:tcPr>
            <w:tcW w:w="4101" w:type="dxa"/>
            <w:shd w:val="clear" w:color="auto" w:fill="F4FAF7"/>
            <w:tcMar>
              <w:top w:w="70" w:type="dxa"/>
              <w:left w:w="110" w:type="dxa"/>
              <w:bottom w:w="70" w:type="dxa"/>
              <w:right w:w="110" w:type="dxa"/>
            </w:tcMar>
            <w:vAlign w:val="center"/>
          </w:tcPr>
          <w:p w14:paraId="7A240C7D" w14:textId="77777777" w:rsidR="001A2CE5" w:rsidRDefault="00B34ED4">
            <w:pPr>
              <w:keepNext/>
              <w:spacing w:after="0" w:line="252" w:lineRule="auto"/>
            </w:pPr>
            <w:r>
              <w:rPr>
                <w:sz w:val="18"/>
                <w:szCs w:val="18"/>
              </w:rPr>
              <w:t xml:space="preserve">Built in full: Postgres schema, row-level security, </w:t>
            </w:r>
            <w:r>
              <w:rPr>
                <w:rFonts w:ascii="Consolas" w:eastAsia="Consolas" w:hAnsi="Consolas" w:cs="Consolas"/>
                <w:color w:val="0B5E45"/>
                <w:sz w:val="16"/>
                <w:szCs w:val="16"/>
                <w:shd w:val="clear" w:color="auto" w:fill="EEF5F1"/>
              </w:rPr>
              <w:t>api.js</w:t>
            </w:r>
            <w:r>
              <w:rPr>
                <w:sz w:val="18"/>
                <w:szCs w:val="18"/>
              </w:rPr>
              <w:t xml:space="preserve"> client, email-and-password gate</w:t>
            </w:r>
          </w:p>
        </w:tc>
        <w:tc>
          <w:tcPr>
            <w:tcW w:w="4105" w:type="dxa"/>
            <w:shd w:val="clear" w:color="auto" w:fill="F4FAF7"/>
            <w:tcMar>
              <w:top w:w="70" w:type="dxa"/>
              <w:left w:w="110" w:type="dxa"/>
              <w:bottom w:w="70" w:type="dxa"/>
              <w:right w:w="110" w:type="dxa"/>
            </w:tcMar>
            <w:vAlign w:val="center"/>
          </w:tcPr>
          <w:p w14:paraId="540004CE" w14:textId="77777777" w:rsidR="001A2CE5" w:rsidRDefault="00B34ED4">
            <w:pPr>
              <w:keepNext/>
              <w:spacing w:after="0" w:line="252" w:lineRule="auto"/>
            </w:pPr>
            <w:r>
              <w:rPr>
                <w:rFonts w:ascii="Consolas" w:eastAsia="Consolas" w:hAnsi="Consolas" w:cs="Consolas"/>
                <w:color w:val="0B5E45"/>
                <w:sz w:val="16"/>
                <w:szCs w:val="16"/>
                <w:shd w:val="clear" w:color="auto" w:fill="EEF5F1"/>
              </w:rPr>
              <w:t>app.js</w:t>
            </w:r>
            <w:r>
              <w:rPr>
                <w:sz w:val="18"/>
                <w:szCs w:val="18"/>
              </w:rPr>
              <w:t xml:space="preserve"> had never been wired to </w:t>
            </w:r>
            <w:r>
              <w:rPr>
                <w:rFonts w:ascii="Consolas" w:eastAsia="Consolas" w:hAnsi="Consolas" w:cs="Consolas"/>
                <w:color w:val="0B5E45"/>
                <w:sz w:val="16"/>
                <w:szCs w:val="16"/>
                <w:shd w:val="clear" w:color="auto" w:fill="EEF5F1"/>
              </w:rPr>
              <w:t>api.js</w:t>
            </w:r>
            <w:r>
              <w:rPr>
                <w:sz w:val="18"/>
                <w:szCs w:val="18"/>
              </w:rPr>
              <w:t xml:space="preserve"> — every module still read </w:t>
            </w:r>
            <w:r>
              <w:rPr>
                <w:rFonts w:ascii="Consolas" w:eastAsia="Consolas" w:hAnsi="Consolas" w:cs="Consolas"/>
                <w:color w:val="0B5E45"/>
                <w:sz w:val="16"/>
                <w:szCs w:val="16"/>
                <w:shd w:val="clear" w:color="auto" w:fill="EEF5F1"/>
              </w:rPr>
              <w:t>localStorage</w:t>
            </w:r>
            <w:r>
              <w:rPr>
                <w:sz w:val="18"/>
                <w:szCs w:val="18"/>
              </w:rPr>
              <w:t>, so Supabase was holding nothing. The real cost was writing the migration at all. Deleted from the tree; still in git history.</w:t>
            </w:r>
          </w:p>
        </w:tc>
      </w:tr>
      <w:tr w:rsidR="001A2CE5" w14:paraId="203E63B5" w14:textId="77777777">
        <w:tblPrEx>
          <w:tblCellMar>
            <w:top w:w="0" w:type="dxa"/>
            <w:bottom w:w="0" w:type="dxa"/>
          </w:tblCellMar>
        </w:tblPrEx>
        <w:trPr>
          <w:cantSplit/>
        </w:trPr>
        <w:tc>
          <w:tcPr>
            <w:tcW w:w="1432" w:type="dxa"/>
            <w:shd w:val="clear" w:color="auto" w:fill="FFFFFF"/>
            <w:tcMar>
              <w:top w:w="70" w:type="dxa"/>
              <w:left w:w="110" w:type="dxa"/>
              <w:bottom w:w="70" w:type="dxa"/>
              <w:right w:w="110" w:type="dxa"/>
            </w:tcMar>
            <w:vAlign w:val="center"/>
          </w:tcPr>
          <w:p w14:paraId="6B6F2D96" w14:textId="77777777" w:rsidR="001A2CE5" w:rsidRDefault="00B34ED4">
            <w:pPr>
              <w:keepNext/>
              <w:spacing w:after="0" w:line="252" w:lineRule="auto"/>
            </w:pPr>
            <w:r>
              <w:rPr>
                <w:b/>
                <w:bCs/>
                <w:sz w:val="18"/>
                <w:szCs w:val="18"/>
              </w:rPr>
              <w:t>C</w:t>
            </w:r>
            <w:r>
              <w:rPr>
                <w:sz w:val="18"/>
                <w:szCs w:val="18"/>
              </w:rPr>
              <w:t xml:space="preserve"> — Pages + </w:t>
            </w:r>
            <w:r>
              <w:rPr>
                <w:rFonts w:ascii="Consolas" w:eastAsia="Consolas" w:hAnsi="Consolas" w:cs="Consolas"/>
                <w:color w:val="0B5E45"/>
                <w:sz w:val="16"/>
                <w:szCs w:val="16"/>
                <w:shd w:val="clear" w:color="auto" w:fill="EEF5F1"/>
              </w:rPr>
              <w:t>localStorage</w:t>
            </w:r>
          </w:p>
        </w:tc>
        <w:tc>
          <w:tcPr>
            <w:tcW w:w="4101" w:type="dxa"/>
            <w:shd w:val="clear" w:color="auto" w:fill="FFFFFF"/>
            <w:tcMar>
              <w:top w:w="70" w:type="dxa"/>
              <w:left w:w="110" w:type="dxa"/>
              <w:bottom w:w="70" w:type="dxa"/>
              <w:right w:w="110" w:type="dxa"/>
            </w:tcMar>
            <w:vAlign w:val="center"/>
          </w:tcPr>
          <w:p w14:paraId="2334B6C6" w14:textId="77777777" w:rsidR="001A2CE5" w:rsidRDefault="00B34ED4">
            <w:pPr>
              <w:keepNext/>
              <w:spacing w:after="0" w:line="252" w:lineRule="auto"/>
            </w:pPr>
            <w:r>
              <w:rPr>
                <w:sz w:val="18"/>
                <w:szCs w:val="18"/>
              </w:rPr>
              <w:t>The screens on Pages, the records in the browser</w:t>
            </w:r>
          </w:p>
        </w:tc>
        <w:tc>
          <w:tcPr>
            <w:tcW w:w="4105" w:type="dxa"/>
            <w:shd w:val="clear" w:color="auto" w:fill="FFFFFF"/>
            <w:tcMar>
              <w:top w:w="70" w:type="dxa"/>
              <w:left w:w="110" w:type="dxa"/>
              <w:bottom w:w="70" w:type="dxa"/>
              <w:right w:w="110" w:type="dxa"/>
            </w:tcMar>
            <w:vAlign w:val="center"/>
          </w:tcPr>
          <w:p w14:paraId="38549755" w14:textId="77777777" w:rsidR="001A2CE5" w:rsidRDefault="00B34ED4">
            <w:pPr>
              <w:keepNext/>
              <w:spacing w:after="0" w:line="252" w:lineRule="auto"/>
            </w:pPr>
            <w:r>
              <w:rPr>
                <w:sz w:val="18"/>
                <w:szCs w:val="18"/>
              </w:rPr>
              <w:t xml:space="preserve">Kept, then outgrown: </w:t>
            </w:r>
            <w:r>
              <w:rPr>
                <w:rFonts w:ascii="Consolas" w:eastAsia="Consolas" w:hAnsi="Consolas" w:cs="Consolas"/>
                <w:color w:val="0B5E45"/>
                <w:sz w:val="16"/>
                <w:szCs w:val="16"/>
                <w:shd w:val="clear" w:color="auto" w:fill="EEF5F1"/>
              </w:rPr>
              <w:t>you.github.io</w:t>
            </w:r>
            <w:r>
              <w:rPr>
                <w:sz w:val="18"/>
                <w:szCs w:val="18"/>
              </w:rPr>
              <w:t xml:space="preserve"> is </w:t>
            </w:r>
            <w:r>
              <w:rPr>
                <w:b/>
                <w:bCs/>
                <w:sz w:val="18"/>
                <w:szCs w:val="18"/>
              </w:rPr>
              <w:t>one origin for every repository</w:t>
            </w:r>
            <w:r>
              <w:rPr>
                <w:sz w:val="18"/>
                <w:szCs w:val="18"/>
              </w:rPr>
              <w:t>, so every Pages project shared a single ~5 MB cap.</w:t>
            </w:r>
          </w:p>
        </w:tc>
      </w:tr>
      <w:tr w:rsidR="001A2CE5" w14:paraId="0E92DBEB" w14:textId="77777777">
        <w:tblPrEx>
          <w:tblCellMar>
            <w:top w:w="0" w:type="dxa"/>
            <w:bottom w:w="0" w:type="dxa"/>
          </w:tblCellMar>
        </w:tblPrEx>
        <w:trPr>
          <w:cantSplit/>
        </w:trPr>
        <w:tc>
          <w:tcPr>
            <w:tcW w:w="1432" w:type="dxa"/>
            <w:shd w:val="clear" w:color="auto" w:fill="F4FAF7"/>
            <w:tcMar>
              <w:top w:w="70" w:type="dxa"/>
              <w:left w:w="110" w:type="dxa"/>
              <w:bottom w:w="70" w:type="dxa"/>
              <w:right w:w="110" w:type="dxa"/>
            </w:tcMar>
            <w:vAlign w:val="center"/>
          </w:tcPr>
          <w:p w14:paraId="1483E9B4" w14:textId="77777777" w:rsidR="001A2CE5" w:rsidRDefault="00B34ED4">
            <w:pPr>
              <w:spacing w:after="0" w:line="252" w:lineRule="auto"/>
            </w:pPr>
            <w:r>
              <w:rPr>
                <w:b/>
                <w:bCs/>
                <w:sz w:val="18"/>
                <w:szCs w:val="18"/>
              </w:rPr>
              <w:t>D</w:t>
            </w:r>
            <w:r>
              <w:rPr>
                <w:sz w:val="18"/>
                <w:szCs w:val="18"/>
              </w:rPr>
              <w:t xml:space="preserve"> — Pages + IndexedDB</w:t>
            </w:r>
          </w:p>
        </w:tc>
        <w:tc>
          <w:tcPr>
            <w:tcW w:w="4101" w:type="dxa"/>
            <w:shd w:val="clear" w:color="auto" w:fill="F4FAF7"/>
            <w:tcMar>
              <w:top w:w="70" w:type="dxa"/>
              <w:left w:w="110" w:type="dxa"/>
              <w:bottom w:w="70" w:type="dxa"/>
              <w:right w:w="110" w:type="dxa"/>
            </w:tcMar>
            <w:vAlign w:val="center"/>
          </w:tcPr>
          <w:p w14:paraId="23A954CA" w14:textId="77777777" w:rsidR="001A2CE5" w:rsidRDefault="00B34ED4">
            <w:pPr>
              <w:spacing w:after="0" w:line="252" w:lineRule="auto"/>
            </w:pPr>
            <w:r>
              <w:rPr>
                <w:sz w:val="18"/>
                <w:szCs w:val="18"/>
              </w:rPr>
              <w:t>Where it is now, since 20 August 2026</w:t>
            </w:r>
          </w:p>
        </w:tc>
        <w:tc>
          <w:tcPr>
            <w:tcW w:w="4105" w:type="dxa"/>
            <w:shd w:val="clear" w:color="auto" w:fill="F4FAF7"/>
            <w:tcMar>
              <w:top w:w="70" w:type="dxa"/>
              <w:left w:w="110" w:type="dxa"/>
              <w:bottom w:w="70" w:type="dxa"/>
              <w:right w:w="110" w:type="dxa"/>
            </w:tcMar>
            <w:vAlign w:val="center"/>
          </w:tcPr>
          <w:p w14:paraId="32269E47" w14:textId="77777777" w:rsidR="001A2CE5" w:rsidRDefault="00B34ED4">
            <w:pPr>
              <w:spacing w:after="0" w:line="252" w:lineRule="auto"/>
            </w:pPr>
            <w:r>
              <w:rPr>
                <w:sz w:val="18"/>
                <w:szCs w:val="18"/>
              </w:rPr>
              <w:t>The same origin offered 3,034 MB.</w:t>
            </w:r>
          </w:p>
        </w:tc>
      </w:tr>
    </w:tbl>
    <w:p w14:paraId="330B7CD8" w14:textId="77777777" w:rsidR="001A2CE5" w:rsidRDefault="001A2CE5">
      <w:pPr>
        <w:spacing w:after="180"/>
      </w:pPr>
    </w:p>
    <w:p w14:paraId="5AC14654" w14:textId="77777777" w:rsidR="001A2CE5" w:rsidRDefault="00B34ED4">
      <w:pPr>
        <w:pStyle w:val="Heading2"/>
        <w:keepNext/>
      </w:pPr>
      <w:bookmarkStart w:id="56" w:name="s_files"/>
      <w:bookmarkStart w:id="57" w:name="_Toc241063327"/>
      <w:r>
        <w:t>7.2  Files</w:t>
      </w:r>
      <w:bookmarkEnd w:id="56"/>
      <w:bookmarkEnd w:id="57"/>
    </w:p>
    <w:tbl>
      <w:tblPr>
        <w:tblW w:w="9638" w:type="dxa"/>
        <w:tblBorders>
          <w:top w:val="single" w:sz="4" w:space="0" w:color="C9DDD3"/>
          <w:left w:val="none" w:sz="0" w:space="0" w:color="FFFFFF"/>
          <w:bottom w:val="single" w:sz="4" w:space="0" w:color="C9DDD3"/>
          <w:right w:val="none" w:sz="0" w:space="0" w:color="FFFFFF"/>
          <w:insideH w:val="single" w:sz="4" w:space="0" w:color="C9DDD3"/>
          <w:insideV w:val="none" w:sz="0" w:space="0" w:color="FFFFFF"/>
        </w:tblBorders>
        <w:tblLayout w:type="fixed"/>
        <w:tblCellMar>
          <w:left w:w="10" w:type="dxa"/>
          <w:right w:w="10" w:type="dxa"/>
        </w:tblCellMar>
        <w:tblLook w:val="04A0" w:firstRow="1" w:lastRow="0" w:firstColumn="1" w:lastColumn="0" w:noHBand="0" w:noVBand="1"/>
      </w:tblPr>
      <w:tblGrid>
        <w:gridCol w:w="1514"/>
        <w:gridCol w:w="904"/>
        <w:gridCol w:w="7220"/>
      </w:tblGrid>
      <w:tr w:rsidR="001A2CE5" w14:paraId="46EF9328" w14:textId="77777777">
        <w:tblPrEx>
          <w:tblCellMar>
            <w:top w:w="0" w:type="dxa"/>
            <w:bottom w:w="0" w:type="dxa"/>
          </w:tblCellMar>
        </w:tblPrEx>
        <w:trPr>
          <w:cantSplit/>
          <w:tblHeader/>
        </w:trPr>
        <w:tc>
          <w:tcPr>
            <w:tcW w:w="1514" w:type="dxa"/>
            <w:shd w:val="clear" w:color="auto" w:fill="12382A"/>
            <w:tcMar>
              <w:top w:w="70" w:type="dxa"/>
              <w:left w:w="110" w:type="dxa"/>
              <w:bottom w:w="70" w:type="dxa"/>
              <w:right w:w="110" w:type="dxa"/>
            </w:tcMar>
            <w:vAlign w:val="center"/>
          </w:tcPr>
          <w:p w14:paraId="43B3F8E1" w14:textId="77777777" w:rsidR="001A2CE5" w:rsidRDefault="00B34ED4">
            <w:pPr>
              <w:keepNext/>
              <w:spacing w:after="0"/>
            </w:pPr>
            <w:r>
              <w:rPr>
                <w:b/>
                <w:bCs/>
                <w:color w:val="FFFFFF"/>
                <w:sz w:val="18"/>
                <w:szCs w:val="18"/>
              </w:rPr>
              <w:t>File</w:t>
            </w:r>
          </w:p>
        </w:tc>
        <w:tc>
          <w:tcPr>
            <w:tcW w:w="904" w:type="dxa"/>
            <w:shd w:val="clear" w:color="auto" w:fill="12382A"/>
            <w:tcMar>
              <w:top w:w="70" w:type="dxa"/>
              <w:left w:w="110" w:type="dxa"/>
              <w:bottom w:w="70" w:type="dxa"/>
              <w:right w:w="110" w:type="dxa"/>
            </w:tcMar>
            <w:vAlign w:val="center"/>
          </w:tcPr>
          <w:p w14:paraId="6A5FACF2" w14:textId="77777777" w:rsidR="001A2CE5" w:rsidRDefault="00B34ED4">
            <w:pPr>
              <w:keepNext/>
              <w:spacing w:after="0"/>
            </w:pPr>
            <w:r>
              <w:rPr>
                <w:b/>
                <w:bCs/>
                <w:color w:val="FFFFFF"/>
                <w:sz w:val="18"/>
                <w:szCs w:val="18"/>
              </w:rPr>
              <w:t>Lines</w:t>
            </w:r>
          </w:p>
        </w:tc>
        <w:tc>
          <w:tcPr>
            <w:tcW w:w="7220" w:type="dxa"/>
            <w:shd w:val="clear" w:color="auto" w:fill="12382A"/>
            <w:tcMar>
              <w:top w:w="70" w:type="dxa"/>
              <w:left w:w="110" w:type="dxa"/>
              <w:bottom w:w="70" w:type="dxa"/>
              <w:right w:w="110" w:type="dxa"/>
            </w:tcMar>
            <w:vAlign w:val="center"/>
          </w:tcPr>
          <w:p w14:paraId="737ABE9D" w14:textId="77777777" w:rsidR="001A2CE5" w:rsidRDefault="00B34ED4">
            <w:pPr>
              <w:keepNext/>
              <w:spacing w:after="0"/>
            </w:pPr>
            <w:r>
              <w:rPr>
                <w:b/>
                <w:bCs/>
                <w:color w:val="FFFFFF"/>
                <w:sz w:val="18"/>
                <w:szCs w:val="18"/>
              </w:rPr>
              <w:t>Holds</w:t>
            </w:r>
          </w:p>
        </w:tc>
      </w:tr>
      <w:tr w:rsidR="001A2CE5" w14:paraId="7C1AFEDE" w14:textId="77777777">
        <w:tblPrEx>
          <w:tblCellMar>
            <w:top w:w="0" w:type="dxa"/>
            <w:bottom w:w="0" w:type="dxa"/>
          </w:tblCellMar>
        </w:tblPrEx>
        <w:trPr>
          <w:cantSplit/>
        </w:trPr>
        <w:tc>
          <w:tcPr>
            <w:tcW w:w="1514" w:type="dxa"/>
            <w:shd w:val="clear" w:color="auto" w:fill="FFFFFF"/>
            <w:tcMar>
              <w:top w:w="70" w:type="dxa"/>
              <w:left w:w="110" w:type="dxa"/>
              <w:bottom w:w="70" w:type="dxa"/>
              <w:right w:w="110" w:type="dxa"/>
            </w:tcMar>
            <w:vAlign w:val="center"/>
          </w:tcPr>
          <w:p w14:paraId="6FED44C3" w14:textId="77777777" w:rsidR="001A2CE5" w:rsidRDefault="00B34ED4">
            <w:pPr>
              <w:keepNext/>
              <w:spacing w:after="0" w:line="252" w:lineRule="auto"/>
            </w:pPr>
            <w:r>
              <w:rPr>
                <w:rFonts w:ascii="Consolas" w:eastAsia="Consolas" w:hAnsi="Consolas" w:cs="Consolas"/>
                <w:color w:val="0B5E45"/>
                <w:sz w:val="16"/>
                <w:szCs w:val="16"/>
                <w:shd w:val="clear" w:color="auto" w:fill="EEF5F1"/>
              </w:rPr>
              <w:t>app.js</w:t>
            </w:r>
          </w:p>
        </w:tc>
        <w:tc>
          <w:tcPr>
            <w:tcW w:w="904" w:type="dxa"/>
            <w:shd w:val="clear" w:color="auto" w:fill="FFFFFF"/>
            <w:tcMar>
              <w:top w:w="70" w:type="dxa"/>
              <w:left w:w="110" w:type="dxa"/>
              <w:bottom w:w="70" w:type="dxa"/>
              <w:right w:w="110" w:type="dxa"/>
            </w:tcMar>
            <w:vAlign w:val="center"/>
          </w:tcPr>
          <w:p w14:paraId="7C73E7DE" w14:textId="77777777" w:rsidR="001A2CE5" w:rsidRDefault="00B34ED4">
            <w:pPr>
              <w:keepNext/>
              <w:spacing w:after="0" w:line="252" w:lineRule="auto"/>
            </w:pPr>
            <w:r>
              <w:rPr>
                <w:sz w:val="18"/>
                <w:szCs w:val="18"/>
              </w:rPr>
              <w:t>14,336</w:t>
            </w:r>
          </w:p>
        </w:tc>
        <w:tc>
          <w:tcPr>
            <w:tcW w:w="7220" w:type="dxa"/>
            <w:shd w:val="clear" w:color="auto" w:fill="FFFFFF"/>
            <w:tcMar>
              <w:top w:w="70" w:type="dxa"/>
              <w:left w:w="110" w:type="dxa"/>
              <w:bottom w:w="70" w:type="dxa"/>
              <w:right w:w="110" w:type="dxa"/>
            </w:tcMar>
            <w:vAlign w:val="center"/>
          </w:tcPr>
          <w:p w14:paraId="059339BF" w14:textId="77777777" w:rsidR="001A2CE5" w:rsidRDefault="00B34ED4">
            <w:pPr>
              <w:keepNext/>
              <w:spacing w:after="0" w:line="252" w:lineRule="auto"/>
            </w:pPr>
            <w:r>
              <w:rPr>
                <w:sz w:val="18"/>
                <w:szCs w:val="18"/>
              </w:rPr>
              <w:t>All seven module renderers, the arithmetic, the charts — in one closure</w:t>
            </w:r>
          </w:p>
        </w:tc>
      </w:tr>
      <w:tr w:rsidR="001A2CE5" w14:paraId="35D784A0" w14:textId="77777777">
        <w:tblPrEx>
          <w:tblCellMar>
            <w:top w:w="0" w:type="dxa"/>
            <w:bottom w:w="0" w:type="dxa"/>
          </w:tblCellMar>
        </w:tblPrEx>
        <w:trPr>
          <w:cantSplit/>
        </w:trPr>
        <w:tc>
          <w:tcPr>
            <w:tcW w:w="1514" w:type="dxa"/>
            <w:shd w:val="clear" w:color="auto" w:fill="F4FAF7"/>
            <w:tcMar>
              <w:top w:w="70" w:type="dxa"/>
              <w:left w:w="110" w:type="dxa"/>
              <w:bottom w:w="70" w:type="dxa"/>
              <w:right w:w="110" w:type="dxa"/>
            </w:tcMar>
            <w:vAlign w:val="center"/>
          </w:tcPr>
          <w:p w14:paraId="32B08A7A" w14:textId="77777777" w:rsidR="001A2CE5" w:rsidRDefault="00B34ED4">
            <w:pPr>
              <w:keepNext/>
              <w:spacing w:after="0" w:line="252" w:lineRule="auto"/>
            </w:pPr>
            <w:r>
              <w:rPr>
                <w:rFonts w:ascii="Consolas" w:eastAsia="Consolas" w:hAnsi="Consolas" w:cs="Consolas"/>
                <w:color w:val="0B5E45"/>
                <w:sz w:val="16"/>
                <w:szCs w:val="16"/>
                <w:shd w:val="clear" w:color="auto" w:fill="EEF5F1"/>
              </w:rPr>
              <w:t>style.css</w:t>
            </w:r>
          </w:p>
        </w:tc>
        <w:tc>
          <w:tcPr>
            <w:tcW w:w="904" w:type="dxa"/>
            <w:shd w:val="clear" w:color="auto" w:fill="F4FAF7"/>
            <w:tcMar>
              <w:top w:w="70" w:type="dxa"/>
              <w:left w:w="110" w:type="dxa"/>
              <w:bottom w:w="70" w:type="dxa"/>
              <w:right w:w="110" w:type="dxa"/>
            </w:tcMar>
            <w:vAlign w:val="center"/>
          </w:tcPr>
          <w:p w14:paraId="39BD3FAA" w14:textId="77777777" w:rsidR="001A2CE5" w:rsidRDefault="00B34ED4">
            <w:pPr>
              <w:keepNext/>
              <w:spacing w:after="0" w:line="252" w:lineRule="auto"/>
            </w:pPr>
            <w:r>
              <w:rPr>
                <w:sz w:val="18"/>
                <w:szCs w:val="18"/>
              </w:rPr>
              <w:t>4,223</w:t>
            </w:r>
          </w:p>
        </w:tc>
        <w:tc>
          <w:tcPr>
            <w:tcW w:w="7220" w:type="dxa"/>
            <w:shd w:val="clear" w:color="auto" w:fill="F4FAF7"/>
            <w:tcMar>
              <w:top w:w="70" w:type="dxa"/>
              <w:left w:w="110" w:type="dxa"/>
              <w:bottom w:w="70" w:type="dxa"/>
              <w:right w:w="110" w:type="dxa"/>
            </w:tcMar>
            <w:vAlign w:val="center"/>
          </w:tcPr>
          <w:p w14:paraId="2C403254" w14:textId="77777777" w:rsidR="001A2CE5" w:rsidRDefault="00B34ED4">
            <w:pPr>
              <w:keepNext/>
              <w:spacing w:after="0" w:line="252" w:lineRule="auto"/>
            </w:pPr>
            <w:r>
              <w:rPr>
                <w:sz w:val="18"/>
                <w:szCs w:val="18"/>
              </w:rPr>
              <w:t xml:space="preserve">Every colour as a token; two </w:t>
            </w:r>
            <w:r>
              <w:rPr>
                <w:rFonts w:ascii="Consolas" w:eastAsia="Consolas" w:hAnsi="Consolas" w:cs="Consolas"/>
                <w:color w:val="0B5E45"/>
                <w:sz w:val="16"/>
                <w:szCs w:val="16"/>
                <w:shd w:val="clear" w:color="auto" w:fill="EEF5F1"/>
              </w:rPr>
              <w:t>:root</w:t>
            </w:r>
            <w:r>
              <w:rPr>
                <w:sz w:val="18"/>
                <w:szCs w:val="18"/>
              </w:rPr>
              <w:t xml:space="preserve"> blocks and four </w:t>
            </w:r>
            <w:r>
              <w:rPr>
                <w:rFonts w:ascii="Consolas" w:eastAsia="Consolas" w:hAnsi="Consolas" w:cs="Consolas"/>
                <w:color w:val="0B5E45"/>
                <w:sz w:val="16"/>
                <w:szCs w:val="16"/>
                <w:shd w:val="clear" w:color="auto" w:fill="EEF5F1"/>
              </w:rPr>
              <w:t>#fff</w:t>
            </w:r>
            <w:r>
              <w:rPr>
                <w:sz w:val="18"/>
                <w:szCs w:val="18"/>
              </w:rPr>
              <w:t xml:space="preserve"> literals</w:t>
            </w:r>
          </w:p>
        </w:tc>
      </w:tr>
      <w:tr w:rsidR="001A2CE5" w14:paraId="531FF6FB" w14:textId="77777777">
        <w:tblPrEx>
          <w:tblCellMar>
            <w:top w:w="0" w:type="dxa"/>
            <w:bottom w:w="0" w:type="dxa"/>
          </w:tblCellMar>
        </w:tblPrEx>
        <w:trPr>
          <w:cantSplit/>
        </w:trPr>
        <w:tc>
          <w:tcPr>
            <w:tcW w:w="1514" w:type="dxa"/>
            <w:shd w:val="clear" w:color="auto" w:fill="FFFFFF"/>
            <w:tcMar>
              <w:top w:w="70" w:type="dxa"/>
              <w:left w:w="110" w:type="dxa"/>
              <w:bottom w:w="70" w:type="dxa"/>
              <w:right w:w="110" w:type="dxa"/>
            </w:tcMar>
            <w:vAlign w:val="center"/>
          </w:tcPr>
          <w:p w14:paraId="2807CC3D" w14:textId="77777777" w:rsidR="001A2CE5" w:rsidRDefault="00B34ED4">
            <w:pPr>
              <w:keepNext/>
              <w:spacing w:after="0" w:line="252" w:lineRule="auto"/>
            </w:pPr>
            <w:r>
              <w:rPr>
                <w:rFonts w:ascii="Consolas" w:eastAsia="Consolas" w:hAnsi="Consolas" w:cs="Consolas"/>
                <w:color w:val="0B5E45"/>
                <w:sz w:val="16"/>
                <w:szCs w:val="16"/>
                <w:shd w:val="clear" w:color="auto" w:fill="EEF5F1"/>
              </w:rPr>
              <w:t>index.html</w:t>
            </w:r>
          </w:p>
        </w:tc>
        <w:tc>
          <w:tcPr>
            <w:tcW w:w="904" w:type="dxa"/>
            <w:shd w:val="clear" w:color="auto" w:fill="FFFFFF"/>
            <w:tcMar>
              <w:top w:w="70" w:type="dxa"/>
              <w:left w:w="110" w:type="dxa"/>
              <w:bottom w:w="70" w:type="dxa"/>
              <w:right w:w="110" w:type="dxa"/>
            </w:tcMar>
            <w:vAlign w:val="center"/>
          </w:tcPr>
          <w:p w14:paraId="4E32F908" w14:textId="77777777" w:rsidR="001A2CE5" w:rsidRDefault="00B34ED4">
            <w:pPr>
              <w:keepNext/>
              <w:spacing w:after="0" w:line="252" w:lineRule="auto"/>
            </w:pPr>
            <w:r>
              <w:rPr>
                <w:sz w:val="18"/>
                <w:szCs w:val="18"/>
              </w:rPr>
              <w:t>2,445</w:t>
            </w:r>
          </w:p>
        </w:tc>
        <w:tc>
          <w:tcPr>
            <w:tcW w:w="7220" w:type="dxa"/>
            <w:shd w:val="clear" w:color="auto" w:fill="FFFFFF"/>
            <w:tcMar>
              <w:top w:w="70" w:type="dxa"/>
              <w:left w:w="110" w:type="dxa"/>
              <w:bottom w:w="70" w:type="dxa"/>
              <w:right w:w="110" w:type="dxa"/>
            </w:tcMar>
            <w:vAlign w:val="center"/>
          </w:tcPr>
          <w:p w14:paraId="14887C94" w14:textId="77777777" w:rsidR="001A2CE5" w:rsidRDefault="00B34ED4">
            <w:pPr>
              <w:keepNext/>
              <w:spacing w:after="0" w:line="252" w:lineRule="auto"/>
            </w:pPr>
            <w:r>
              <w:rPr>
                <w:sz w:val="18"/>
                <w:szCs w:val="18"/>
              </w:rPr>
              <w:t>The shell, the sidebar, every module's markup, and the Content-Security-Policy</w:t>
            </w:r>
          </w:p>
        </w:tc>
      </w:tr>
      <w:tr w:rsidR="001A2CE5" w14:paraId="4A464E49" w14:textId="77777777">
        <w:tblPrEx>
          <w:tblCellMar>
            <w:top w:w="0" w:type="dxa"/>
            <w:bottom w:w="0" w:type="dxa"/>
          </w:tblCellMar>
        </w:tblPrEx>
        <w:trPr>
          <w:cantSplit/>
        </w:trPr>
        <w:tc>
          <w:tcPr>
            <w:tcW w:w="1514" w:type="dxa"/>
            <w:shd w:val="clear" w:color="auto" w:fill="F4FAF7"/>
            <w:tcMar>
              <w:top w:w="70" w:type="dxa"/>
              <w:left w:w="110" w:type="dxa"/>
              <w:bottom w:w="70" w:type="dxa"/>
              <w:right w:w="110" w:type="dxa"/>
            </w:tcMar>
            <w:vAlign w:val="center"/>
          </w:tcPr>
          <w:p w14:paraId="0C52E463" w14:textId="77777777" w:rsidR="001A2CE5" w:rsidRDefault="00B34ED4">
            <w:pPr>
              <w:keepNext/>
              <w:spacing w:after="0" w:line="252" w:lineRule="auto"/>
            </w:pPr>
            <w:r>
              <w:rPr>
                <w:rFonts w:ascii="Consolas" w:eastAsia="Consolas" w:hAnsi="Consolas" w:cs="Consolas"/>
                <w:color w:val="0B5E45"/>
                <w:sz w:val="16"/>
                <w:szCs w:val="16"/>
                <w:shd w:val="clear" w:color="auto" w:fill="EEF5F1"/>
              </w:rPr>
              <w:t>drive.js</w:t>
            </w:r>
          </w:p>
        </w:tc>
        <w:tc>
          <w:tcPr>
            <w:tcW w:w="904" w:type="dxa"/>
            <w:shd w:val="clear" w:color="auto" w:fill="F4FAF7"/>
            <w:tcMar>
              <w:top w:w="70" w:type="dxa"/>
              <w:left w:w="110" w:type="dxa"/>
              <w:bottom w:w="70" w:type="dxa"/>
              <w:right w:w="110" w:type="dxa"/>
            </w:tcMar>
            <w:vAlign w:val="center"/>
          </w:tcPr>
          <w:p w14:paraId="63105E57" w14:textId="77777777" w:rsidR="001A2CE5" w:rsidRDefault="00B34ED4">
            <w:pPr>
              <w:keepNext/>
              <w:spacing w:after="0" w:line="252" w:lineRule="auto"/>
            </w:pPr>
            <w:r>
              <w:rPr>
                <w:sz w:val="18"/>
                <w:szCs w:val="18"/>
              </w:rPr>
              <w:t>555</w:t>
            </w:r>
          </w:p>
        </w:tc>
        <w:tc>
          <w:tcPr>
            <w:tcW w:w="7220" w:type="dxa"/>
            <w:shd w:val="clear" w:color="auto" w:fill="F4FAF7"/>
            <w:tcMar>
              <w:top w:w="70" w:type="dxa"/>
              <w:left w:w="110" w:type="dxa"/>
              <w:bottom w:w="70" w:type="dxa"/>
              <w:right w:w="110" w:type="dxa"/>
            </w:tcMar>
            <w:vAlign w:val="center"/>
          </w:tcPr>
          <w:p w14:paraId="0600082D" w14:textId="77777777" w:rsidR="001A2CE5" w:rsidRDefault="00B34ED4">
            <w:pPr>
              <w:keepNext/>
              <w:spacing w:after="0" w:line="252" w:lineRule="auto"/>
            </w:pPr>
            <w:r>
              <w:rPr>
                <w:sz w:val="18"/>
                <w:szCs w:val="18"/>
              </w:rPr>
              <w:t>OAuth, push, pull, archive, the auto switch</w:t>
            </w:r>
          </w:p>
        </w:tc>
      </w:tr>
      <w:tr w:rsidR="001A2CE5" w14:paraId="0105FA23" w14:textId="77777777">
        <w:tblPrEx>
          <w:tblCellMar>
            <w:top w:w="0" w:type="dxa"/>
            <w:bottom w:w="0" w:type="dxa"/>
          </w:tblCellMar>
        </w:tblPrEx>
        <w:trPr>
          <w:cantSplit/>
        </w:trPr>
        <w:tc>
          <w:tcPr>
            <w:tcW w:w="1514" w:type="dxa"/>
            <w:shd w:val="clear" w:color="auto" w:fill="FFFFFF"/>
            <w:tcMar>
              <w:top w:w="70" w:type="dxa"/>
              <w:left w:w="110" w:type="dxa"/>
              <w:bottom w:w="70" w:type="dxa"/>
              <w:right w:w="110" w:type="dxa"/>
            </w:tcMar>
            <w:vAlign w:val="center"/>
          </w:tcPr>
          <w:p w14:paraId="0636193F" w14:textId="77777777" w:rsidR="001A2CE5" w:rsidRDefault="00B34ED4">
            <w:pPr>
              <w:keepNext/>
              <w:spacing w:after="0" w:line="252" w:lineRule="auto"/>
            </w:pPr>
            <w:r>
              <w:rPr>
                <w:rFonts w:ascii="Consolas" w:eastAsia="Consolas" w:hAnsi="Consolas" w:cs="Consolas"/>
                <w:color w:val="0B5E45"/>
                <w:sz w:val="16"/>
                <w:szCs w:val="16"/>
                <w:shd w:val="clear" w:color="auto" w:fill="EEF5F1"/>
              </w:rPr>
              <w:t>store.js</w:t>
            </w:r>
          </w:p>
        </w:tc>
        <w:tc>
          <w:tcPr>
            <w:tcW w:w="904" w:type="dxa"/>
            <w:shd w:val="clear" w:color="auto" w:fill="FFFFFF"/>
            <w:tcMar>
              <w:top w:w="70" w:type="dxa"/>
              <w:left w:w="110" w:type="dxa"/>
              <w:bottom w:w="70" w:type="dxa"/>
              <w:right w:w="110" w:type="dxa"/>
            </w:tcMar>
            <w:vAlign w:val="center"/>
          </w:tcPr>
          <w:p w14:paraId="64732761" w14:textId="77777777" w:rsidR="001A2CE5" w:rsidRDefault="00B34ED4">
            <w:pPr>
              <w:keepNext/>
              <w:spacing w:after="0" w:line="252" w:lineRule="auto"/>
            </w:pPr>
            <w:r>
              <w:rPr>
                <w:sz w:val="18"/>
                <w:szCs w:val="18"/>
              </w:rPr>
              <w:t>340</w:t>
            </w:r>
          </w:p>
        </w:tc>
        <w:tc>
          <w:tcPr>
            <w:tcW w:w="7220" w:type="dxa"/>
            <w:shd w:val="clear" w:color="auto" w:fill="FFFFFF"/>
            <w:tcMar>
              <w:top w:w="70" w:type="dxa"/>
              <w:left w:w="110" w:type="dxa"/>
              <w:bottom w:w="70" w:type="dxa"/>
              <w:right w:w="110" w:type="dxa"/>
            </w:tcMar>
            <w:vAlign w:val="center"/>
          </w:tcPr>
          <w:p w14:paraId="30BA957F" w14:textId="77777777" w:rsidR="001A2CE5" w:rsidRDefault="00B34ED4">
            <w:pPr>
              <w:keepNext/>
              <w:spacing w:after="0" w:line="252" w:lineRule="auto"/>
            </w:pPr>
            <w:r>
              <w:rPr>
                <w:rFonts w:ascii="Consolas" w:eastAsia="Consolas" w:hAnsi="Consolas" w:cs="Consolas"/>
                <w:color w:val="0B5E45"/>
                <w:sz w:val="16"/>
                <w:szCs w:val="16"/>
                <w:shd w:val="clear" w:color="auto" w:fill="EEF5F1"/>
              </w:rPr>
              <w:t>MFStore</w:t>
            </w:r>
            <w:r>
              <w:rPr>
                <w:sz w:val="18"/>
                <w:szCs w:val="18"/>
              </w:rPr>
              <w:t xml:space="preserve"> — IndexedDB with a </w:t>
            </w:r>
            <w:r>
              <w:rPr>
                <w:rFonts w:ascii="Consolas" w:eastAsia="Consolas" w:hAnsi="Consolas" w:cs="Consolas"/>
                <w:color w:val="0B5E45"/>
                <w:sz w:val="16"/>
                <w:szCs w:val="16"/>
                <w:shd w:val="clear" w:color="auto" w:fill="EEF5F1"/>
              </w:rPr>
              <w:t>localStorage</w:t>
            </w:r>
            <w:r>
              <w:rPr>
                <w:sz w:val="18"/>
                <w:szCs w:val="18"/>
              </w:rPr>
              <w:t xml:space="preserve"> fallback</w:t>
            </w:r>
          </w:p>
        </w:tc>
      </w:tr>
      <w:tr w:rsidR="001A2CE5" w14:paraId="2143D979" w14:textId="77777777">
        <w:tblPrEx>
          <w:tblCellMar>
            <w:top w:w="0" w:type="dxa"/>
            <w:bottom w:w="0" w:type="dxa"/>
          </w:tblCellMar>
        </w:tblPrEx>
        <w:trPr>
          <w:cantSplit/>
        </w:trPr>
        <w:tc>
          <w:tcPr>
            <w:tcW w:w="1514" w:type="dxa"/>
            <w:shd w:val="clear" w:color="auto" w:fill="F4FAF7"/>
            <w:tcMar>
              <w:top w:w="70" w:type="dxa"/>
              <w:left w:w="110" w:type="dxa"/>
              <w:bottom w:w="70" w:type="dxa"/>
              <w:right w:w="110" w:type="dxa"/>
            </w:tcMar>
            <w:vAlign w:val="center"/>
          </w:tcPr>
          <w:p w14:paraId="5D59D1C0" w14:textId="77777777" w:rsidR="001A2CE5" w:rsidRDefault="00B34ED4">
            <w:pPr>
              <w:keepNext/>
              <w:spacing w:after="0" w:line="252" w:lineRule="auto"/>
            </w:pPr>
            <w:r>
              <w:rPr>
                <w:rFonts w:ascii="Consolas" w:eastAsia="Consolas" w:hAnsi="Consolas" w:cs="Consolas"/>
                <w:color w:val="0B5E45"/>
                <w:sz w:val="16"/>
                <w:szCs w:val="16"/>
                <w:shd w:val="clear" w:color="auto" w:fill="EEF5F1"/>
              </w:rPr>
              <w:t>guard.js</w:t>
            </w:r>
          </w:p>
        </w:tc>
        <w:tc>
          <w:tcPr>
            <w:tcW w:w="904" w:type="dxa"/>
            <w:shd w:val="clear" w:color="auto" w:fill="F4FAF7"/>
            <w:tcMar>
              <w:top w:w="70" w:type="dxa"/>
              <w:left w:w="110" w:type="dxa"/>
              <w:bottom w:w="70" w:type="dxa"/>
              <w:right w:w="110" w:type="dxa"/>
            </w:tcMar>
            <w:vAlign w:val="center"/>
          </w:tcPr>
          <w:p w14:paraId="59D0A611" w14:textId="77777777" w:rsidR="001A2CE5" w:rsidRDefault="00B34ED4">
            <w:pPr>
              <w:keepNext/>
              <w:spacing w:after="0" w:line="252" w:lineRule="auto"/>
            </w:pPr>
            <w:r>
              <w:rPr>
                <w:sz w:val="18"/>
                <w:szCs w:val="18"/>
              </w:rPr>
              <w:t>153</w:t>
            </w:r>
          </w:p>
        </w:tc>
        <w:tc>
          <w:tcPr>
            <w:tcW w:w="7220" w:type="dxa"/>
            <w:shd w:val="clear" w:color="auto" w:fill="F4FAF7"/>
            <w:tcMar>
              <w:top w:w="70" w:type="dxa"/>
              <w:left w:w="110" w:type="dxa"/>
              <w:bottom w:w="70" w:type="dxa"/>
              <w:right w:w="110" w:type="dxa"/>
            </w:tcMar>
            <w:vAlign w:val="center"/>
          </w:tcPr>
          <w:p w14:paraId="347FAE06" w14:textId="77777777" w:rsidR="001A2CE5" w:rsidRDefault="00B34ED4">
            <w:pPr>
              <w:keepNext/>
              <w:spacing w:after="0" w:line="252" w:lineRule="auto"/>
            </w:pPr>
            <w:r>
              <w:rPr>
                <w:sz w:val="18"/>
                <w:szCs w:val="18"/>
              </w:rPr>
              <w:t>The first script: error bar, form guard, the script hand-off, console speed bumps</w:t>
            </w:r>
          </w:p>
        </w:tc>
      </w:tr>
      <w:tr w:rsidR="001A2CE5" w14:paraId="7E8BA430" w14:textId="77777777">
        <w:tblPrEx>
          <w:tblCellMar>
            <w:top w:w="0" w:type="dxa"/>
            <w:bottom w:w="0" w:type="dxa"/>
          </w:tblCellMar>
        </w:tblPrEx>
        <w:trPr>
          <w:cantSplit/>
        </w:trPr>
        <w:tc>
          <w:tcPr>
            <w:tcW w:w="1514" w:type="dxa"/>
            <w:shd w:val="clear" w:color="auto" w:fill="FFFFFF"/>
            <w:tcMar>
              <w:top w:w="70" w:type="dxa"/>
              <w:left w:w="110" w:type="dxa"/>
              <w:bottom w:w="70" w:type="dxa"/>
              <w:right w:w="110" w:type="dxa"/>
            </w:tcMar>
            <w:vAlign w:val="center"/>
          </w:tcPr>
          <w:p w14:paraId="42FAC0C3" w14:textId="77777777" w:rsidR="001A2CE5" w:rsidRDefault="00B34ED4">
            <w:pPr>
              <w:keepNext/>
              <w:spacing w:after="0" w:line="252" w:lineRule="auto"/>
            </w:pPr>
            <w:r>
              <w:rPr>
                <w:rFonts w:ascii="Consolas" w:eastAsia="Consolas" w:hAnsi="Consolas" w:cs="Consolas"/>
                <w:color w:val="0B5E45"/>
                <w:sz w:val="16"/>
                <w:szCs w:val="16"/>
                <w:shd w:val="clear" w:color="auto" w:fill="EEF5F1"/>
              </w:rPr>
              <w:t>serve.js</w:t>
            </w:r>
          </w:p>
        </w:tc>
        <w:tc>
          <w:tcPr>
            <w:tcW w:w="904" w:type="dxa"/>
            <w:shd w:val="clear" w:color="auto" w:fill="FFFFFF"/>
            <w:tcMar>
              <w:top w:w="70" w:type="dxa"/>
              <w:left w:w="110" w:type="dxa"/>
              <w:bottom w:w="70" w:type="dxa"/>
              <w:right w:w="110" w:type="dxa"/>
            </w:tcMar>
            <w:vAlign w:val="center"/>
          </w:tcPr>
          <w:p w14:paraId="28C1CF75" w14:textId="77777777" w:rsidR="001A2CE5" w:rsidRDefault="00B34ED4">
            <w:pPr>
              <w:keepNext/>
              <w:spacing w:after="0" w:line="252" w:lineRule="auto"/>
            </w:pPr>
            <w:r>
              <w:rPr>
                <w:sz w:val="18"/>
                <w:szCs w:val="18"/>
              </w:rPr>
              <w:t>93</w:t>
            </w:r>
          </w:p>
        </w:tc>
        <w:tc>
          <w:tcPr>
            <w:tcW w:w="7220" w:type="dxa"/>
            <w:shd w:val="clear" w:color="auto" w:fill="FFFFFF"/>
            <w:tcMar>
              <w:top w:w="70" w:type="dxa"/>
              <w:left w:w="110" w:type="dxa"/>
              <w:bottom w:w="70" w:type="dxa"/>
              <w:right w:w="110" w:type="dxa"/>
            </w:tcMar>
            <w:vAlign w:val="center"/>
          </w:tcPr>
          <w:p w14:paraId="2E409472" w14:textId="77777777" w:rsidR="001A2CE5" w:rsidRDefault="00B34ED4">
            <w:pPr>
              <w:keepNext/>
              <w:spacing w:after="0" w:line="252" w:lineRule="auto"/>
            </w:pPr>
            <w:r>
              <w:rPr>
                <w:sz w:val="18"/>
                <w:szCs w:val="18"/>
              </w:rPr>
              <w:t>Local static server on port 4780, used for development only</w:t>
            </w:r>
          </w:p>
        </w:tc>
      </w:tr>
      <w:tr w:rsidR="001A2CE5" w14:paraId="001E1E7E" w14:textId="77777777">
        <w:tblPrEx>
          <w:tblCellMar>
            <w:top w:w="0" w:type="dxa"/>
            <w:bottom w:w="0" w:type="dxa"/>
          </w:tblCellMar>
        </w:tblPrEx>
        <w:trPr>
          <w:cantSplit/>
        </w:trPr>
        <w:tc>
          <w:tcPr>
            <w:tcW w:w="1514" w:type="dxa"/>
            <w:shd w:val="clear" w:color="auto" w:fill="F4FAF7"/>
            <w:tcMar>
              <w:top w:w="70" w:type="dxa"/>
              <w:left w:w="110" w:type="dxa"/>
              <w:bottom w:w="70" w:type="dxa"/>
              <w:right w:w="110" w:type="dxa"/>
            </w:tcMar>
            <w:vAlign w:val="center"/>
          </w:tcPr>
          <w:p w14:paraId="4E26D047" w14:textId="77777777" w:rsidR="001A2CE5" w:rsidRDefault="00B34ED4">
            <w:pPr>
              <w:spacing w:after="0" w:line="252" w:lineRule="auto"/>
            </w:pPr>
            <w:r>
              <w:rPr>
                <w:rFonts w:ascii="Consolas" w:eastAsia="Consolas" w:hAnsi="Consolas" w:cs="Consolas"/>
                <w:color w:val="0B5E45"/>
                <w:sz w:val="16"/>
                <w:szCs w:val="16"/>
                <w:shd w:val="clear" w:color="auto" w:fill="EEF5F1"/>
              </w:rPr>
              <w:t>drive-config.js</w:t>
            </w:r>
          </w:p>
        </w:tc>
        <w:tc>
          <w:tcPr>
            <w:tcW w:w="904" w:type="dxa"/>
            <w:shd w:val="clear" w:color="auto" w:fill="F4FAF7"/>
            <w:tcMar>
              <w:top w:w="70" w:type="dxa"/>
              <w:left w:w="110" w:type="dxa"/>
              <w:bottom w:w="70" w:type="dxa"/>
              <w:right w:w="110" w:type="dxa"/>
            </w:tcMar>
            <w:vAlign w:val="center"/>
          </w:tcPr>
          <w:p w14:paraId="421123F6" w14:textId="77777777" w:rsidR="001A2CE5" w:rsidRDefault="00B34ED4">
            <w:pPr>
              <w:spacing w:after="0" w:line="252" w:lineRule="auto"/>
            </w:pPr>
            <w:r>
              <w:rPr>
                <w:sz w:val="18"/>
                <w:szCs w:val="18"/>
              </w:rPr>
              <w:t>40</w:t>
            </w:r>
          </w:p>
        </w:tc>
        <w:tc>
          <w:tcPr>
            <w:tcW w:w="7220" w:type="dxa"/>
            <w:shd w:val="clear" w:color="auto" w:fill="F4FAF7"/>
            <w:tcMar>
              <w:top w:w="70" w:type="dxa"/>
              <w:left w:w="110" w:type="dxa"/>
              <w:bottom w:w="70" w:type="dxa"/>
              <w:right w:w="110" w:type="dxa"/>
            </w:tcMar>
            <w:vAlign w:val="center"/>
          </w:tcPr>
          <w:p w14:paraId="269D6AFC" w14:textId="77777777" w:rsidR="001A2CE5" w:rsidRDefault="00B34ED4">
            <w:pPr>
              <w:spacing w:after="0" w:line="252" w:lineRule="auto"/>
            </w:pPr>
            <w:r>
              <w:rPr>
                <w:sz w:val="18"/>
                <w:szCs w:val="18"/>
              </w:rPr>
              <w:t>Client ID, folder ID, filename — frozen; no secret, safe to commit</w:t>
            </w:r>
          </w:p>
        </w:tc>
      </w:tr>
    </w:tbl>
    <w:p w14:paraId="1E846C31" w14:textId="77777777" w:rsidR="001A2CE5" w:rsidRDefault="001A2CE5">
      <w:pPr>
        <w:spacing w:after="180"/>
      </w:pPr>
    </w:p>
    <w:p w14:paraId="593751EB" w14:textId="77777777" w:rsidR="001A2CE5" w:rsidRDefault="00B34ED4">
      <w:pPr>
        <w:spacing w:after="140"/>
      </w:pPr>
      <w:r>
        <w:t xml:space="preserve">The app runs from any static host, or from a copied folder. There is no </w:t>
      </w:r>
      <w:r>
        <w:rPr>
          <w:rFonts w:ascii="Consolas" w:eastAsia="Consolas" w:hAnsi="Consolas" w:cs="Consolas"/>
          <w:color w:val="0B5E45"/>
          <w:sz w:val="19"/>
          <w:szCs w:val="19"/>
          <w:shd w:val="clear" w:color="auto" w:fill="EEF5F1"/>
        </w:rPr>
        <w:t>package.json</w:t>
      </w:r>
      <w:r>
        <w:t xml:space="preserve"> in the live build, no bundler and no API key. Exactly two assets come from elsewhere — the Bootstrap Icons webfont, and Google's Identity Services client, which loads only because Drive sign-in needs it. Neither is load-bearing: the app runs without both.</w:t>
      </w:r>
    </w:p>
    <w:p w14:paraId="3A4E7C7D" w14:textId="77777777" w:rsidR="001A2CE5" w:rsidRDefault="00B34ED4">
      <w:pPr>
        <w:pStyle w:val="Heading2"/>
        <w:keepNext/>
      </w:pPr>
      <w:bookmarkStart w:id="58" w:name="s_the_storage_layer"/>
      <w:bookmarkStart w:id="59" w:name="_Toc241063328"/>
      <w:r>
        <w:t>7.3  The storage layer</w:t>
      </w:r>
      <w:bookmarkEnd w:id="58"/>
      <w:bookmarkEnd w:id="59"/>
    </w:p>
    <w:p w14:paraId="700A9243" w14:textId="77777777" w:rsidR="001A2CE5" w:rsidRDefault="00B34ED4">
      <w:pPr>
        <w:spacing w:after="140"/>
      </w:pPr>
      <w:r>
        <w:rPr>
          <w:rFonts w:ascii="Consolas" w:eastAsia="Consolas" w:hAnsi="Consolas" w:cs="Consolas"/>
          <w:color w:val="0B5E45"/>
          <w:sz w:val="19"/>
          <w:szCs w:val="19"/>
          <w:shd w:val="clear" w:color="auto" w:fill="EEF5F1"/>
        </w:rPr>
        <w:t>MFStore</w:t>
      </w:r>
      <w:r>
        <w:t xml:space="preserve"> makes an asynchronous database behave like a synchronous one, which is what let 14,000 lines of existing code move across untouched:</w:t>
      </w:r>
    </w:p>
    <w:p w14:paraId="6099FFC9" w14:textId="77777777" w:rsidR="001A2CE5" w:rsidRDefault="00B34ED4">
      <w:pPr>
        <w:pStyle w:val="ListParagraph"/>
        <w:numPr>
          <w:ilvl w:val="0"/>
          <w:numId w:val="2"/>
        </w:numPr>
        <w:spacing w:after="80" w:line="264" w:lineRule="auto"/>
      </w:pPr>
      <w:r>
        <w:rPr>
          <w:b/>
          <w:bCs/>
        </w:rPr>
        <w:t>The whole book is mirrored in memory.</w:t>
      </w:r>
      <w:r>
        <w:t xml:space="preserve"> </w:t>
      </w:r>
      <w:r>
        <w:rPr>
          <w:rFonts w:ascii="Consolas" w:eastAsia="Consolas" w:hAnsi="Consolas" w:cs="Consolas"/>
          <w:color w:val="0B5E45"/>
          <w:sz w:val="19"/>
          <w:szCs w:val="19"/>
          <w:shd w:val="clear" w:color="auto" w:fill="EEF5F1"/>
        </w:rPr>
        <w:t>init()</w:t>
      </w:r>
      <w:r>
        <w:t xml:space="preserve"> reads every record once before the app starts, so reads stay synchronous.</w:t>
      </w:r>
    </w:p>
    <w:p w14:paraId="0EF6AE25" w14:textId="77777777" w:rsidR="001A2CE5" w:rsidRDefault="00B34ED4">
      <w:pPr>
        <w:pStyle w:val="ListParagraph"/>
        <w:numPr>
          <w:ilvl w:val="0"/>
          <w:numId w:val="2"/>
        </w:numPr>
        <w:spacing w:after="80" w:line="264" w:lineRule="auto"/>
      </w:pPr>
      <w:r>
        <w:rPr>
          <w:b/>
          <w:bCs/>
        </w:rPr>
        <w:t>Writes never block.</w:t>
      </w:r>
      <w:r>
        <w:t xml:space="preserve"> </w:t>
      </w:r>
      <w:r>
        <w:rPr>
          <w:rFonts w:ascii="Consolas" w:eastAsia="Consolas" w:hAnsi="Consolas" w:cs="Consolas"/>
          <w:color w:val="0B5E45"/>
          <w:sz w:val="19"/>
          <w:szCs w:val="19"/>
          <w:shd w:val="clear" w:color="auto" w:fill="EEF5F1"/>
        </w:rPr>
        <w:t>set()</w:t>
      </w:r>
      <w:r>
        <w:t xml:space="preserve"> updates the mirror and queues the disk write, coalesced per key on a 250 ms timer. Nothing in the app reads a value back immediately after writing it.</w:t>
      </w:r>
    </w:p>
    <w:p w14:paraId="2883790A" w14:textId="77777777" w:rsidR="001A2CE5" w:rsidRDefault="00B34ED4">
      <w:pPr>
        <w:pStyle w:val="ListParagraph"/>
        <w:numPr>
          <w:ilvl w:val="0"/>
          <w:numId w:val="2"/>
        </w:numPr>
        <w:spacing w:after="80" w:line="264" w:lineRule="auto"/>
      </w:pPr>
      <w:r>
        <w:rPr>
          <w:b/>
          <w:bCs/>
        </w:rPr>
        <w:t xml:space="preserve">On the </w:t>
      </w:r>
      <w:r>
        <w:rPr>
          <w:rFonts w:ascii="Consolas" w:eastAsia="Consolas" w:hAnsi="Consolas" w:cs="Consolas"/>
          <w:b/>
          <w:bCs/>
          <w:color w:val="0B5E45"/>
          <w:sz w:val="19"/>
          <w:szCs w:val="19"/>
          <w:shd w:val="clear" w:color="auto" w:fill="EEF5F1"/>
        </w:rPr>
        <w:t>localStorage</w:t>
      </w:r>
      <w:r>
        <w:rPr>
          <w:b/>
          <w:bCs/>
        </w:rPr>
        <w:t xml:space="preserve"> fallback the flush is synchronous instead</w:t>
      </w:r>
      <w:r>
        <w:t>, which matches what the app always did and keeps the reload tests meaningful.</w:t>
      </w:r>
    </w:p>
    <w:p w14:paraId="56C745EE" w14:textId="77777777" w:rsidR="001A2CE5" w:rsidRDefault="00B34ED4">
      <w:pPr>
        <w:pStyle w:val="ListParagraph"/>
        <w:numPr>
          <w:ilvl w:val="0"/>
          <w:numId w:val="2"/>
        </w:numPr>
        <w:spacing w:after="80" w:line="264" w:lineRule="auto"/>
      </w:pPr>
      <w:r>
        <w:rPr>
          <w:b/>
          <w:bCs/>
        </w:rPr>
        <w:t xml:space="preserve">Migration copies from </w:t>
      </w:r>
      <w:r>
        <w:rPr>
          <w:rFonts w:ascii="Consolas" w:eastAsia="Consolas" w:hAnsi="Consolas" w:cs="Consolas"/>
          <w:b/>
          <w:bCs/>
          <w:color w:val="0B5E45"/>
          <w:sz w:val="19"/>
          <w:szCs w:val="19"/>
          <w:shd w:val="clear" w:color="auto" w:fill="EEF5F1"/>
        </w:rPr>
        <w:t>localStorage</w:t>
      </w:r>
      <w:r>
        <w:rPr>
          <w:b/>
          <w:bCs/>
        </w:rPr>
        <w:t xml:space="preserve"> and leaves the original</w:t>
      </w:r>
      <w:r>
        <w:t xml:space="preserve">, including the pre-rename </w:t>
      </w:r>
      <w:r>
        <w:rPr>
          <w:rFonts w:ascii="Consolas" w:eastAsia="Consolas" w:hAnsi="Consolas" w:cs="Consolas"/>
          <w:color w:val="0B5E45"/>
          <w:sz w:val="19"/>
          <w:szCs w:val="19"/>
          <w:shd w:val="clear" w:color="auto" w:fill="EEF5F1"/>
        </w:rPr>
        <w:t>moneysplitor.</w:t>
      </w:r>
      <w:r>
        <w:t xml:space="preserve"> keys. Deleting the only other copy on the strength of an unverified write is not a migration worth shipping.</w:t>
      </w:r>
    </w:p>
    <w:p w14:paraId="35D2985F" w14:textId="77777777" w:rsidR="001A2CE5" w:rsidRDefault="00B34ED4">
      <w:pPr>
        <w:pStyle w:val="ListParagraph"/>
        <w:numPr>
          <w:ilvl w:val="0"/>
          <w:numId w:val="2"/>
        </w:numPr>
        <w:spacing w:after="80" w:line="264" w:lineRule="auto"/>
      </w:pPr>
      <w:r>
        <w:rPr>
          <w:b/>
          <w:bCs/>
        </w:rPr>
        <w:t xml:space="preserve">Preferences stay in </w:t>
      </w:r>
      <w:r>
        <w:rPr>
          <w:rFonts w:ascii="Consolas" w:eastAsia="Consolas" w:hAnsi="Consolas" w:cs="Consolas"/>
          <w:b/>
          <w:bCs/>
          <w:color w:val="0B5E45"/>
          <w:sz w:val="19"/>
          <w:szCs w:val="19"/>
          <w:shd w:val="clear" w:color="auto" w:fill="EEF5F1"/>
        </w:rPr>
        <w:t>localStorage</w:t>
      </w:r>
      <w:r>
        <w:t xml:space="preserve"> — theme, sidebar state, Drive stamp. They are tiny and wanted before the first paint; a theme that flickers because it waited for a database is a worse theme.</w:t>
      </w:r>
    </w:p>
    <w:p w14:paraId="6B2C5757" w14:textId="77777777" w:rsidR="001A2CE5" w:rsidRDefault="001A2CE5">
      <w:pPr>
        <w:spacing w:after="60"/>
      </w:pPr>
    </w:p>
    <w:p w14:paraId="1F1F94DA" w14:textId="77777777" w:rsidR="001A2CE5" w:rsidRDefault="00B34ED4">
      <w:pPr>
        <w:spacing w:after="140"/>
      </w:pPr>
      <w:r>
        <w:rPr>
          <w:b/>
          <w:bCs/>
        </w:rPr>
        <w:t xml:space="preserve">Every store writes through </w:t>
      </w:r>
      <w:r>
        <w:rPr>
          <w:rFonts w:ascii="Consolas" w:eastAsia="Consolas" w:hAnsi="Consolas" w:cs="Consolas"/>
          <w:b/>
          <w:bCs/>
          <w:color w:val="0B5E45"/>
          <w:sz w:val="19"/>
          <w:szCs w:val="19"/>
          <w:shd w:val="clear" w:color="auto" w:fill="EEF5F1"/>
        </w:rPr>
        <w:t>storeWrite(key, value)</w:t>
      </w:r>
      <w:r>
        <w:rPr>
          <w:b/>
          <w:bCs/>
        </w:rPr>
        <w:t xml:space="preserve">, never </w:t>
      </w:r>
      <w:r>
        <w:rPr>
          <w:rFonts w:ascii="Consolas" w:eastAsia="Consolas" w:hAnsi="Consolas" w:cs="Consolas"/>
          <w:b/>
          <w:bCs/>
          <w:color w:val="0B5E45"/>
          <w:sz w:val="19"/>
          <w:szCs w:val="19"/>
          <w:shd w:val="clear" w:color="auto" w:fill="EEF5F1"/>
        </w:rPr>
        <w:t>localStorage.setItem</w:t>
      </w:r>
      <w:r>
        <w:rPr>
          <w:b/>
          <w:bCs/>
        </w:rPr>
        <w:t xml:space="preserve"> directly.</w:t>
      </w:r>
      <w:r>
        <w:t xml:space="preserve"> The per-store </w:t>
      </w:r>
      <w:r>
        <w:rPr>
          <w:rFonts w:ascii="Consolas" w:eastAsia="Consolas" w:hAnsi="Consolas" w:cs="Consolas"/>
          <w:color w:val="0B5E45"/>
          <w:sz w:val="19"/>
          <w:szCs w:val="19"/>
          <w:shd w:val="clear" w:color="auto" w:fill="EEF5F1"/>
        </w:rPr>
        <w:t>try/catch</w:t>
      </w:r>
      <w:r>
        <w:t xml:space="preserve"> it replaced was right about a private window and badly wrong about a full quota: the app kept running, showed everything typed, and lost it on reload. </w:t>
      </w:r>
      <w:r>
        <w:rPr>
          <w:rFonts w:ascii="Consolas" w:eastAsia="Consolas" w:hAnsi="Consolas" w:cs="Consolas"/>
          <w:color w:val="0B5E45"/>
          <w:sz w:val="19"/>
          <w:szCs w:val="19"/>
          <w:shd w:val="clear" w:color="auto" w:fill="EEF5F1"/>
        </w:rPr>
        <w:t>storeWrite</w:t>
      </w:r>
      <w:r>
        <w:t xml:space="preserve"> remembers whether the last write landed, and a full-bleed strip under the topbar says so — red for a failure, amber past 80% of budget.</w:t>
      </w:r>
    </w:p>
    <w:p w14:paraId="199E2692" w14:textId="77777777" w:rsidR="001A2CE5" w:rsidRDefault="00B34ED4">
      <w:pPr>
        <w:pStyle w:val="Heading2"/>
        <w:keepNext/>
      </w:pPr>
      <w:bookmarkStart w:id="60" w:name="s_the_module_contract"/>
      <w:bookmarkStart w:id="61" w:name="_Toc241063329"/>
      <w:r>
        <w:t>7.4  The module contract</w:t>
      </w:r>
      <w:bookmarkEnd w:id="60"/>
      <w:bookmarkEnd w:id="61"/>
    </w:p>
    <w:p w14:paraId="633A6B6E" w14:textId="77777777" w:rsidR="001A2CE5" w:rsidRDefault="00B34ED4">
      <w:pPr>
        <w:spacing w:after="140"/>
      </w:pPr>
      <w:r>
        <w:t xml:space="preserve">The scripts no longer share anything through globals. </w:t>
      </w:r>
      <w:r>
        <w:rPr>
          <w:rFonts w:ascii="Consolas" w:eastAsia="Consolas" w:hAnsi="Consolas" w:cs="Consolas"/>
          <w:color w:val="0B5E45"/>
          <w:sz w:val="19"/>
          <w:szCs w:val="19"/>
          <w:shd w:val="clear" w:color="auto" w:fill="EEF5F1"/>
        </w:rPr>
        <w:t>guard.js</w:t>
      </w:r>
      <w:r>
        <w:t xml:space="preserve"> loads first and opens a hand-off shelf; </w:t>
      </w:r>
      <w:r>
        <w:rPr>
          <w:rFonts w:ascii="Consolas" w:eastAsia="Consolas" w:hAnsi="Consolas" w:cs="Consolas"/>
          <w:color w:val="0B5E45"/>
          <w:sz w:val="19"/>
          <w:szCs w:val="19"/>
          <w:shd w:val="clear" w:color="auto" w:fill="EEF5F1"/>
        </w:rPr>
        <w:t>store.js</w:t>
      </w:r>
      <w:r>
        <w:t xml:space="preserve">, </w:t>
      </w:r>
      <w:r>
        <w:rPr>
          <w:rFonts w:ascii="Consolas" w:eastAsia="Consolas" w:hAnsi="Consolas" w:cs="Consolas"/>
          <w:color w:val="0B5E45"/>
          <w:sz w:val="19"/>
          <w:szCs w:val="19"/>
          <w:shd w:val="clear" w:color="auto" w:fill="EEF5F1"/>
        </w:rPr>
        <w:t>app.js</w:t>
      </w:r>
      <w:r>
        <w:t xml:space="preserve"> and </w:t>
      </w:r>
      <w:r>
        <w:rPr>
          <w:rFonts w:ascii="Consolas" w:eastAsia="Consolas" w:hAnsi="Consolas" w:cs="Consolas"/>
          <w:color w:val="0B5E45"/>
          <w:sz w:val="19"/>
          <w:szCs w:val="19"/>
          <w:shd w:val="clear" w:color="auto" w:fill="EEF5F1"/>
        </w:rPr>
        <w:t>drive.js</w:t>
      </w:r>
      <w:r>
        <w:t xml:space="preserve"> each put what they offer on it and take what they need, and the shelf is thrown away at </w:t>
      </w:r>
      <w:r>
        <w:rPr>
          <w:rFonts w:ascii="Consolas" w:eastAsia="Consolas" w:hAnsi="Consolas" w:cs="Consolas"/>
          <w:color w:val="0B5E45"/>
          <w:sz w:val="19"/>
          <w:szCs w:val="19"/>
          <w:shd w:val="clear" w:color="auto" w:fill="EEF5F1"/>
        </w:rPr>
        <w:t>DOMContentLoaded</w:t>
      </w:r>
      <w:r>
        <w:t xml:space="preserve">. Inside that, a module is a </w:t>
      </w:r>
      <w:r>
        <w:rPr>
          <w:rFonts w:ascii="Consolas" w:eastAsia="Consolas" w:hAnsi="Consolas" w:cs="Consolas"/>
          <w:color w:val="0B5E45"/>
          <w:sz w:val="19"/>
          <w:szCs w:val="19"/>
          <w:shd w:val="clear" w:color="auto" w:fill="EEF5F1"/>
        </w:rPr>
        <w:t>&lt;section class="module"&gt;</w:t>
      </w:r>
      <w:r>
        <w:t xml:space="preserve"> with a hero band and a stack, an entry in the </w:t>
      </w:r>
      <w:r>
        <w:rPr>
          <w:rFonts w:ascii="Consolas" w:eastAsia="Consolas" w:hAnsi="Consolas" w:cs="Consolas"/>
          <w:color w:val="0B5E45"/>
          <w:sz w:val="19"/>
          <w:szCs w:val="19"/>
          <w:shd w:val="clear" w:color="auto" w:fill="EEF5F1"/>
        </w:rPr>
        <w:t>MODULES</w:t>
      </w:r>
      <w:r>
        <w:t xml:space="preserve"> registry (</w:t>
      </w:r>
      <w:r>
        <w:rPr>
          <w:rFonts w:ascii="Consolas" w:eastAsia="Consolas" w:hAnsi="Consolas" w:cs="Consolas"/>
          <w:color w:val="0B5E45"/>
          <w:sz w:val="19"/>
          <w:szCs w:val="19"/>
          <w:shd w:val="clear" w:color="auto" w:fill="EEF5F1"/>
        </w:rPr>
        <w:t>{ render }</w:t>
      </w:r>
      <w:r>
        <w:t xml:space="preserve">), an entry in </w:t>
      </w:r>
      <w:r>
        <w:rPr>
          <w:rFonts w:ascii="Consolas" w:eastAsia="Consolas" w:hAnsi="Consolas" w:cs="Consolas"/>
          <w:color w:val="0B5E45"/>
          <w:sz w:val="19"/>
          <w:szCs w:val="19"/>
          <w:shd w:val="clear" w:color="auto" w:fill="EEF5F1"/>
        </w:rPr>
        <w:t>FORM_DEFAULTS</w:t>
      </w:r>
      <w:r>
        <w:t xml:space="preserve">, a button in the sidebar, an input listener block, and a </w:t>
      </w:r>
      <w:r>
        <w:rPr>
          <w:rFonts w:ascii="Consolas" w:eastAsia="Consolas" w:hAnsi="Consolas" w:cs="Consolas"/>
          <w:color w:val="0B5E45"/>
          <w:sz w:val="19"/>
          <w:szCs w:val="19"/>
          <w:shd w:val="clear" w:color="auto" w:fill="EEF5F1"/>
        </w:rPr>
        <w:t>render()</w:t>
      </w:r>
      <w:r>
        <w:t xml:space="preserve"> call at start-up. A module that persists anything must add its key to </w:t>
      </w:r>
      <w:r>
        <w:rPr>
          <w:b/>
          <w:bCs/>
        </w:rPr>
        <w:t>both</w:t>
      </w:r>
      <w:r>
        <w:t xml:space="preserve"> </w:t>
      </w:r>
      <w:r>
        <w:rPr>
          <w:rFonts w:ascii="Consolas" w:eastAsia="Consolas" w:hAnsi="Consolas" w:cs="Consolas"/>
          <w:color w:val="0B5E45"/>
          <w:sz w:val="19"/>
          <w:szCs w:val="19"/>
          <w:shd w:val="clear" w:color="auto" w:fill="EEF5F1"/>
        </w:rPr>
        <w:t>RECORD_KEYS</w:t>
      </w:r>
      <w:r>
        <w:t xml:space="preserve"> in </w:t>
      </w:r>
      <w:r>
        <w:rPr>
          <w:rFonts w:ascii="Consolas" w:eastAsia="Consolas" w:hAnsi="Consolas" w:cs="Consolas"/>
          <w:color w:val="0B5E45"/>
          <w:sz w:val="19"/>
          <w:szCs w:val="19"/>
          <w:shd w:val="clear" w:color="auto" w:fill="EEF5F1"/>
        </w:rPr>
        <w:t>store.js</w:t>
      </w:r>
      <w:r>
        <w:t xml:space="preserve"> and </w:t>
      </w:r>
      <w:r>
        <w:rPr>
          <w:rFonts w:ascii="Consolas" w:eastAsia="Consolas" w:hAnsi="Consolas" w:cs="Consolas"/>
          <w:color w:val="0B5E45"/>
          <w:sz w:val="19"/>
          <w:szCs w:val="19"/>
          <w:shd w:val="clear" w:color="auto" w:fill="EEF5F1"/>
        </w:rPr>
        <w:t>BACKUP_STORES</w:t>
      </w:r>
      <w:r>
        <w:t xml:space="preserve"> in </w:t>
      </w:r>
      <w:r>
        <w:rPr>
          <w:rFonts w:ascii="Consolas" w:eastAsia="Consolas" w:hAnsi="Consolas" w:cs="Consolas"/>
          <w:color w:val="0B5E45"/>
          <w:sz w:val="19"/>
          <w:szCs w:val="19"/>
          <w:shd w:val="clear" w:color="auto" w:fill="EEF5F1"/>
        </w:rPr>
        <w:t>app.js</w:t>
      </w:r>
      <w:r>
        <w:t xml:space="preserve"> — miss either and the records silently do not persist, or silently do not back up.</w:t>
      </w:r>
    </w:p>
    <w:p w14:paraId="5338443C" w14:textId="77777777" w:rsidR="001A2CE5" w:rsidRDefault="00B34ED4">
      <w:pPr>
        <w:pStyle w:val="Heading2"/>
        <w:keepNext/>
      </w:pPr>
      <w:bookmarkStart w:id="62" w:name="s_deployment_and_cache_busting"/>
      <w:bookmarkStart w:id="63" w:name="_Toc241063330"/>
      <w:r>
        <w:t>7.5  Deployment and cache busting</w:t>
      </w:r>
      <w:bookmarkEnd w:id="62"/>
      <w:bookmarkEnd w:id="63"/>
    </w:p>
    <w:p w14:paraId="309E9381" w14:textId="77777777" w:rsidR="001A2CE5" w:rsidRDefault="00B34ED4">
      <w:pPr>
        <w:spacing w:after="140"/>
      </w:pPr>
      <w:r>
        <w:t xml:space="preserve">The live site is served from the </w:t>
      </w:r>
      <w:r>
        <w:rPr>
          <w:rFonts w:ascii="Consolas" w:eastAsia="Consolas" w:hAnsi="Consolas" w:cs="Consolas"/>
          <w:color w:val="0B5E45"/>
          <w:sz w:val="19"/>
          <w:szCs w:val="19"/>
          <w:shd w:val="clear" w:color="auto" w:fill="EEF5F1"/>
        </w:rPr>
        <w:t>main</w:t>
      </w:r>
      <w:r>
        <w:t xml:space="preserve"> branch root of the public repository </w:t>
      </w:r>
      <w:r>
        <w:rPr>
          <w:rFonts w:ascii="Consolas" w:eastAsia="Consolas" w:hAnsi="Consolas" w:cs="Consolas"/>
          <w:color w:val="0B5E45"/>
          <w:sz w:val="19"/>
          <w:szCs w:val="19"/>
          <w:shd w:val="clear" w:color="auto" w:fill="EEF5F1"/>
        </w:rPr>
        <w:t>KaonHew02/MoneyFlow</w:t>
      </w:r>
      <w:r>
        <w:t xml:space="preserve">. Every versioned asset in </w:t>
      </w:r>
      <w:r>
        <w:rPr>
          <w:rFonts w:ascii="Consolas" w:eastAsia="Consolas" w:hAnsi="Consolas" w:cs="Consolas"/>
          <w:color w:val="0B5E45"/>
          <w:sz w:val="19"/>
          <w:szCs w:val="19"/>
          <w:shd w:val="clear" w:color="auto" w:fill="EEF5F1"/>
        </w:rPr>
        <w:t>index.html</w:t>
      </w:r>
      <w:r>
        <w:t xml:space="preserve"> carries a </w:t>
      </w:r>
      <w:r>
        <w:rPr>
          <w:rFonts w:ascii="Consolas" w:eastAsia="Consolas" w:hAnsi="Consolas" w:cs="Consolas"/>
          <w:color w:val="0B5E45"/>
          <w:sz w:val="19"/>
          <w:szCs w:val="19"/>
          <w:shd w:val="clear" w:color="auto" w:fill="EEF5F1"/>
        </w:rPr>
        <w:t>?v=</w:t>
      </w:r>
      <w:r>
        <w:t xml:space="preserve"> query — currently </w:t>
      </w:r>
      <w:r>
        <w:rPr>
          <w:rFonts w:ascii="Consolas" w:eastAsia="Consolas" w:hAnsi="Consolas" w:cs="Consolas"/>
          <w:color w:val="0B5E45"/>
          <w:sz w:val="19"/>
          <w:szCs w:val="19"/>
          <w:shd w:val="clear" w:color="auto" w:fill="EEF5F1"/>
        </w:rPr>
        <w:t>v=14</w:t>
      </w:r>
      <w:r>
        <w:t xml:space="preserve">, including the logo files. </w:t>
      </w:r>
      <w:r>
        <w:rPr>
          <w:b/>
          <w:bCs/>
        </w:rPr>
        <w:t>Bumping it on every change is mandatory</w:t>
      </w:r>
      <w:r>
        <w:t xml:space="preserve">: Pages will otherwise serve a cached </w:t>
      </w:r>
      <w:r>
        <w:rPr>
          <w:rFonts w:ascii="Consolas" w:eastAsia="Consolas" w:hAnsi="Consolas" w:cs="Consolas"/>
          <w:color w:val="0B5E45"/>
          <w:sz w:val="19"/>
          <w:szCs w:val="19"/>
          <w:shd w:val="clear" w:color="auto" w:fill="EEF5F1"/>
        </w:rPr>
        <w:t>app.js</w:t>
      </w:r>
      <w:r>
        <w:t xml:space="preserve"> and a fixed bug will appear to still be there.</w:t>
      </w:r>
    </w:p>
    <w:p w14:paraId="4E8D904F" w14:textId="77777777" w:rsidR="001A2CE5" w:rsidRDefault="00B34ED4">
      <w:pPr>
        <w:spacing w:after="140"/>
      </w:pPr>
      <w:r>
        <w:t xml:space="preserve">A repository being public is fine because nothing sensitive ships. There are no keys left in the tree, and </w:t>
      </w:r>
      <w:r>
        <w:rPr>
          <w:rFonts w:ascii="Consolas" w:eastAsia="Consolas" w:hAnsi="Consolas" w:cs="Consolas"/>
          <w:color w:val="0B5E45"/>
          <w:sz w:val="19"/>
          <w:szCs w:val="19"/>
          <w:shd w:val="clear" w:color="auto" w:fill="EEF5F1"/>
        </w:rPr>
        <w:t>legacy-sqlite/data/</w:t>
      </w:r>
      <w:r>
        <w:t xml:space="preserve"> — which holds real figures — is in </w:t>
      </w:r>
      <w:r>
        <w:rPr>
          <w:rFonts w:ascii="Consolas" w:eastAsia="Consolas" w:hAnsi="Consolas" w:cs="Consolas"/>
          <w:color w:val="0B5E45"/>
          <w:sz w:val="19"/>
          <w:szCs w:val="19"/>
          <w:shd w:val="clear" w:color="auto" w:fill="EEF5F1"/>
        </w:rPr>
        <w:t>.gitignore</w:t>
      </w:r>
      <w:r>
        <w:t xml:space="preserve"> and must stay there.</w:t>
      </w:r>
    </w:p>
    <w:p w14:paraId="27E5F560" w14:textId="77777777" w:rsidR="001A2CE5" w:rsidRDefault="00B34ED4">
      <w:pPr>
        <w:pStyle w:val="Heading1"/>
        <w:keepNext/>
        <w:pageBreakBefore/>
      </w:pPr>
      <w:bookmarkStart w:id="64" w:name="s_data_model_and_storage_design"/>
      <w:bookmarkStart w:id="65" w:name="_Toc241063331"/>
      <w:r>
        <w:t>8  Data model and storage design</w:t>
      </w:r>
      <w:bookmarkEnd w:id="64"/>
      <w:bookmarkEnd w:id="65"/>
    </w:p>
    <w:p w14:paraId="3C033313" w14:textId="77777777" w:rsidR="001A2CE5" w:rsidRDefault="00B34ED4">
      <w:pPr>
        <w:spacing w:after="140"/>
      </w:pPr>
      <w:r>
        <w:t xml:space="preserve">Eight record stores, one key each, all namespaced </w:t>
      </w:r>
      <w:r>
        <w:rPr>
          <w:rFonts w:ascii="Consolas" w:eastAsia="Consolas" w:hAnsi="Consolas" w:cs="Consolas"/>
          <w:color w:val="0B5E45"/>
          <w:sz w:val="19"/>
          <w:szCs w:val="19"/>
          <w:shd w:val="clear" w:color="auto" w:fill="EEF5F1"/>
        </w:rPr>
        <w:t>moneyflow.*</w:t>
      </w:r>
      <w:r>
        <w:t xml:space="preserve"> and all versioned. A module owns exactly one store and nothing reaches into another module's.</w:t>
      </w:r>
    </w:p>
    <w:tbl>
      <w:tblPr>
        <w:tblW w:w="9638" w:type="dxa"/>
        <w:tblBorders>
          <w:top w:val="single" w:sz="4" w:space="0" w:color="C9DDD3"/>
          <w:left w:val="none" w:sz="0" w:space="0" w:color="FFFFFF"/>
          <w:bottom w:val="single" w:sz="4" w:space="0" w:color="C9DDD3"/>
          <w:right w:val="none" w:sz="0" w:space="0" w:color="FFFFFF"/>
          <w:insideH w:val="single" w:sz="4" w:space="0" w:color="C9DDD3"/>
          <w:insideV w:val="none" w:sz="0" w:space="0" w:color="FFFFFF"/>
        </w:tblBorders>
        <w:tblLayout w:type="fixed"/>
        <w:tblCellMar>
          <w:left w:w="10" w:type="dxa"/>
          <w:right w:w="10" w:type="dxa"/>
        </w:tblCellMar>
        <w:tblLook w:val="04A0" w:firstRow="1" w:lastRow="0" w:firstColumn="1" w:lastColumn="0" w:noHBand="0" w:noVBand="1"/>
      </w:tblPr>
      <w:tblGrid>
        <w:gridCol w:w="2652"/>
        <w:gridCol w:w="1471"/>
        <w:gridCol w:w="5515"/>
      </w:tblGrid>
      <w:tr w:rsidR="001A2CE5" w14:paraId="79F6DBB3" w14:textId="77777777">
        <w:tblPrEx>
          <w:tblCellMar>
            <w:top w:w="0" w:type="dxa"/>
            <w:bottom w:w="0" w:type="dxa"/>
          </w:tblCellMar>
        </w:tblPrEx>
        <w:trPr>
          <w:cantSplit/>
          <w:tblHeader/>
        </w:trPr>
        <w:tc>
          <w:tcPr>
            <w:tcW w:w="2652" w:type="dxa"/>
            <w:shd w:val="clear" w:color="auto" w:fill="12382A"/>
            <w:tcMar>
              <w:top w:w="70" w:type="dxa"/>
              <w:left w:w="110" w:type="dxa"/>
              <w:bottom w:w="70" w:type="dxa"/>
              <w:right w:w="110" w:type="dxa"/>
            </w:tcMar>
            <w:vAlign w:val="center"/>
          </w:tcPr>
          <w:p w14:paraId="61CB3984" w14:textId="77777777" w:rsidR="001A2CE5" w:rsidRDefault="00B34ED4">
            <w:pPr>
              <w:keepNext/>
              <w:spacing w:after="0"/>
            </w:pPr>
            <w:r>
              <w:rPr>
                <w:b/>
                <w:bCs/>
                <w:color w:val="FFFFFF"/>
                <w:sz w:val="18"/>
                <w:szCs w:val="18"/>
              </w:rPr>
              <w:t>Key</w:t>
            </w:r>
          </w:p>
        </w:tc>
        <w:tc>
          <w:tcPr>
            <w:tcW w:w="1471" w:type="dxa"/>
            <w:shd w:val="clear" w:color="auto" w:fill="12382A"/>
            <w:tcMar>
              <w:top w:w="70" w:type="dxa"/>
              <w:left w:w="110" w:type="dxa"/>
              <w:bottom w:w="70" w:type="dxa"/>
              <w:right w:w="110" w:type="dxa"/>
            </w:tcMar>
            <w:vAlign w:val="center"/>
          </w:tcPr>
          <w:p w14:paraId="4C6A6015" w14:textId="77777777" w:rsidR="001A2CE5" w:rsidRDefault="00B34ED4">
            <w:pPr>
              <w:keepNext/>
              <w:spacing w:after="0"/>
            </w:pPr>
            <w:r>
              <w:rPr>
                <w:b/>
                <w:bCs/>
                <w:color w:val="FFFFFF"/>
                <w:sz w:val="18"/>
                <w:szCs w:val="18"/>
              </w:rPr>
              <w:t>Owner</w:t>
            </w:r>
          </w:p>
        </w:tc>
        <w:tc>
          <w:tcPr>
            <w:tcW w:w="5515" w:type="dxa"/>
            <w:shd w:val="clear" w:color="auto" w:fill="12382A"/>
            <w:tcMar>
              <w:top w:w="70" w:type="dxa"/>
              <w:left w:w="110" w:type="dxa"/>
              <w:bottom w:w="70" w:type="dxa"/>
              <w:right w:w="110" w:type="dxa"/>
            </w:tcMar>
            <w:vAlign w:val="center"/>
          </w:tcPr>
          <w:p w14:paraId="27F4EB62" w14:textId="77777777" w:rsidR="001A2CE5" w:rsidRDefault="00B34ED4">
            <w:pPr>
              <w:keepNext/>
              <w:spacing w:after="0"/>
            </w:pPr>
            <w:r>
              <w:rPr>
                <w:b/>
                <w:bCs/>
                <w:color w:val="FFFFFF"/>
                <w:sz w:val="18"/>
                <w:szCs w:val="18"/>
              </w:rPr>
              <w:t>Holds</w:t>
            </w:r>
          </w:p>
        </w:tc>
      </w:tr>
      <w:tr w:rsidR="001A2CE5" w14:paraId="023E853A" w14:textId="77777777">
        <w:tblPrEx>
          <w:tblCellMar>
            <w:top w:w="0" w:type="dxa"/>
            <w:bottom w:w="0" w:type="dxa"/>
          </w:tblCellMar>
        </w:tblPrEx>
        <w:trPr>
          <w:cantSplit/>
        </w:trPr>
        <w:tc>
          <w:tcPr>
            <w:tcW w:w="2652" w:type="dxa"/>
            <w:shd w:val="clear" w:color="auto" w:fill="FFFFFF"/>
            <w:tcMar>
              <w:top w:w="70" w:type="dxa"/>
              <w:left w:w="110" w:type="dxa"/>
              <w:bottom w:w="70" w:type="dxa"/>
              <w:right w:w="110" w:type="dxa"/>
            </w:tcMar>
            <w:vAlign w:val="center"/>
          </w:tcPr>
          <w:p w14:paraId="0E575EB6" w14:textId="77777777" w:rsidR="001A2CE5" w:rsidRDefault="00B34ED4">
            <w:pPr>
              <w:keepNext/>
              <w:spacing w:after="0" w:line="252" w:lineRule="auto"/>
            </w:pPr>
            <w:r>
              <w:rPr>
                <w:rFonts w:ascii="Consolas" w:eastAsia="Consolas" w:hAnsi="Consolas" w:cs="Consolas"/>
                <w:color w:val="0B5E45"/>
                <w:sz w:val="16"/>
                <w:szCs w:val="16"/>
                <w:shd w:val="clear" w:color="auto" w:fill="EEF5F1"/>
              </w:rPr>
              <w:t>moneyflow.ledger.v1</w:t>
            </w:r>
          </w:p>
        </w:tc>
        <w:tc>
          <w:tcPr>
            <w:tcW w:w="1471" w:type="dxa"/>
            <w:shd w:val="clear" w:color="auto" w:fill="FFFFFF"/>
            <w:tcMar>
              <w:top w:w="70" w:type="dxa"/>
              <w:left w:w="110" w:type="dxa"/>
              <w:bottom w:w="70" w:type="dxa"/>
              <w:right w:w="110" w:type="dxa"/>
            </w:tcMar>
            <w:vAlign w:val="center"/>
          </w:tcPr>
          <w:p w14:paraId="48D9292F" w14:textId="77777777" w:rsidR="001A2CE5" w:rsidRDefault="00B34ED4">
            <w:pPr>
              <w:keepNext/>
              <w:spacing w:after="0" w:line="252" w:lineRule="auto"/>
            </w:pPr>
            <w:r>
              <w:rPr>
                <w:sz w:val="18"/>
                <w:szCs w:val="18"/>
              </w:rPr>
              <w:t>M2</w:t>
            </w:r>
          </w:p>
        </w:tc>
        <w:tc>
          <w:tcPr>
            <w:tcW w:w="5515" w:type="dxa"/>
            <w:shd w:val="clear" w:color="auto" w:fill="FFFFFF"/>
            <w:tcMar>
              <w:top w:w="70" w:type="dxa"/>
              <w:left w:w="110" w:type="dxa"/>
              <w:bottom w:w="70" w:type="dxa"/>
              <w:right w:w="110" w:type="dxa"/>
            </w:tcMar>
            <w:vAlign w:val="center"/>
          </w:tcPr>
          <w:p w14:paraId="4E0DCB56" w14:textId="77777777" w:rsidR="001A2CE5" w:rsidRDefault="00B34ED4">
            <w:pPr>
              <w:keepNext/>
              <w:spacing w:after="0" w:line="252" w:lineRule="auto"/>
            </w:pPr>
            <w:r>
              <w:rPr>
                <w:sz w:val="18"/>
                <w:szCs w:val="18"/>
              </w:rPr>
              <w:t>Entries and accounts — the book everything else reads</w:t>
            </w:r>
          </w:p>
        </w:tc>
      </w:tr>
      <w:tr w:rsidR="001A2CE5" w14:paraId="4A7D2A28" w14:textId="77777777">
        <w:tblPrEx>
          <w:tblCellMar>
            <w:top w:w="0" w:type="dxa"/>
            <w:bottom w:w="0" w:type="dxa"/>
          </w:tblCellMar>
        </w:tblPrEx>
        <w:trPr>
          <w:cantSplit/>
        </w:trPr>
        <w:tc>
          <w:tcPr>
            <w:tcW w:w="2652" w:type="dxa"/>
            <w:shd w:val="clear" w:color="auto" w:fill="F4FAF7"/>
            <w:tcMar>
              <w:top w:w="70" w:type="dxa"/>
              <w:left w:w="110" w:type="dxa"/>
              <w:bottom w:w="70" w:type="dxa"/>
              <w:right w:w="110" w:type="dxa"/>
            </w:tcMar>
            <w:vAlign w:val="center"/>
          </w:tcPr>
          <w:p w14:paraId="3389B386" w14:textId="77777777" w:rsidR="001A2CE5" w:rsidRDefault="00B34ED4">
            <w:pPr>
              <w:keepNext/>
              <w:spacing w:after="0" w:line="252" w:lineRule="auto"/>
            </w:pPr>
            <w:r>
              <w:rPr>
                <w:rFonts w:ascii="Consolas" w:eastAsia="Consolas" w:hAnsi="Consolas" w:cs="Consolas"/>
                <w:color w:val="0B5E45"/>
                <w:sz w:val="16"/>
                <w:szCs w:val="16"/>
                <w:shd w:val="clear" w:color="auto" w:fill="EEF5F1"/>
              </w:rPr>
              <w:t>moneyflow.categories.v1</w:t>
            </w:r>
          </w:p>
        </w:tc>
        <w:tc>
          <w:tcPr>
            <w:tcW w:w="1471" w:type="dxa"/>
            <w:shd w:val="clear" w:color="auto" w:fill="F4FAF7"/>
            <w:tcMar>
              <w:top w:w="70" w:type="dxa"/>
              <w:left w:w="110" w:type="dxa"/>
              <w:bottom w:w="70" w:type="dxa"/>
              <w:right w:w="110" w:type="dxa"/>
            </w:tcMar>
            <w:vAlign w:val="center"/>
          </w:tcPr>
          <w:p w14:paraId="44B8F107" w14:textId="77777777" w:rsidR="001A2CE5" w:rsidRDefault="00B34ED4">
            <w:pPr>
              <w:keepNext/>
              <w:spacing w:after="0" w:line="252" w:lineRule="auto"/>
            </w:pPr>
            <w:r>
              <w:rPr>
                <w:sz w:val="18"/>
                <w:szCs w:val="18"/>
              </w:rPr>
              <w:t>M2, edited by M4</w:t>
            </w:r>
          </w:p>
        </w:tc>
        <w:tc>
          <w:tcPr>
            <w:tcW w:w="5515" w:type="dxa"/>
            <w:shd w:val="clear" w:color="auto" w:fill="F4FAF7"/>
            <w:tcMar>
              <w:top w:w="70" w:type="dxa"/>
              <w:left w:w="110" w:type="dxa"/>
              <w:bottom w:w="70" w:type="dxa"/>
              <w:right w:w="110" w:type="dxa"/>
            </w:tcMar>
            <w:vAlign w:val="center"/>
          </w:tcPr>
          <w:p w14:paraId="06035FC1" w14:textId="77777777" w:rsidR="001A2CE5" w:rsidRDefault="00B34ED4">
            <w:pPr>
              <w:keepNext/>
              <w:spacing w:after="0" w:line="252" w:lineRule="auto"/>
            </w:pPr>
            <w:r>
              <w:rPr>
                <w:sz w:val="18"/>
                <w:szCs w:val="18"/>
              </w:rPr>
              <w:t>The one category list, with buckets and enabled flags</w:t>
            </w:r>
          </w:p>
        </w:tc>
      </w:tr>
      <w:tr w:rsidR="001A2CE5" w14:paraId="2D3D4552" w14:textId="77777777">
        <w:tblPrEx>
          <w:tblCellMar>
            <w:top w:w="0" w:type="dxa"/>
            <w:bottom w:w="0" w:type="dxa"/>
          </w:tblCellMar>
        </w:tblPrEx>
        <w:trPr>
          <w:cantSplit/>
        </w:trPr>
        <w:tc>
          <w:tcPr>
            <w:tcW w:w="2652" w:type="dxa"/>
            <w:shd w:val="clear" w:color="auto" w:fill="FFFFFF"/>
            <w:tcMar>
              <w:top w:w="70" w:type="dxa"/>
              <w:left w:w="110" w:type="dxa"/>
              <w:bottom w:w="70" w:type="dxa"/>
              <w:right w:w="110" w:type="dxa"/>
            </w:tcMar>
            <w:vAlign w:val="center"/>
          </w:tcPr>
          <w:p w14:paraId="3EC71F77" w14:textId="77777777" w:rsidR="001A2CE5" w:rsidRDefault="00B34ED4">
            <w:pPr>
              <w:keepNext/>
              <w:spacing w:after="0" w:line="252" w:lineRule="auto"/>
            </w:pPr>
            <w:r>
              <w:rPr>
                <w:rFonts w:ascii="Consolas" w:eastAsia="Consolas" w:hAnsi="Consolas" w:cs="Consolas"/>
                <w:color w:val="0B5E45"/>
                <w:sz w:val="16"/>
                <w:szCs w:val="16"/>
                <w:shd w:val="clear" w:color="auto" w:fill="EEF5F1"/>
              </w:rPr>
              <w:t>moneyflow.split.v1</w:t>
            </w:r>
          </w:p>
        </w:tc>
        <w:tc>
          <w:tcPr>
            <w:tcW w:w="1471" w:type="dxa"/>
            <w:shd w:val="clear" w:color="auto" w:fill="FFFFFF"/>
            <w:tcMar>
              <w:top w:w="70" w:type="dxa"/>
              <w:left w:w="110" w:type="dxa"/>
              <w:bottom w:w="70" w:type="dxa"/>
              <w:right w:w="110" w:type="dxa"/>
            </w:tcMar>
            <w:vAlign w:val="center"/>
          </w:tcPr>
          <w:p w14:paraId="780EF763" w14:textId="77777777" w:rsidR="001A2CE5" w:rsidRDefault="00B34ED4">
            <w:pPr>
              <w:keepNext/>
              <w:spacing w:after="0" w:line="252" w:lineRule="auto"/>
            </w:pPr>
            <w:r>
              <w:rPr>
                <w:sz w:val="18"/>
                <w:szCs w:val="18"/>
              </w:rPr>
              <w:t>M3</w:t>
            </w:r>
          </w:p>
        </w:tc>
        <w:tc>
          <w:tcPr>
            <w:tcW w:w="5515" w:type="dxa"/>
            <w:shd w:val="clear" w:color="auto" w:fill="FFFFFF"/>
            <w:tcMar>
              <w:top w:w="70" w:type="dxa"/>
              <w:left w:w="110" w:type="dxa"/>
              <w:bottom w:w="70" w:type="dxa"/>
              <w:right w:w="110" w:type="dxa"/>
            </w:tcMar>
            <w:vAlign w:val="center"/>
          </w:tcPr>
          <w:p w14:paraId="71358507" w14:textId="77777777" w:rsidR="001A2CE5" w:rsidRDefault="00B34ED4">
            <w:pPr>
              <w:keepNext/>
              <w:spacing w:after="0" w:line="252" w:lineRule="auto"/>
            </w:pPr>
            <w:r>
              <w:rPr>
                <w:sz w:val="18"/>
                <w:szCs w:val="18"/>
              </w:rPr>
              <w:t>Bills, participants, payments, settlements</w:t>
            </w:r>
          </w:p>
        </w:tc>
      </w:tr>
      <w:tr w:rsidR="001A2CE5" w14:paraId="51FFBE8A" w14:textId="77777777">
        <w:tblPrEx>
          <w:tblCellMar>
            <w:top w:w="0" w:type="dxa"/>
            <w:bottom w:w="0" w:type="dxa"/>
          </w:tblCellMar>
        </w:tblPrEx>
        <w:trPr>
          <w:cantSplit/>
        </w:trPr>
        <w:tc>
          <w:tcPr>
            <w:tcW w:w="2652" w:type="dxa"/>
            <w:shd w:val="clear" w:color="auto" w:fill="F4FAF7"/>
            <w:tcMar>
              <w:top w:w="70" w:type="dxa"/>
              <w:left w:w="110" w:type="dxa"/>
              <w:bottom w:w="70" w:type="dxa"/>
              <w:right w:w="110" w:type="dxa"/>
            </w:tcMar>
            <w:vAlign w:val="center"/>
          </w:tcPr>
          <w:p w14:paraId="2299244C" w14:textId="77777777" w:rsidR="001A2CE5" w:rsidRDefault="00B34ED4">
            <w:pPr>
              <w:keepNext/>
              <w:spacing w:after="0" w:line="252" w:lineRule="auto"/>
            </w:pPr>
            <w:r>
              <w:rPr>
                <w:rFonts w:ascii="Consolas" w:eastAsia="Consolas" w:hAnsi="Consolas" w:cs="Consolas"/>
                <w:color w:val="0B5E45"/>
                <w:sz w:val="16"/>
                <w:szCs w:val="16"/>
                <w:shd w:val="clear" w:color="auto" w:fill="EEF5F1"/>
              </w:rPr>
              <w:t>moneyflow.budget.v1</w:t>
            </w:r>
          </w:p>
        </w:tc>
        <w:tc>
          <w:tcPr>
            <w:tcW w:w="1471" w:type="dxa"/>
            <w:shd w:val="clear" w:color="auto" w:fill="F4FAF7"/>
            <w:tcMar>
              <w:top w:w="70" w:type="dxa"/>
              <w:left w:w="110" w:type="dxa"/>
              <w:bottom w:w="70" w:type="dxa"/>
              <w:right w:w="110" w:type="dxa"/>
            </w:tcMar>
            <w:vAlign w:val="center"/>
          </w:tcPr>
          <w:p w14:paraId="6812325A" w14:textId="77777777" w:rsidR="001A2CE5" w:rsidRDefault="00B34ED4">
            <w:pPr>
              <w:keepNext/>
              <w:spacing w:after="0" w:line="252" w:lineRule="auto"/>
            </w:pPr>
            <w:r>
              <w:rPr>
                <w:sz w:val="18"/>
                <w:szCs w:val="18"/>
              </w:rPr>
              <w:t>M4</w:t>
            </w:r>
          </w:p>
        </w:tc>
        <w:tc>
          <w:tcPr>
            <w:tcW w:w="5515" w:type="dxa"/>
            <w:shd w:val="clear" w:color="auto" w:fill="F4FAF7"/>
            <w:tcMar>
              <w:top w:w="70" w:type="dxa"/>
              <w:left w:w="110" w:type="dxa"/>
              <w:bottom w:w="70" w:type="dxa"/>
              <w:right w:w="110" w:type="dxa"/>
            </w:tcMar>
            <w:vAlign w:val="center"/>
          </w:tcPr>
          <w:p w14:paraId="1D22901F" w14:textId="77777777" w:rsidR="001A2CE5" w:rsidRDefault="00B34ED4">
            <w:pPr>
              <w:keepNext/>
              <w:spacing w:after="0" w:line="252" w:lineRule="auto"/>
            </w:pPr>
            <w:r>
              <w:rPr>
                <w:sz w:val="18"/>
                <w:szCs w:val="18"/>
              </w:rPr>
              <w:t>Every saved budget, plus the working draft</w:t>
            </w:r>
          </w:p>
        </w:tc>
      </w:tr>
      <w:tr w:rsidR="001A2CE5" w14:paraId="25E5EC61" w14:textId="77777777">
        <w:tblPrEx>
          <w:tblCellMar>
            <w:top w:w="0" w:type="dxa"/>
            <w:bottom w:w="0" w:type="dxa"/>
          </w:tblCellMar>
        </w:tblPrEx>
        <w:trPr>
          <w:cantSplit/>
        </w:trPr>
        <w:tc>
          <w:tcPr>
            <w:tcW w:w="2652" w:type="dxa"/>
            <w:shd w:val="clear" w:color="auto" w:fill="FFFFFF"/>
            <w:tcMar>
              <w:top w:w="70" w:type="dxa"/>
              <w:left w:w="110" w:type="dxa"/>
              <w:bottom w:w="70" w:type="dxa"/>
              <w:right w:w="110" w:type="dxa"/>
            </w:tcMar>
            <w:vAlign w:val="center"/>
          </w:tcPr>
          <w:p w14:paraId="5B3DA6B2" w14:textId="77777777" w:rsidR="001A2CE5" w:rsidRDefault="00B34ED4">
            <w:pPr>
              <w:keepNext/>
              <w:spacing w:after="0" w:line="252" w:lineRule="auto"/>
            </w:pPr>
            <w:r>
              <w:rPr>
                <w:rFonts w:ascii="Consolas" w:eastAsia="Consolas" w:hAnsi="Consolas" w:cs="Consolas"/>
                <w:color w:val="0B5E45"/>
                <w:sz w:val="16"/>
                <w:szCs w:val="16"/>
                <w:shd w:val="clear" w:color="auto" w:fill="EEF5F1"/>
              </w:rPr>
              <w:t>moneyflow.goals.v1</w:t>
            </w:r>
          </w:p>
        </w:tc>
        <w:tc>
          <w:tcPr>
            <w:tcW w:w="1471" w:type="dxa"/>
            <w:shd w:val="clear" w:color="auto" w:fill="FFFFFF"/>
            <w:tcMar>
              <w:top w:w="70" w:type="dxa"/>
              <w:left w:w="110" w:type="dxa"/>
              <w:bottom w:w="70" w:type="dxa"/>
              <w:right w:w="110" w:type="dxa"/>
            </w:tcMar>
            <w:vAlign w:val="center"/>
          </w:tcPr>
          <w:p w14:paraId="6730F073" w14:textId="77777777" w:rsidR="001A2CE5" w:rsidRDefault="00B34ED4">
            <w:pPr>
              <w:keepNext/>
              <w:spacing w:after="0" w:line="252" w:lineRule="auto"/>
            </w:pPr>
            <w:r>
              <w:rPr>
                <w:sz w:val="18"/>
                <w:szCs w:val="18"/>
              </w:rPr>
              <w:t>M4</w:t>
            </w:r>
          </w:p>
        </w:tc>
        <w:tc>
          <w:tcPr>
            <w:tcW w:w="5515" w:type="dxa"/>
            <w:shd w:val="clear" w:color="auto" w:fill="FFFFFF"/>
            <w:tcMar>
              <w:top w:w="70" w:type="dxa"/>
              <w:left w:w="110" w:type="dxa"/>
              <w:bottom w:w="70" w:type="dxa"/>
              <w:right w:w="110" w:type="dxa"/>
            </w:tcMar>
            <w:vAlign w:val="center"/>
          </w:tcPr>
          <w:p w14:paraId="5B855A4C" w14:textId="77777777" w:rsidR="001A2CE5" w:rsidRDefault="00B34ED4">
            <w:pPr>
              <w:keepNext/>
              <w:spacing w:after="0" w:line="252" w:lineRule="auto"/>
            </w:pPr>
            <w:r>
              <w:rPr>
                <w:sz w:val="18"/>
                <w:szCs w:val="18"/>
              </w:rPr>
              <w:t>Goals and their dated contributions</w:t>
            </w:r>
          </w:p>
        </w:tc>
      </w:tr>
      <w:tr w:rsidR="001A2CE5" w14:paraId="74819DF4" w14:textId="77777777">
        <w:tblPrEx>
          <w:tblCellMar>
            <w:top w:w="0" w:type="dxa"/>
            <w:bottom w:w="0" w:type="dxa"/>
          </w:tblCellMar>
        </w:tblPrEx>
        <w:trPr>
          <w:cantSplit/>
        </w:trPr>
        <w:tc>
          <w:tcPr>
            <w:tcW w:w="2652" w:type="dxa"/>
            <w:shd w:val="clear" w:color="auto" w:fill="F4FAF7"/>
            <w:tcMar>
              <w:top w:w="70" w:type="dxa"/>
              <w:left w:w="110" w:type="dxa"/>
              <w:bottom w:w="70" w:type="dxa"/>
              <w:right w:w="110" w:type="dxa"/>
            </w:tcMar>
            <w:vAlign w:val="center"/>
          </w:tcPr>
          <w:p w14:paraId="00AA05C1" w14:textId="77777777" w:rsidR="001A2CE5" w:rsidRDefault="00B34ED4">
            <w:pPr>
              <w:keepNext/>
              <w:spacing w:after="0" w:line="252" w:lineRule="auto"/>
            </w:pPr>
            <w:r>
              <w:rPr>
                <w:rFonts w:ascii="Consolas" w:eastAsia="Consolas" w:hAnsi="Consolas" w:cs="Consolas"/>
                <w:color w:val="0B5E45"/>
                <w:sz w:val="16"/>
                <w:szCs w:val="16"/>
                <w:shd w:val="clear" w:color="auto" w:fill="EEF5F1"/>
              </w:rPr>
              <w:t>moneyflow.commit.v1</w:t>
            </w:r>
          </w:p>
        </w:tc>
        <w:tc>
          <w:tcPr>
            <w:tcW w:w="1471" w:type="dxa"/>
            <w:shd w:val="clear" w:color="auto" w:fill="F4FAF7"/>
            <w:tcMar>
              <w:top w:w="70" w:type="dxa"/>
              <w:left w:w="110" w:type="dxa"/>
              <w:bottom w:w="70" w:type="dxa"/>
              <w:right w:w="110" w:type="dxa"/>
            </w:tcMar>
            <w:vAlign w:val="center"/>
          </w:tcPr>
          <w:p w14:paraId="15AB7FA7" w14:textId="77777777" w:rsidR="001A2CE5" w:rsidRDefault="00B34ED4">
            <w:pPr>
              <w:keepNext/>
              <w:spacing w:after="0" w:line="252" w:lineRule="auto"/>
            </w:pPr>
            <w:r>
              <w:rPr>
                <w:sz w:val="18"/>
                <w:szCs w:val="18"/>
              </w:rPr>
              <w:t>M5</w:t>
            </w:r>
          </w:p>
        </w:tc>
        <w:tc>
          <w:tcPr>
            <w:tcW w:w="5515" w:type="dxa"/>
            <w:shd w:val="clear" w:color="auto" w:fill="F4FAF7"/>
            <w:tcMar>
              <w:top w:w="70" w:type="dxa"/>
              <w:left w:w="110" w:type="dxa"/>
              <w:bottom w:w="70" w:type="dxa"/>
              <w:right w:w="110" w:type="dxa"/>
            </w:tcMar>
            <w:vAlign w:val="center"/>
          </w:tcPr>
          <w:p w14:paraId="6F4CE888" w14:textId="77777777" w:rsidR="001A2CE5" w:rsidRDefault="00B34ED4">
            <w:pPr>
              <w:keepNext/>
              <w:spacing w:after="0" w:line="252" w:lineRule="auto"/>
            </w:pPr>
            <w:r>
              <w:rPr>
                <w:sz w:val="18"/>
                <w:szCs w:val="18"/>
              </w:rPr>
              <w:t>Instalment plans and payment history</w:t>
            </w:r>
          </w:p>
        </w:tc>
      </w:tr>
      <w:tr w:rsidR="001A2CE5" w14:paraId="34274B2C" w14:textId="77777777">
        <w:tblPrEx>
          <w:tblCellMar>
            <w:top w:w="0" w:type="dxa"/>
            <w:bottom w:w="0" w:type="dxa"/>
          </w:tblCellMar>
        </w:tblPrEx>
        <w:trPr>
          <w:cantSplit/>
        </w:trPr>
        <w:tc>
          <w:tcPr>
            <w:tcW w:w="2652" w:type="dxa"/>
            <w:shd w:val="clear" w:color="auto" w:fill="FFFFFF"/>
            <w:tcMar>
              <w:top w:w="70" w:type="dxa"/>
              <w:left w:w="110" w:type="dxa"/>
              <w:bottom w:w="70" w:type="dxa"/>
              <w:right w:w="110" w:type="dxa"/>
            </w:tcMar>
            <w:vAlign w:val="center"/>
          </w:tcPr>
          <w:p w14:paraId="2B959B7E" w14:textId="77777777" w:rsidR="001A2CE5" w:rsidRDefault="00B34ED4">
            <w:pPr>
              <w:keepNext/>
              <w:spacing w:after="0" w:line="252" w:lineRule="auto"/>
            </w:pPr>
            <w:r>
              <w:rPr>
                <w:rFonts w:ascii="Consolas" w:eastAsia="Consolas" w:hAnsi="Consolas" w:cs="Consolas"/>
                <w:color w:val="0B5E45"/>
                <w:sz w:val="16"/>
                <w:szCs w:val="16"/>
                <w:shd w:val="clear" w:color="auto" w:fill="EEF5F1"/>
              </w:rPr>
              <w:t>moneyflow.card.v1</w:t>
            </w:r>
          </w:p>
        </w:tc>
        <w:tc>
          <w:tcPr>
            <w:tcW w:w="1471" w:type="dxa"/>
            <w:shd w:val="clear" w:color="auto" w:fill="FFFFFF"/>
            <w:tcMar>
              <w:top w:w="70" w:type="dxa"/>
              <w:left w:w="110" w:type="dxa"/>
              <w:bottom w:w="70" w:type="dxa"/>
              <w:right w:w="110" w:type="dxa"/>
            </w:tcMar>
            <w:vAlign w:val="center"/>
          </w:tcPr>
          <w:p w14:paraId="257B025F" w14:textId="77777777" w:rsidR="001A2CE5" w:rsidRDefault="00B34ED4">
            <w:pPr>
              <w:keepNext/>
              <w:spacing w:after="0" w:line="252" w:lineRule="auto"/>
            </w:pPr>
            <w:r>
              <w:rPr>
                <w:sz w:val="18"/>
                <w:szCs w:val="18"/>
              </w:rPr>
              <w:t>M6</w:t>
            </w:r>
          </w:p>
        </w:tc>
        <w:tc>
          <w:tcPr>
            <w:tcW w:w="5515" w:type="dxa"/>
            <w:shd w:val="clear" w:color="auto" w:fill="FFFFFF"/>
            <w:tcMar>
              <w:top w:w="70" w:type="dxa"/>
              <w:left w:w="110" w:type="dxa"/>
              <w:bottom w:w="70" w:type="dxa"/>
              <w:right w:w="110" w:type="dxa"/>
            </w:tcMar>
            <w:vAlign w:val="center"/>
          </w:tcPr>
          <w:p w14:paraId="7B16C8EE" w14:textId="77777777" w:rsidR="001A2CE5" w:rsidRDefault="00B34ED4">
            <w:pPr>
              <w:keepNext/>
              <w:spacing w:after="0" w:line="252" w:lineRule="auto"/>
            </w:pPr>
            <w:r>
              <w:rPr>
                <w:sz w:val="18"/>
                <w:szCs w:val="18"/>
              </w:rPr>
              <w:t>Cards and their payment logs</w:t>
            </w:r>
          </w:p>
        </w:tc>
      </w:tr>
      <w:tr w:rsidR="001A2CE5" w14:paraId="0D6960CB" w14:textId="77777777">
        <w:tblPrEx>
          <w:tblCellMar>
            <w:top w:w="0" w:type="dxa"/>
            <w:bottom w:w="0" w:type="dxa"/>
          </w:tblCellMar>
        </w:tblPrEx>
        <w:trPr>
          <w:cantSplit/>
        </w:trPr>
        <w:tc>
          <w:tcPr>
            <w:tcW w:w="2652" w:type="dxa"/>
            <w:shd w:val="clear" w:color="auto" w:fill="F4FAF7"/>
            <w:tcMar>
              <w:top w:w="70" w:type="dxa"/>
              <w:left w:w="110" w:type="dxa"/>
              <w:bottom w:w="70" w:type="dxa"/>
              <w:right w:w="110" w:type="dxa"/>
            </w:tcMar>
            <w:vAlign w:val="center"/>
          </w:tcPr>
          <w:p w14:paraId="627BA26F" w14:textId="77777777" w:rsidR="001A2CE5" w:rsidRDefault="00B34ED4">
            <w:pPr>
              <w:spacing w:after="0" w:line="252" w:lineRule="auto"/>
            </w:pPr>
            <w:r>
              <w:rPr>
                <w:rFonts w:ascii="Consolas" w:eastAsia="Consolas" w:hAnsi="Consolas" w:cs="Consolas"/>
                <w:color w:val="0B5E45"/>
                <w:sz w:val="16"/>
                <w:szCs w:val="16"/>
                <w:shd w:val="clear" w:color="auto" w:fill="EEF5F1"/>
              </w:rPr>
              <w:t>moneyflow.grow.v1</w:t>
            </w:r>
          </w:p>
        </w:tc>
        <w:tc>
          <w:tcPr>
            <w:tcW w:w="1471" w:type="dxa"/>
            <w:shd w:val="clear" w:color="auto" w:fill="F4FAF7"/>
            <w:tcMar>
              <w:top w:w="70" w:type="dxa"/>
              <w:left w:w="110" w:type="dxa"/>
              <w:bottom w:w="70" w:type="dxa"/>
              <w:right w:w="110" w:type="dxa"/>
            </w:tcMar>
            <w:vAlign w:val="center"/>
          </w:tcPr>
          <w:p w14:paraId="3C137928" w14:textId="77777777" w:rsidR="001A2CE5" w:rsidRDefault="00B34ED4">
            <w:pPr>
              <w:spacing w:after="0" w:line="252" w:lineRule="auto"/>
            </w:pPr>
            <w:r>
              <w:rPr>
                <w:sz w:val="18"/>
                <w:szCs w:val="18"/>
              </w:rPr>
              <w:t>M7</w:t>
            </w:r>
          </w:p>
        </w:tc>
        <w:tc>
          <w:tcPr>
            <w:tcW w:w="5515" w:type="dxa"/>
            <w:shd w:val="clear" w:color="auto" w:fill="F4FAF7"/>
            <w:tcMar>
              <w:top w:w="70" w:type="dxa"/>
              <w:left w:w="110" w:type="dxa"/>
              <w:bottom w:w="70" w:type="dxa"/>
              <w:right w:w="110" w:type="dxa"/>
            </w:tcMar>
            <w:vAlign w:val="center"/>
          </w:tcPr>
          <w:p w14:paraId="521BBE89" w14:textId="77777777" w:rsidR="001A2CE5" w:rsidRDefault="00B34ED4">
            <w:pPr>
              <w:spacing w:after="0" w:line="252" w:lineRule="auto"/>
            </w:pPr>
            <w:r>
              <w:rPr>
                <w:sz w:val="18"/>
                <w:szCs w:val="18"/>
              </w:rPr>
              <w:t>Holdings, contributions, payouts, types</w:t>
            </w:r>
          </w:p>
        </w:tc>
      </w:tr>
    </w:tbl>
    <w:p w14:paraId="1EB3091D" w14:textId="77777777" w:rsidR="001A2CE5" w:rsidRDefault="001A2CE5">
      <w:pPr>
        <w:spacing w:after="180"/>
      </w:pPr>
    </w:p>
    <w:p w14:paraId="55716E4F" w14:textId="77777777" w:rsidR="001A2CE5" w:rsidRDefault="00B34ED4">
      <w:pPr>
        <w:spacing w:after="140"/>
      </w:pPr>
      <w:r>
        <w:t xml:space="preserve">Besides those, </w:t>
      </w:r>
      <w:r>
        <w:rPr>
          <w:rFonts w:ascii="Consolas" w:eastAsia="Consolas" w:hAnsi="Consolas" w:cs="Consolas"/>
          <w:color w:val="0B5E45"/>
          <w:sz w:val="19"/>
          <w:szCs w:val="19"/>
          <w:shd w:val="clear" w:color="auto" w:fill="EEF5F1"/>
        </w:rPr>
        <w:t>moneyflow.fx.v1</w:t>
      </w:r>
      <w:r>
        <w:t xml:space="preserve"> caches the day's exchange rates and a small set of preference keys (theme, sidebar, Drive stamp and auto flag) stay in </w:t>
      </w:r>
      <w:r>
        <w:rPr>
          <w:rFonts w:ascii="Consolas" w:eastAsia="Consolas" w:hAnsi="Consolas" w:cs="Consolas"/>
          <w:color w:val="0B5E45"/>
          <w:sz w:val="19"/>
          <w:szCs w:val="19"/>
          <w:shd w:val="clear" w:color="auto" w:fill="EEF5F1"/>
        </w:rPr>
        <w:t>localStorage</w:t>
      </w:r>
      <w:r>
        <w:t>, deliberately outside the backup — brightness is a property of the screen, not of the records.</w:t>
      </w:r>
    </w:p>
    <w:p w14:paraId="7BA19F31" w14:textId="77777777" w:rsidR="001A2CE5" w:rsidRDefault="00B34ED4">
      <w:pPr>
        <w:pStyle w:val="Heading2"/>
        <w:keepNext/>
      </w:pPr>
      <w:bookmarkStart w:id="66" w:name="s_money_is_an_integer_always"/>
      <w:bookmarkStart w:id="67" w:name="_Toc241063332"/>
      <w:r>
        <w:t>8.1  Money is an integer, always</w:t>
      </w:r>
      <w:bookmarkEnd w:id="66"/>
      <w:bookmarkEnd w:id="67"/>
    </w:p>
    <w:p w14:paraId="02651A7C" w14:textId="77777777" w:rsidR="001A2CE5" w:rsidRDefault="00B34ED4">
      <w:pPr>
        <w:spacing w:after="140"/>
      </w:pPr>
      <w:r>
        <w:rPr>
          <w:b/>
          <w:bCs/>
        </w:rPr>
        <w:t xml:space="preserve">Every amount is stored in sen as an </w:t>
      </w:r>
      <w:r>
        <w:rPr>
          <w:rFonts w:ascii="Consolas" w:eastAsia="Consolas" w:hAnsi="Consolas" w:cs="Consolas"/>
          <w:b/>
          <w:bCs/>
          <w:color w:val="0B5E45"/>
          <w:sz w:val="19"/>
          <w:szCs w:val="19"/>
          <w:shd w:val="clear" w:color="auto" w:fill="EEF5F1"/>
        </w:rPr>
        <w:t>INTEGER</w:t>
      </w:r>
      <w:r>
        <w:rPr>
          <w:b/>
          <w:bCs/>
        </w:rPr>
        <w:t>; every rate is basis points. Never a float, anywhere.</w:t>
      </w:r>
      <w:r>
        <w:t xml:space="preserve"> Floating-point ringgit is how a ledger ends up 3 sen short of the bank with no line to blame.</w:t>
      </w:r>
    </w:p>
    <w:p w14:paraId="7BB5A7F0" w14:textId="77777777" w:rsidR="001A2CE5" w:rsidRDefault="00B34ED4">
      <w:pPr>
        <w:spacing w:after="140"/>
      </w:pPr>
      <w:r>
        <w:t xml:space="preserve">Division goes through </w:t>
      </w:r>
      <w:r>
        <w:rPr>
          <w:rFonts w:ascii="Consolas" w:eastAsia="Consolas" w:hAnsi="Consolas" w:cs="Consolas"/>
          <w:color w:val="0B5E45"/>
          <w:sz w:val="19"/>
          <w:szCs w:val="19"/>
          <w:shd w:val="clear" w:color="auto" w:fill="EEF5F1"/>
        </w:rPr>
        <w:t>allocateSen</w:t>
      </w:r>
      <w:r>
        <w:t xml:space="preserve">, which guarantees the parts add back to the whole exactly — RM 1,000 over three months is </w:t>
      </w:r>
      <w:r>
        <w:rPr>
          <w:rFonts w:ascii="Consolas" w:eastAsia="Consolas" w:hAnsi="Consolas" w:cs="Consolas"/>
          <w:color w:val="0B5E45"/>
          <w:sz w:val="19"/>
          <w:szCs w:val="19"/>
          <w:shd w:val="clear" w:color="auto" w:fill="EEF5F1"/>
        </w:rPr>
        <w:t>333.34 / 333.33 / 333.33</w:t>
      </w:r>
      <w:r>
        <w:t xml:space="preserve">, and RM 100 split three ways is </w:t>
      </w:r>
      <w:r>
        <w:rPr>
          <w:rFonts w:ascii="Consolas" w:eastAsia="Consolas" w:hAnsi="Consolas" w:cs="Consolas"/>
          <w:color w:val="0B5E45"/>
          <w:sz w:val="19"/>
          <w:szCs w:val="19"/>
          <w:shd w:val="clear" w:color="auto" w:fill="EEF5F1"/>
        </w:rPr>
        <w:t>33.34 / 33.33 / 33.33</w:t>
      </w:r>
      <w:r>
        <w:t>. This is used by the bill splitter, the instalment schedule and the payoff simulation alike.</w:t>
      </w:r>
    </w:p>
    <w:p w14:paraId="02F8986E" w14:textId="77777777" w:rsidR="001A2CE5" w:rsidRDefault="00B34ED4">
      <w:pPr>
        <w:spacing w:after="140"/>
      </w:pPr>
      <w:r>
        <w:t xml:space="preserve">Dates are </w:t>
      </w:r>
      <w:r>
        <w:rPr>
          <w:rFonts w:ascii="Consolas" w:eastAsia="Consolas" w:hAnsi="Consolas" w:cs="Consolas"/>
          <w:color w:val="0B5E45"/>
          <w:sz w:val="19"/>
          <w:szCs w:val="19"/>
          <w:shd w:val="clear" w:color="auto" w:fill="EEF5F1"/>
        </w:rPr>
        <w:t>YYYY-MM-DD</w:t>
      </w:r>
      <w:r>
        <w:t xml:space="preserve"> strings split by hand, never parsed with </w:t>
      </w:r>
      <w:r>
        <w:rPr>
          <w:rFonts w:ascii="Consolas" w:eastAsia="Consolas" w:hAnsi="Consolas" w:cs="Consolas"/>
          <w:color w:val="0B5E45"/>
          <w:sz w:val="19"/>
          <w:szCs w:val="19"/>
          <w:shd w:val="clear" w:color="auto" w:fill="EEF5F1"/>
        </w:rPr>
        <w:t>new Date()</w:t>
      </w:r>
      <w:r>
        <w:t xml:space="preserve">. </w:t>
      </w:r>
      <w:r>
        <w:rPr>
          <w:rFonts w:ascii="Consolas" w:eastAsia="Consolas" w:hAnsi="Consolas" w:cs="Consolas"/>
          <w:color w:val="0B5E45"/>
          <w:sz w:val="19"/>
          <w:szCs w:val="19"/>
          <w:shd w:val="clear" w:color="auto" w:fill="EEF5F1"/>
        </w:rPr>
        <w:t>new Date('2026-08-17')</w:t>
      </w:r>
      <w:r>
        <w:t xml:space="preserve"> is read as UTC and lands on the wrong day everywhere east of Greenwich — which is everywhere this app is used.</w:t>
      </w:r>
    </w:p>
    <w:p w14:paraId="15FC7048" w14:textId="77777777" w:rsidR="001A2CE5" w:rsidRDefault="00B34ED4">
      <w:pPr>
        <w:pStyle w:val="Heading2"/>
        <w:keepNext/>
      </w:pPr>
      <w:bookmarkStart w:id="68" w:name="s_record_shapes"/>
      <w:bookmarkStart w:id="69" w:name="_Toc241063333"/>
      <w:r>
        <w:t>8.2  Record shapes</w:t>
      </w:r>
      <w:bookmarkEnd w:id="68"/>
      <w:bookmarkEnd w:id="69"/>
    </w:p>
    <w:p w14:paraId="106C361B" w14:textId="77777777" w:rsidR="001A2CE5" w:rsidRDefault="00B34ED4">
      <w:pPr>
        <w:keepNext/>
        <w:keepLines/>
        <w:pBdr>
          <w:left w:val="single" w:sz="18" w:space="8" w:color="09855F"/>
        </w:pBdr>
        <w:shd w:val="clear" w:color="auto" w:fill="F3F7F5"/>
        <w:spacing w:before="80" w:after="0" w:line="240" w:lineRule="auto"/>
        <w:ind w:left="200" w:right="200"/>
      </w:pPr>
      <w:r>
        <w:rPr>
          <w:rFonts w:ascii="Consolas" w:eastAsia="Consolas" w:hAnsi="Consolas" w:cs="Consolas"/>
          <w:color w:val="0B241A"/>
          <w:sz w:val="17"/>
          <w:szCs w:val="17"/>
        </w:rPr>
        <w:t>plan  = { name, direction, who, basis, total | monthly, months,</w:t>
      </w:r>
    </w:p>
    <w:p w14:paraId="226459EA" w14:textId="77777777" w:rsidR="001A2CE5" w:rsidRDefault="00B34ED4">
      <w:pPr>
        <w:keepNext/>
        <w:keepLines/>
        <w:pBdr>
          <w:left w:val="single" w:sz="18" w:space="8" w:color="09855F"/>
        </w:pBdr>
        <w:shd w:val="clear" w:color="auto" w:fill="F3F7F5"/>
        <w:spacing w:after="0" w:line="240" w:lineRule="auto"/>
        <w:ind w:left="200" w:right="200"/>
      </w:pPr>
      <w:r>
        <w:rPr>
          <w:rFonts w:ascii="Consolas" w:eastAsia="Consolas" w:hAnsi="Consolas" w:cs="Consolas"/>
          <w:color w:val="0B241A"/>
          <w:sz w:val="17"/>
          <w:szCs w:val="17"/>
        </w:rPr>
        <w:t xml:space="preserve">          firstDue, autoRecord, account, category, cancelled,</w:t>
      </w:r>
    </w:p>
    <w:p w14:paraId="7EDA3102" w14:textId="77777777" w:rsidR="001A2CE5" w:rsidRDefault="00B34ED4">
      <w:pPr>
        <w:keepNext/>
        <w:keepLines/>
        <w:pBdr>
          <w:left w:val="single" w:sz="18" w:space="8" w:color="09855F"/>
        </w:pBdr>
        <w:shd w:val="clear" w:color="auto" w:fill="F3F7F5"/>
        <w:spacing w:after="0" w:line="240" w:lineRule="auto"/>
        <w:ind w:left="200" w:right="200"/>
      </w:pPr>
      <w:r>
        <w:rPr>
          <w:rFonts w:ascii="Consolas" w:eastAsia="Consolas" w:hAnsi="Consolas" w:cs="Consolas"/>
          <w:color w:val="0B241A"/>
          <w:sz w:val="17"/>
          <w:szCs w:val="17"/>
        </w:rPr>
        <w:t xml:space="preserve">          payments{ n: { paid, date, amount, entryId } } }</w:t>
      </w:r>
    </w:p>
    <w:p w14:paraId="1397131D" w14:textId="77777777" w:rsidR="001A2CE5" w:rsidRDefault="00B34ED4">
      <w:pPr>
        <w:keepNext/>
        <w:keepLines/>
        <w:pBdr>
          <w:left w:val="single" w:sz="18" w:space="8" w:color="09855F"/>
        </w:pBdr>
        <w:shd w:val="clear" w:color="auto" w:fill="F3F7F5"/>
        <w:spacing w:after="0" w:line="240" w:lineRule="auto"/>
        <w:ind w:left="200" w:right="200"/>
      </w:pPr>
      <w:r>
        <w:rPr>
          <w:rFonts w:ascii="Consolas" w:eastAsia="Consolas" w:hAnsi="Consolas" w:cs="Consolas"/>
          <w:color w:val="0B241A"/>
          <w:sz w:val="17"/>
          <w:szCs w:val="17"/>
        </w:rPr>
        <w:t xml:space="preserve"> </w:t>
      </w:r>
    </w:p>
    <w:p w14:paraId="25C4FCE7" w14:textId="77777777" w:rsidR="001A2CE5" w:rsidRDefault="00B34ED4">
      <w:pPr>
        <w:keepNext/>
        <w:keepLines/>
        <w:pBdr>
          <w:left w:val="single" w:sz="18" w:space="8" w:color="09855F"/>
        </w:pBdr>
        <w:shd w:val="clear" w:color="auto" w:fill="F3F7F5"/>
        <w:spacing w:after="0" w:line="240" w:lineRule="auto"/>
        <w:ind w:left="200" w:right="200"/>
      </w:pPr>
      <w:r>
        <w:rPr>
          <w:rFonts w:ascii="Consolas" w:eastAsia="Consolas" w:hAnsi="Consolas" w:cs="Consolas"/>
          <w:color w:val="0B241A"/>
          <w:sz w:val="17"/>
          <w:szCs w:val="17"/>
        </w:rPr>
        <w:t>card  = { name, limit, opening, balance, rate, minPct, minFloor, dueDay,</w:t>
      </w:r>
    </w:p>
    <w:p w14:paraId="1126FAB2" w14:textId="77777777" w:rsidR="001A2CE5" w:rsidRDefault="00B34ED4">
      <w:pPr>
        <w:keepNext/>
        <w:keepLines/>
        <w:pBdr>
          <w:left w:val="single" w:sz="18" w:space="8" w:color="09855F"/>
        </w:pBdr>
        <w:shd w:val="clear" w:color="auto" w:fill="F3F7F5"/>
        <w:spacing w:after="0" w:line="240" w:lineRule="auto"/>
        <w:ind w:left="200" w:right="200"/>
      </w:pPr>
      <w:r>
        <w:rPr>
          <w:rFonts w:ascii="Consolas" w:eastAsia="Consolas" w:hAnsi="Consolas" w:cs="Consolas"/>
          <w:color w:val="0B241A"/>
          <w:sz w:val="17"/>
          <w:szCs w:val="17"/>
        </w:rPr>
        <w:t xml:space="preserve">          autoRecord, account, category, closed,</w:t>
      </w:r>
    </w:p>
    <w:p w14:paraId="1F6C2ACD" w14:textId="77777777" w:rsidR="001A2CE5" w:rsidRDefault="00B34ED4">
      <w:pPr>
        <w:keepNext/>
        <w:keepLines/>
        <w:pBdr>
          <w:left w:val="single" w:sz="18" w:space="8" w:color="09855F"/>
        </w:pBdr>
        <w:shd w:val="clear" w:color="auto" w:fill="F3F7F5"/>
        <w:spacing w:after="0" w:line="240" w:lineRule="auto"/>
        <w:ind w:left="200" w:right="200"/>
      </w:pPr>
      <w:r>
        <w:rPr>
          <w:rFonts w:ascii="Consolas" w:eastAsia="Consolas" w:hAnsi="Consolas" w:cs="Consolas"/>
          <w:color w:val="0B241A"/>
          <w:sz w:val="17"/>
          <w:szCs w:val="17"/>
        </w:rPr>
        <w:t xml:space="preserve">          payments[ { date, amount, note, entryId } ] }</w:t>
      </w:r>
    </w:p>
    <w:p w14:paraId="13B2AD6D" w14:textId="77777777" w:rsidR="001A2CE5" w:rsidRDefault="00B34ED4">
      <w:pPr>
        <w:keepNext/>
        <w:keepLines/>
        <w:pBdr>
          <w:left w:val="single" w:sz="18" w:space="8" w:color="09855F"/>
        </w:pBdr>
        <w:shd w:val="clear" w:color="auto" w:fill="F3F7F5"/>
        <w:spacing w:after="0" w:line="240" w:lineRule="auto"/>
        <w:ind w:left="200" w:right="200"/>
      </w:pPr>
      <w:r>
        <w:rPr>
          <w:rFonts w:ascii="Consolas" w:eastAsia="Consolas" w:hAnsi="Consolas" w:cs="Consolas"/>
          <w:color w:val="0B241A"/>
          <w:sz w:val="17"/>
          <w:szCs w:val="17"/>
        </w:rPr>
        <w:t xml:space="preserve"> </w:t>
      </w:r>
    </w:p>
    <w:p w14:paraId="48B3F5DB" w14:textId="77777777" w:rsidR="001A2CE5" w:rsidRDefault="00B34ED4">
      <w:pPr>
        <w:keepNext/>
        <w:keepLines/>
        <w:pBdr>
          <w:left w:val="single" w:sz="18" w:space="8" w:color="09855F"/>
        </w:pBdr>
        <w:shd w:val="clear" w:color="auto" w:fill="F3F7F5"/>
        <w:spacing w:after="0" w:line="240" w:lineRule="auto"/>
        <w:ind w:left="200" w:right="200"/>
      </w:pPr>
      <w:r>
        <w:rPr>
          <w:rFonts w:ascii="Consolas" w:eastAsia="Consolas" w:hAnsi="Consolas" w:cs="Consolas"/>
          <w:color w:val="0B241A"/>
          <w:sz w:val="17"/>
          <w:szCs w:val="17"/>
        </w:rPr>
        <w:t>goal  = { name, icon, target, targetDate, monthly,</w:t>
      </w:r>
    </w:p>
    <w:p w14:paraId="3AEBA26F" w14:textId="77777777" w:rsidR="001A2CE5" w:rsidRDefault="00B34ED4">
      <w:pPr>
        <w:keepLines/>
        <w:pBdr>
          <w:left w:val="single" w:sz="18" w:space="8" w:color="09855F"/>
        </w:pBdr>
        <w:shd w:val="clear" w:color="auto" w:fill="F3F7F5"/>
        <w:spacing w:after="180" w:line="240" w:lineRule="auto"/>
        <w:ind w:left="200" w:right="200"/>
      </w:pPr>
      <w:r>
        <w:rPr>
          <w:rFonts w:ascii="Consolas" w:eastAsia="Consolas" w:hAnsi="Consolas" w:cs="Consolas"/>
          <w:color w:val="0B241A"/>
          <w:sz w:val="17"/>
          <w:szCs w:val="17"/>
        </w:rPr>
        <w:t xml:space="preserve">          contributions[ { date, amount, note } ] }</w:t>
      </w:r>
    </w:p>
    <w:p w14:paraId="7CC347EC" w14:textId="77777777" w:rsidR="001A2CE5" w:rsidRDefault="00B34ED4">
      <w:pPr>
        <w:spacing w:after="140"/>
      </w:pPr>
      <w:r>
        <w:t xml:space="preserve">Two patterns run through all of them. </w:t>
      </w:r>
      <w:r>
        <w:rPr>
          <w:b/>
          <w:bCs/>
        </w:rPr>
        <w:t xml:space="preserve">The </w:t>
      </w:r>
      <w:r>
        <w:rPr>
          <w:rFonts w:ascii="Consolas" w:eastAsia="Consolas" w:hAnsi="Consolas" w:cs="Consolas"/>
          <w:b/>
          <w:bCs/>
          <w:color w:val="0B5E45"/>
          <w:sz w:val="19"/>
          <w:szCs w:val="19"/>
          <w:shd w:val="clear" w:color="auto" w:fill="EEF5F1"/>
        </w:rPr>
        <w:t>entryId</w:t>
      </w:r>
      <w:r>
        <w:rPr>
          <w:b/>
          <w:bCs/>
        </w:rPr>
        <w:t xml:space="preserve"> lives on the payment</w:t>
      </w:r>
      <w:r>
        <w:t xml:space="preserve">, so un-ticking removes exactly the one ledger entry it wrote and ticking twice writes nothing. And </w:t>
      </w:r>
      <w:r>
        <w:rPr>
          <w:b/>
          <w:bCs/>
        </w:rPr>
        <w:t>records are retired, never deleted</w:t>
      </w:r>
      <w:r>
        <w:t xml:space="preserve"> — an account or category with history is flagged disabled and drops out of the pickers, because deleting it would orphan every entry behind it.</w:t>
      </w:r>
    </w:p>
    <w:p w14:paraId="6AAB3380" w14:textId="77777777" w:rsidR="001A2CE5" w:rsidRDefault="00B34ED4">
      <w:pPr>
        <w:pStyle w:val="Heading2"/>
        <w:keepNext/>
      </w:pPr>
      <w:bookmarkStart w:id="70" w:name="s_export_import_and_rollback"/>
      <w:bookmarkStart w:id="71" w:name="_Toc241063334"/>
      <w:r>
        <w:t>8.3  Export, import and rollback</w:t>
      </w:r>
      <w:bookmarkEnd w:id="70"/>
      <w:bookmarkEnd w:id="71"/>
    </w:p>
    <w:p w14:paraId="44E39EA0" w14:textId="77777777" w:rsidR="001A2CE5" w:rsidRDefault="00B34ED4">
      <w:pPr>
        <w:spacing w:after="140"/>
      </w:pPr>
      <w:r>
        <w:t>Export writes every backup store into one dated envelope:</w:t>
      </w:r>
    </w:p>
    <w:p w14:paraId="6B4933E4" w14:textId="77777777" w:rsidR="001A2CE5" w:rsidRDefault="00B34ED4">
      <w:pPr>
        <w:keepNext/>
        <w:keepLines/>
        <w:pBdr>
          <w:left w:val="single" w:sz="18" w:space="8" w:color="09855F"/>
        </w:pBdr>
        <w:shd w:val="clear" w:color="auto" w:fill="F3F7F5"/>
        <w:spacing w:before="80" w:after="0" w:line="240" w:lineRule="auto"/>
        <w:ind w:left="200" w:right="200"/>
      </w:pPr>
      <w:r>
        <w:rPr>
          <w:rFonts w:ascii="Consolas" w:eastAsia="Consolas" w:hAnsi="Consolas" w:cs="Consolas"/>
          <w:color w:val="0B241A"/>
          <w:sz w:val="17"/>
          <w:szCs w:val="17"/>
        </w:rPr>
        <w:t>moneyflow-YYYY-MM-DD.json</w:t>
      </w:r>
    </w:p>
    <w:p w14:paraId="7258B4E0" w14:textId="77777777" w:rsidR="001A2CE5" w:rsidRDefault="00B34ED4">
      <w:pPr>
        <w:keepLines/>
        <w:pBdr>
          <w:left w:val="single" w:sz="18" w:space="8" w:color="09855F"/>
        </w:pBdr>
        <w:shd w:val="clear" w:color="auto" w:fill="F3F7F5"/>
        <w:spacing w:after="180" w:line="240" w:lineRule="auto"/>
        <w:ind w:left="200" w:right="200"/>
      </w:pPr>
      <w:r>
        <w:rPr>
          <w:rFonts w:ascii="Consolas" w:eastAsia="Consolas" w:hAnsi="Consolas" w:cs="Consolas"/>
          <w:color w:val="0B241A"/>
          <w:sz w:val="17"/>
          <w:szCs w:val="17"/>
        </w:rPr>
        <w:t>{ format: 'moneyflow.backup', version, stores: { ...every BACKUP_STORES key } }</w:t>
      </w:r>
    </w:p>
    <w:p w14:paraId="501FE9BD" w14:textId="77777777" w:rsidR="001A2CE5" w:rsidRDefault="00B34ED4">
      <w:pPr>
        <w:spacing w:after="140"/>
      </w:pPr>
      <w:r>
        <w:t xml:space="preserve">It copies </w:t>
      </w:r>
      <w:r>
        <w:rPr>
          <w:b/>
          <w:bCs/>
        </w:rPr>
        <w:t>what is written to disk, not what is on screen</w:t>
      </w:r>
      <w:r>
        <w:t xml:space="preserve"> — those differ mid-edit, and the written one is the truth.</w:t>
      </w:r>
    </w:p>
    <w:p w14:paraId="7356D4F1" w14:textId="77777777" w:rsidR="001A2CE5" w:rsidRDefault="00B34ED4">
      <w:pPr>
        <w:spacing w:after="140"/>
      </w:pPr>
      <w:r>
        <w:rPr>
          <w:b/>
          <w:bCs/>
        </w:rPr>
        <w:t>Import replaces; it never merges.</w:t>
      </w:r>
      <w:r>
        <w:t xml:space="preserve"> Merging two ledgers means guessing which entries are the same, and guessing wrong doubles a balance quietly. So it states what is in the file, states what is about to go, waits for agreement, and reloads afterwards because each module reads its store once at start-up.</w:t>
      </w:r>
    </w:p>
    <w:p w14:paraId="65342739" w14:textId="77777777" w:rsidR="001A2CE5" w:rsidRDefault="00B34ED4">
      <w:pPr>
        <w:spacing w:after="140"/>
      </w:pPr>
      <w:r>
        <w:rPr>
          <w:b/>
          <w:bCs/>
        </w:rPr>
        <w:t>The restore is all-or-nothing.</w:t>
      </w:r>
      <w:r>
        <w:t xml:space="preserve"> An earlier version wrote store by store and abandoned on the first failure, leaving half the new book blended with half the old — while reporting that nothing had changed, which by then was false. It now snapshots every store first and restores them all if any write fails.</w:t>
      </w:r>
    </w:p>
    <w:p w14:paraId="1CD19159" w14:textId="77777777" w:rsidR="001A2CE5" w:rsidRDefault="00B34ED4">
      <w:pPr>
        <w:pStyle w:val="Heading2"/>
        <w:keepNext/>
      </w:pPr>
      <w:bookmarkStart w:id="72" w:name="s_migration_is_a_first_class_concern"/>
      <w:bookmarkStart w:id="73" w:name="_Toc241063335"/>
      <w:r>
        <w:t>8.4  Migration is a first-class concern</w:t>
      </w:r>
      <w:bookmarkEnd w:id="72"/>
      <w:bookmarkEnd w:id="73"/>
    </w:p>
    <w:p w14:paraId="2EC1BC6E" w14:textId="77777777" w:rsidR="001A2CE5" w:rsidRDefault="00B34ED4">
      <w:pPr>
        <w:spacing w:after="140"/>
      </w:pPr>
      <w:r>
        <w:rPr>
          <w:b/>
          <w:bCs/>
        </w:rPr>
        <w:t>Dropping a shape is a data migration, every time.</w:t>
      </w:r>
      <w:r>
        <w:t xml:space="preserve"> This has come up three times and cost a debugging round each:</w:t>
      </w:r>
    </w:p>
    <w:p w14:paraId="59668B2C" w14:textId="77777777" w:rsidR="001A2CE5" w:rsidRDefault="00B34ED4">
      <w:pPr>
        <w:pStyle w:val="ListParagraph"/>
        <w:numPr>
          <w:ilvl w:val="0"/>
          <w:numId w:val="2"/>
        </w:numPr>
        <w:spacing w:after="80" w:line="264" w:lineRule="auto"/>
      </w:pPr>
      <w:r>
        <w:t xml:space="preserve">M3 retired four split methods that stored </w:t>
      </w:r>
      <w:r>
        <w:rPr>
          <w:i/>
          <w:iCs/>
        </w:rPr>
        <w:t>a number per person and no lines</w:t>
      </w:r>
      <w:r>
        <w:t xml:space="preserve">. A naive read would have shown every saved bill as zero; each is now turned into one unlabelled line under its owner, divided through </w:t>
      </w:r>
      <w:r>
        <w:rPr>
          <w:rFonts w:ascii="Consolas" w:eastAsia="Consolas" w:hAnsi="Consolas" w:cs="Consolas"/>
          <w:color w:val="0B5E45"/>
          <w:sz w:val="19"/>
          <w:szCs w:val="19"/>
          <w:shd w:val="clear" w:color="auto" w:fill="EEF5F1"/>
        </w:rPr>
        <w:t>allocateSen</w:t>
      </w:r>
      <w:r>
        <w:t>, with totals verified identical across all six legacy shapes.</w:t>
      </w:r>
    </w:p>
    <w:p w14:paraId="4DF5EE33" w14:textId="77777777" w:rsidR="001A2CE5" w:rsidRDefault="00B34ED4">
      <w:pPr>
        <w:pStyle w:val="ListParagraph"/>
        <w:numPr>
          <w:ilvl w:val="0"/>
          <w:numId w:val="2"/>
        </w:numPr>
        <w:spacing w:after="80" w:line="264" w:lineRule="auto"/>
      </w:pPr>
      <w:r>
        <w:t xml:space="preserve">M4's v1 budget shape held planner-only "custom" rows invisible to the ledger. They become real categories, and the old single plan becomes </w:t>
      </w:r>
      <w:r>
        <w:rPr>
          <w:i/>
          <w:iCs/>
        </w:rPr>
        <w:t>this month's saved budget</w:t>
      </w:r>
      <w:r>
        <w:t xml:space="preserve"> — anything else would read as "you never had a budget".</w:t>
      </w:r>
    </w:p>
    <w:p w14:paraId="6EC004D9" w14:textId="77777777" w:rsidR="001A2CE5" w:rsidRDefault="00B34ED4">
      <w:pPr>
        <w:pStyle w:val="ListParagraph"/>
        <w:numPr>
          <w:ilvl w:val="0"/>
          <w:numId w:val="2"/>
        </w:numPr>
        <w:spacing w:after="80" w:line="264" w:lineRule="auto"/>
      </w:pPr>
      <w:r>
        <w:t xml:space="preserve">The </w:t>
      </w:r>
      <w:r>
        <w:rPr>
          <w:rFonts w:ascii="Consolas" w:eastAsia="Consolas" w:hAnsi="Consolas" w:cs="Consolas"/>
          <w:color w:val="0B5E45"/>
          <w:sz w:val="19"/>
          <w:szCs w:val="19"/>
          <w:shd w:val="clear" w:color="auto" w:fill="EEF5F1"/>
        </w:rPr>
        <w:t>moneysplitor.</w:t>
      </w:r>
      <w:r>
        <w:t xml:space="preserve"> → </w:t>
      </w:r>
      <w:r>
        <w:rPr>
          <w:rFonts w:ascii="Consolas" w:eastAsia="Consolas" w:hAnsi="Consolas" w:cs="Consolas"/>
          <w:color w:val="0B5E45"/>
          <w:sz w:val="19"/>
          <w:szCs w:val="19"/>
          <w:shd w:val="clear" w:color="auto" w:fill="EEF5F1"/>
        </w:rPr>
        <w:t>moneyflow.</w:t>
      </w:r>
      <w:r>
        <w:t xml:space="preserve"> rename is still read as a fallback on load, so a book from before August 2026 still opens.</w:t>
      </w:r>
    </w:p>
    <w:p w14:paraId="5786EF5E" w14:textId="77777777" w:rsidR="001A2CE5" w:rsidRDefault="001A2CE5">
      <w:pPr>
        <w:spacing w:after="60"/>
      </w:pPr>
    </w:p>
    <w:p w14:paraId="6E99D0C6" w14:textId="77777777" w:rsidR="001A2CE5" w:rsidRDefault="00B34ED4">
      <w:pPr>
        <w:pStyle w:val="Heading2"/>
        <w:keepNext/>
      </w:pPr>
      <w:bookmarkStart w:id="74" w:name="s_the_google_drive_copy"/>
      <w:bookmarkStart w:id="75" w:name="_Toc241063336"/>
      <w:r>
        <w:t>8.5  The Google Drive copy</w:t>
      </w:r>
      <w:bookmarkEnd w:id="74"/>
      <w:bookmarkEnd w:id="75"/>
    </w:p>
    <w:p w14:paraId="1DEB1DCA" w14:textId="77777777" w:rsidR="001A2CE5" w:rsidRDefault="00B34ED4">
      <w:pPr>
        <w:spacing w:after="140"/>
      </w:pPr>
      <w:r>
        <w:t xml:space="preserve">An optional second copy in the user's own Drive folder, scoped to </w:t>
      </w:r>
      <w:r>
        <w:rPr>
          <w:rFonts w:ascii="Consolas" w:eastAsia="Consolas" w:hAnsi="Consolas" w:cs="Consolas"/>
          <w:color w:val="0B5E45"/>
          <w:sz w:val="19"/>
          <w:szCs w:val="19"/>
          <w:shd w:val="clear" w:color="auto" w:fill="EEF5F1"/>
        </w:rPr>
        <w:t>drive.file</w:t>
      </w:r>
      <w:r>
        <w:t xml:space="preserve"> — which reaches only files the app itself created, needs no Google verification, and keeps a client ID published on GitHub from being a key to the whole Drive. It must never be widened to </w:t>
      </w:r>
      <w:r>
        <w:rPr>
          <w:rFonts w:ascii="Consolas" w:eastAsia="Consolas" w:hAnsi="Consolas" w:cs="Consolas"/>
          <w:color w:val="0B5E45"/>
          <w:sz w:val="19"/>
          <w:szCs w:val="19"/>
          <w:shd w:val="clear" w:color="auto" w:fill="EEF5F1"/>
        </w:rPr>
        <w:t>drive</w:t>
      </w:r>
      <w:r>
        <w:t>.</w:t>
      </w:r>
    </w:p>
    <w:p w14:paraId="5FE28A8C" w14:textId="77777777" w:rsidR="001A2CE5" w:rsidRDefault="00B34ED4">
      <w:pPr>
        <w:pStyle w:val="ListParagraph"/>
        <w:numPr>
          <w:ilvl w:val="0"/>
          <w:numId w:val="2"/>
        </w:numPr>
        <w:spacing w:after="80" w:line="264" w:lineRule="auto"/>
      </w:pPr>
      <w:r>
        <w:rPr>
          <w:b/>
          <w:bCs/>
        </w:rPr>
        <w:t>The live Drive file is a mirror, not an archive.</w:t>
      </w:r>
      <w:r>
        <w:t xml:space="preserve"> It is found by name and PATCHed, so deleting a record locally deletes it from Drive on the next push. </w:t>
      </w:r>
      <w:r>
        <w:rPr>
          <w:rFonts w:ascii="Consolas" w:eastAsia="Consolas" w:hAnsi="Consolas" w:cs="Consolas"/>
          <w:color w:val="0B5E45"/>
          <w:sz w:val="19"/>
          <w:szCs w:val="19"/>
          <w:shd w:val="clear" w:color="auto" w:fill="EEF5F1"/>
        </w:rPr>
        <w:t>archive()</w:t>
      </w:r>
      <w:r>
        <w:t xml:space="preserve"> therefore always </w:t>
      </w:r>
      <w:r>
        <w:rPr>
          <w:i/>
          <w:iCs/>
        </w:rPr>
        <w:t>creates</w:t>
      </w:r>
      <w:r>
        <w:t xml:space="preserve"> a dated file that nothing overwrites — take one before pruning.</w:t>
      </w:r>
    </w:p>
    <w:p w14:paraId="10EA1798" w14:textId="77777777" w:rsidR="001A2CE5" w:rsidRDefault="00B34ED4">
      <w:pPr>
        <w:pStyle w:val="ListParagraph"/>
        <w:numPr>
          <w:ilvl w:val="0"/>
          <w:numId w:val="2"/>
        </w:numPr>
        <w:spacing w:after="80" w:line="264" w:lineRule="auto"/>
      </w:pPr>
      <w:r>
        <w:rPr>
          <w:b/>
          <w:bCs/>
        </w:rPr>
        <w:t>Auto-push is opt-in and off by default</w:t>
      </w:r>
      <w:r>
        <w:t>, debounced 60 seconds after editing stops, so one evening's entries is one upload.</w:t>
      </w:r>
    </w:p>
    <w:p w14:paraId="7F97E9EC" w14:textId="77777777" w:rsidR="001A2CE5" w:rsidRDefault="00B34ED4">
      <w:pPr>
        <w:pStyle w:val="ListParagraph"/>
        <w:numPr>
          <w:ilvl w:val="0"/>
          <w:numId w:val="2"/>
        </w:numPr>
        <w:spacing w:after="80" w:line="264" w:lineRule="auto"/>
      </w:pPr>
      <w:r>
        <w:rPr>
          <w:b/>
          <w:bCs/>
        </w:rPr>
        <w:t>It never opens a sign-in window.</w:t>
      </w:r>
      <w:r>
        <w:t xml:space="preserve"> A popup nobody asked for gets blocked, and one that is not blocked is worse. If the token cannot be renewed silently it stands down and the stamp goes red.</w:t>
      </w:r>
    </w:p>
    <w:p w14:paraId="01F5FC6C" w14:textId="77777777" w:rsidR="001A2CE5" w:rsidRDefault="00B34ED4">
      <w:pPr>
        <w:pStyle w:val="ListParagraph"/>
        <w:numPr>
          <w:ilvl w:val="0"/>
          <w:numId w:val="2"/>
        </w:numPr>
        <w:spacing w:after="80" w:line="264" w:lineRule="auto"/>
      </w:pPr>
      <w:r>
        <w:rPr>
          <w:b/>
          <w:bCs/>
        </w:rPr>
        <w:t>Coming back to an empty browser</w:t>
      </w:r>
      <w:r>
        <w:t>, the app offers to pull rather than pulling. Replacing records unasked, before the user has even looked at the screen, is not a decision the app gets to make.</w:t>
      </w:r>
    </w:p>
    <w:p w14:paraId="54E16E1C" w14:textId="77777777" w:rsidR="001A2CE5" w:rsidRDefault="001A2CE5">
      <w:pPr>
        <w:spacing w:after="60"/>
      </w:pPr>
    </w:p>
    <w:p w14:paraId="674A0ED3" w14:textId="77777777" w:rsidR="001A2CE5" w:rsidRDefault="00B34ED4">
      <w:pPr>
        <w:pStyle w:val="Heading1"/>
        <w:keepNext/>
        <w:pageBreakBefore/>
      </w:pPr>
      <w:bookmarkStart w:id="76" w:name="s_security_and_privacy"/>
      <w:bookmarkStart w:id="77" w:name="_Toc241063337"/>
      <w:r>
        <w:t>9  Security and privacy</w:t>
      </w:r>
      <w:bookmarkEnd w:id="76"/>
      <w:bookmarkEnd w:id="77"/>
    </w:p>
    <w:p w14:paraId="1F279FA7" w14:textId="77777777" w:rsidR="001A2CE5" w:rsidRDefault="00B34ED4">
      <w:pPr>
        <w:spacing w:after="140"/>
      </w:pPr>
      <w:r>
        <w:t xml:space="preserve">A local-only app has no server to breach and no password database to leak, so its threat model is short — but it is not empty. The records are the most revealing file a household owns, and the page that shows them will run whatever code reaches it. The security work of 23 September 2026 was driven by one concrete finding: </w:t>
      </w:r>
      <w:r>
        <w:rPr>
          <w:b/>
          <w:bCs/>
        </w:rPr>
        <w:t>a crafted backup file could run its own code in the page.</w:t>
      </w:r>
      <w:r>
        <w:t xml:space="preserve"> Ids, icons and labels from the file reached </w:t>
      </w:r>
      <w:r>
        <w:rPr>
          <w:rFonts w:ascii="Consolas" w:eastAsia="Consolas" w:hAnsi="Consolas" w:cs="Consolas"/>
          <w:color w:val="0B5E45"/>
          <w:sz w:val="19"/>
          <w:szCs w:val="19"/>
          <w:shd w:val="clear" w:color="auto" w:fill="EEF5F1"/>
        </w:rPr>
        <w:t>innerHTML</w:t>
      </w:r>
      <w:r>
        <w:t xml:space="preserve"> unescaped; one test file ran its payload eighteen times and crashed Bill Split. That route is now closed on four separate layers, so no single mistake reopens it.</w:t>
      </w:r>
    </w:p>
    <w:p w14:paraId="4E248BD4" w14:textId="77777777" w:rsidR="001A2CE5" w:rsidRDefault="00B34ED4">
      <w:pPr>
        <w:pStyle w:val="Heading2"/>
        <w:keepNext/>
      </w:pPr>
      <w:bookmarkStart w:id="78" w:name="s_threat_model"/>
      <w:bookmarkStart w:id="79" w:name="_Toc241063338"/>
      <w:r>
        <w:t>9.1  Threat model</w:t>
      </w:r>
      <w:bookmarkEnd w:id="78"/>
      <w:bookmarkEnd w:id="79"/>
    </w:p>
    <w:tbl>
      <w:tblPr>
        <w:tblW w:w="9638" w:type="dxa"/>
        <w:tblBorders>
          <w:top w:val="single" w:sz="4" w:space="0" w:color="C9DDD3"/>
          <w:left w:val="none" w:sz="0" w:space="0" w:color="FFFFFF"/>
          <w:bottom w:val="single" w:sz="4" w:space="0" w:color="C9DDD3"/>
          <w:right w:val="none" w:sz="0" w:space="0" w:color="FFFFFF"/>
          <w:insideH w:val="single" w:sz="4" w:space="0" w:color="C9DDD3"/>
          <w:insideV w:val="none" w:sz="0" w:space="0" w:color="FFFFFF"/>
        </w:tblBorders>
        <w:tblLayout w:type="fixed"/>
        <w:tblCellMar>
          <w:left w:w="10" w:type="dxa"/>
          <w:right w:w="10" w:type="dxa"/>
        </w:tblCellMar>
        <w:tblLook w:val="04A0" w:firstRow="1" w:lastRow="0" w:firstColumn="1" w:lastColumn="0" w:noHBand="0" w:noVBand="1"/>
      </w:tblPr>
      <w:tblGrid>
        <w:gridCol w:w="2431"/>
        <w:gridCol w:w="3668"/>
        <w:gridCol w:w="3539"/>
      </w:tblGrid>
      <w:tr w:rsidR="001A2CE5" w14:paraId="5CC02119" w14:textId="77777777">
        <w:tblPrEx>
          <w:tblCellMar>
            <w:top w:w="0" w:type="dxa"/>
            <w:bottom w:w="0" w:type="dxa"/>
          </w:tblCellMar>
        </w:tblPrEx>
        <w:trPr>
          <w:cantSplit/>
          <w:tblHeader/>
        </w:trPr>
        <w:tc>
          <w:tcPr>
            <w:tcW w:w="2431" w:type="dxa"/>
            <w:shd w:val="clear" w:color="auto" w:fill="12382A"/>
            <w:tcMar>
              <w:top w:w="70" w:type="dxa"/>
              <w:left w:w="110" w:type="dxa"/>
              <w:bottom w:w="70" w:type="dxa"/>
              <w:right w:w="110" w:type="dxa"/>
            </w:tcMar>
            <w:vAlign w:val="center"/>
          </w:tcPr>
          <w:p w14:paraId="6B152CC3" w14:textId="77777777" w:rsidR="001A2CE5" w:rsidRDefault="00B34ED4">
            <w:pPr>
              <w:keepNext/>
              <w:spacing w:after="0"/>
            </w:pPr>
            <w:r>
              <w:rPr>
                <w:b/>
                <w:bCs/>
                <w:color w:val="FFFFFF"/>
                <w:sz w:val="18"/>
                <w:szCs w:val="18"/>
              </w:rPr>
              <w:t>Threat</w:t>
            </w:r>
          </w:p>
        </w:tc>
        <w:tc>
          <w:tcPr>
            <w:tcW w:w="3668" w:type="dxa"/>
            <w:shd w:val="clear" w:color="auto" w:fill="12382A"/>
            <w:tcMar>
              <w:top w:w="70" w:type="dxa"/>
              <w:left w:w="110" w:type="dxa"/>
              <w:bottom w:w="70" w:type="dxa"/>
              <w:right w:w="110" w:type="dxa"/>
            </w:tcMar>
            <w:vAlign w:val="center"/>
          </w:tcPr>
          <w:p w14:paraId="2663327F" w14:textId="77777777" w:rsidR="001A2CE5" w:rsidRDefault="00B34ED4">
            <w:pPr>
              <w:keepNext/>
              <w:spacing w:after="0"/>
            </w:pPr>
            <w:r>
              <w:rPr>
                <w:b/>
                <w:bCs/>
                <w:color w:val="FFFFFF"/>
                <w:sz w:val="18"/>
                <w:szCs w:val="18"/>
              </w:rPr>
              <w:t>How it would arrive</w:t>
            </w:r>
          </w:p>
        </w:tc>
        <w:tc>
          <w:tcPr>
            <w:tcW w:w="3539" w:type="dxa"/>
            <w:shd w:val="clear" w:color="auto" w:fill="12382A"/>
            <w:tcMar>
              <w:top w:w="70" w:type="dxa"/>
              <w:left w:w="110" w:type="dxa"/>
              <w:bottom w:w="70" w:type="dxa"/>
              <w:right w:w="110" w:type="dxa"/>
            </w:tcMar>
            <w:vAlign w:val="center"/>
          </w:tcPr>
          <w:p w14:paraId="4694FD24" w14:textId="77777777" w:rsidR="001A2CE5" w:rsidRDefault="00B34ED4">
            <w:pPr>
              <w:keepNext/>
              <w:spacing w:after="0"/>
            </w:pPr>
            <w:r>
              <w:rPr>
                <w:b/>
                <w:bCs/>
                <w:color w:val="FFFFFF"/>
                <w:sz w:val="18"/>
                <w:szCs w:val="18"/>
              </w:rPr>
              <w:t>Status</w:t>
            </w:r>
          </w:p>
        </w:tc>
      </w:tr>
      <w:tr w:rsidR="001A2CE5" w14:paraId="48F7E3F9" w14:textId="77777777">
        <w:tblPrEx>
          <w:tblCellMar>
            <w:top w:w="0" w:type="dxa"/>
            <w:bottom w:w="0" w:type="dxa"/>
          </w:tblCellMar>
        </w:tblPrEx>
        <w:trPr>
          <w:cantSplit/>
        </w:trPr>
        <w:tc>
          <w:tcPr>
            <w:tcW w:w="2431" w:type="dxa"/>
            <w:shd w:val="clear" w:color="auto" w:fill="FFFFFF"/>
            <w:tcMar>
              <w:top w:w="70" w:type="dxa"/>
              <w:left w:w="110" w:type="dxa"/>
              <w:bottom w:w="70" w:type="dxa"/>
              <w:right w:w="110" w:type="dxa"/>
            </w:tcMar>
            <w:vAlign w:val="center"/>
          </w:tcPr>
          <w:p w14:paraId="51C29FD0" w14:textId="77777777" w:rsidR="001A2CE5" w:rsidRDefault="00B34ED4">
            <w:pPr>
              <w:keepNext/>
              <w:spacing w:after="0" w:line="252" w:lineRule="auto"/>
            </w:pPr>
            <w:r>
              <w:rPr>
                <w:sz w:val="18"/>
                <w:szCs w:val="18"/>
              </w:rPr>
              <w:t>Script injection through a backup</w:t>
            </w:r>
          </w:p>
        </w:tc>
        <w:tc>
          <w:tcPr>
            <w:tcW w:w="3668" w:type="dxa"/>
            <w:shd w:val="clear" w:color="auto" w:fill="FFFFFF"/>
            <w:tcMar>
              <w:top w:w="70" w:type="dxa"/>
              <w:left w:w="110" w:type="dxa"/>
              <w:bottom w:w="70" w:type="dxa"/>
              <w:right w:w="110" w:type="dxa"/>
            </w:tcMar>
            <w:vAlign w:val="center"/>
          </w:tcPr>
          <w:p w14:paraId="3279BF56" w14:textId="77777777" w:rsidR="001A2CE5" w:rsidRDefault="00B34ED4">
            <w:pPr>
              <w:keepNext/>
              <w:spacing w:after="0" w:line="252" w:lineRule="auto"/>
            </w:pPr>
            <w:r>
              <w:rPr>
                <w:sz w:val="18"/>
                <w:szCs w:val="18"/>
              </w:rPr>
              <w:t xml:space="preserve">A crafted file passed to </w:t>
            </w:r>
            <w:r>
              <w:rPr>
                <w:b/>
                <w:bCs/>
                <w:sz w:val="18"/>
                <w:szCs w:val="18"/>
              </w:rPr>
              <w:t>Import</w:t>
            </w:r>
            <w:r>
              <w:rPr>
                <w:sz w:val="18"/>
                <w:szCs w:val="18"/>
              </w:rPr>
              <w:t xml:space="preserve">, or a tampered copy pulled </w:t>
            </w:r>
            <w:r>
              <w:rPr>
                <w:b/>
                <w:bCs/>
                <w:sz w:val="18"/>
                <w:szCs w:val="18"/>
              </w:rPr>
              <w:t>From Drive</w:t>
            </w:r>
          </w:p>
        </w:tc>
        <w:tc>
          <w:tcPr>
            <w:tcW w:w="3539" w:type="dxa"/>
            <w:shd w:val="clear" w:color="auto" w:fill="FFFFFF"/>
            <w:tcMar>
              <w:top w:w="70" w:type="dxa"/>
              <w:left w:w="110" w:type="dxa"/>
              <w:bottom w:w="70" w:type="dxa"/>
              <w:right w:w="110" w:type="dxa"/>
            </w:tcMar>
            <w:vAlign w:val="center"/>
          </w:tcPr>
          <w:p w14:paraId="03AE18BE" w14:textId="77777777" w:rsidR="001A2CE5" w:rsidRDefault="00B34ED4">
            <w:pPr>
              <w:keepNext/>
              <w:spacing w:after="0" w:line="252" w:lineRule="auto"/>
            </w:pPr>
            <w:r>
              <w:rPr>
                <w:b/>
                <w:bCs/>
                <w:color w:val="09855F"/>
                <w:sz w:val="18"/>
                <w:szCs w:val="18"/>
              </w:rPr>
              <w:t>Closed — CSP, sanitised load, escaped output, shape check</w:t>
            </w:r>
          </w:p>
        </w:tc>
      </w:tr>
      <w:tr w:rsidR="001A2CE5" w14:paraId="113F779E" w14:textId="77777777">
        <w:tblPrEx>
          <w:tblCellMar>
            <w:top w:w="0" w:type="dxa"/>
            <w:bottom w:w="0" w:type="dxa"/>
          </w:tblCellMar>
        </w:tblPrEx>
        <w:trPr>
          <w:cantSplit/>
        </w:trPr>
        <w:tc>
          <w:tcPr>
            <w:tcW w:w="2431" w:type="dxa"/>
            <w:shd w:val="clear" w:color="auto" w:fill="F4FAF7"/>
            <w:tcMar>
              <w:top w:w="70" w:type="dxa"/>
              <w:left w:w="110" w:type="dxa"/>
              <w:bottom w:w="70" w:type="dxa"/>
              <w:right w:w="110" w:type="dxa"/>
            </w:tcMar>
            <w:vAlign w:val="center"/>
          </w:tcPr>
          <w:p w14:paraId="68F1B513" w14:textId="77777777" w:rsidR="001A2CE5" w:rsidRDefault="00B34ED4">
            <w:pPr>
              <w:keepNext/>
              <w:spacing w:after="0" w:line="252" w:lineRule="auto"/>
            </w:pPr>
            <w:r>
              <w:rPr>
                <w:sz w:val="18"/>
                <w:szCs w:val="18"/>
              </w:rPr>
              <w:t>Script injection through the page</w:t>
            </w:r>
          </w:p>
        </w:tc>
        <w:tc>
          <w:tcPr>
            <w:tcW w:w="3668" w:type="dxa"/>
            <w:shd w:val="clear" w:color="auto" w:fill="F4FAF7"/>
            <w:tcMar>
              <w:top w:w="70" w:type="dxa"/>
              <w:left w:w="110" w:type="dxa"/>
              <w:bottom w:w="70" w:type="dxa"/>
              <w:right w:w="110" w:type="dxa"/>
            </w:tcMar>
            <w:vAlign w:val="center"/>
          </w:tcPr>
          <w:p w14:paraId="1BBC9024" w14:textId="77777777" w:rsidR="001A2CE5" w:rsidRDefault="00B34ED4">
            <w:pPr>
              <w:keepNext/>
              <w:spacing w:after="0" w:line="252" w:lineRule="auto"/>
            </w:pPr>
            <w:r>
              <w:rPr>
                <w:sz w:val="18"/>
                <w:szCs w:val="18"/>
              </w:rPr>
              <w:t xml:space="preserve">Any </w:t>
            </w:r>
            <w:r>
              <w:rPr>
                <w:rFonts w:ascii="Consolas" w:eastAsia="Consolas" w:hAnsi="Consolas" w:cs="Consolas"/>
                <w:color w:val="0B5E45"/>
                <w:sz w:val="16"/>
                <w:szCs w:val="16"/>
                <w:shd w:val="clear" w:color="auto" w:fill="EEF5F1"/>
              </w:rPr>
              <w:t>&lt;script&gt;</w:t>
            </w:r>
            <w:r>
              <w:rPr>
                <w:sz w:val="18"/>
                <w:szCs w:val="18"/>
              </w:rPr>
              <w:t xml:space="preserve"> or </w:t>
            </w:r>
            <w:r>
              <w:rPr>
                <w:rFonts w:ascii="Consolas" w:eastAsia="Consolas" w:hAnsi="Consolas" w:cs="Consolas"/>
                <w:color w:val="0B5E45"/>
                <w:sz w:val="16"/>
                <w:szCs w:val="16"/>
                <w:shd w:val="clear" w:color="auto" w:fill="EEF5F1"/>
              </w:rPr>
              <w:t>onerror=</w:t>
            </w:r>
            <w:r>
              <w:rPr>
                <w:sz w:val="18"/>
                <w:szCs w:val="18"/>
              </w:rPr>
              <w:t xml:space="preserve"> that reaches the DOM</w:t>
            </w:r>
          </w:p>
        </w:tc>
        <w:tc>
          <w:tcPr>
            <w:tcW w:w="3539" w:type="dxa"/>
            <w:shd w:val="clear" w:color="auto" w:fill="F4FAF7"/>
            <w:tcMar>
              <w:top w:w="70" w:type="dxa"/>
              <w:left w:w="110" w:type="dxa"/>
              <w:bottom w:w="70" w:type="dxa"/>
              <w:right w:w="110" w:type="dxa"/>
            </w:tcMar>
            <w:vAlign w:val="center"/>
          </w:tcPr>
          <w:p w14:paraId="2BF280AF" w14:textId="77777777" w:rsidR="001A2CE5" w:rsidRDefault="00B34ED4">
            <w:pPr>
              <w:keepNext/>
              <w:spacing w:after="0" w:line="252" w:lineRule="auto"/>
            </w:pPr>
            <w:r>
              <w:rPr>
                <w:b/>
                <w:bCs/>
                <w:color w:val="9A6C08"/>
                <w:sz w:val="18"/>
                <w:szCs w:val="18"/>
              </w:rPr>
              <w:t>Refused by the Content-Security-Policy</w:t>
            </w:r>
          </w:p>
        </w:tc>
      </w:tr>
      <w:tr w:rsidR="001A2CE5" w14:paraId="40B33057" w14:textId="77777777">
        <w:tblPrEx>
          <w:tblCellMar>
            <w:top w:w="0" w:type="dxa"/>
            <w:bottom w:w="0" w:type="dxa"/>
          </w:tblCellMar>
        </w:tblPrEx>
        <w:trPr>
          <w:cantSplit/>
        </w:trPr>
        <w:tc>
          <w:tcPr>
            <w:tcW w:w="2431" w:type="dxa"/>
            <w:shd w:val="clear" w:color="auto" w:fill="FFFFFF"/>
            <w:tcMar>
              <w:top w:w="70" w:type="dxa"/>
              <w:left w:w="110" w:type="dxa"/>
              <w:bottom w:w="70" w:type="dxa"/>
              <w:right w:w="110" w:type="dxa"/>
            </w:tcMar>
            <w:vAlign w:val="center"/>
          </w:tcPr>
          <w:p w14:paraId="4ADCAB29" w14:textId="77777777" w:rsidR="001A2CE5" w:rsidRDefault="00B34ED4">
            <w:pPr>
              <w:keepNext/>
              <w:spacing w:after="0" w:line="252" w:lineRule="auto"/>
            </w:pPr>
            <w:r>
              <w:rPr>
                <w:sz w:val="18"/>
                <w:szCs w:val="18"/>
              </w:rPr>
              <w:t>A damaged or emptied backup wiping the book</w:t>
            </w:r>
          </w:p>
        </w:tc>
        <w:tc>
          <w:tcPr>
            <w:tcW w:w="3668" w:type="dxa"/>
            <w:shd w:val="clear" w:color="auto" w:fill="FFFFFF"/>
            <w:tcMar>
              <w:top w:w="70" w:type="dxa"/>
              <w:left w:w="110" w:type="dxa"/>
              <w:bottom w:w="70" w:type="dxa"/>
              <w:right w:w="110" w:type="dxa"/>
            </w:tcMar>
            <w:vAlign w:val="center"/>
          </w:tcPr>
          <w:p w14:paraId="0E9F17AB" w14:textId="77777777" w:rsidR="001A2CE5" w:rsidRDefault="00B34ED4">
            <w:pPr>
              <w:keepNext/>
              <w:spacing w:after="0" w:line="252" w:lineRule="auto"/>
            </w:pPr>
            <w:r>
              <w:rPr>
                <w:sz w:val="18"/>
                <w:szCs w:val="18"/>
              </w:rPr>
              <w:t>A Drive file that is valid JSON but holds no stores</w:t>
            </w:r>
          </w:p>
        </w:tc>
        <w:tc>
          <w:tcPr>
            <w:tcW w:w="3539" w:type="dxa"/>
            <w:shd w:val="clear" w:color="auto" w:fill="FFFFFF"/>
            <w:tcMar>
              <w:top w:w="70" w:type="dxa"/>
              <w:left w:w="110" w:type="dxa"/>
              <w:bottom w:w="70" w:type="dxa"/>
              <w:right w:w="110" w:type="dxa"/>
            </w:tcMar>
            <w:vAlign w:val="center"/>
          </w:tcPr>
          <w:p w14:paraId="085BB173" w14:textId="77777777" w:rsidR="001A2CE5" w:rsidRDefault="00B34ED4">
            <w:pPr>
              <w:keepNext/>
              <w:spacing w:after="0" w:line="252" w:lineRule="auto"/>
            </w:pPr>
            <w:r>
              <w:rPr>
                <w:b/>
                <w:bCs/>
                <w:color w:val="09855F"/>
                <w:sz w:val="18"/>
                <w:szCs w:val="18"/>
              </w:rPr>
              <w:t>Closed — the same check guards Import and Drive</w:t>
            </w:r>
          </w:p>
        </w:tc>
      </w:tr>
      <w:tr w:rsidR="001A2CE5" w14:paraId="32A0E318" w14:textId="77777777">
        <w:tblPrEx>
          <w:tblCellMar>
            <w:top w:w="0" w:type="dxa"/>
            <w:bottom w:w="0" w:type="dxa"/>
          </w:tblCellMar>
        </w:tblPrEx>
        <w:trPr>
          <w:cantSplit/>
        </w:trPr>
        <w:tc>
          <w:tcPr>
            <w:tcW w:w="2431" w:type="dxa"/>
            <w:shd w:val="clear" w:color="auto" w:fill="F4FAF7"/>
            <w:tcMar>
              <w:top w:w="70" w:type="dxa"/>
              <w:left w:w="110" w:type="dxa"/>
              <w:bottom w:w="70" w:type="dxa"/>
              <w:right w:w="110" w:type="dxa"/>
            </w:tcMar>
            <w:vAlign w:val="center"/>
          </w:tcPr>
          <w:p w14:paraId="35524FD9" w14:textId="77777777" w:rsidR="001A2CE5" w:rsidRDefault="00B34ED4">
            <w:pPr>
              <w:keepNext/>
              <w:spacing w:after="0" w:line="252" w:lineRule="auto"/>
            </w:pPr>
            <w:r>
              <w:rPr>
                <w:sz w:val="18"/>
                <w:szCs w:val="18"/>
              </w:rPr>
              <w:t>"Paste this into your console"</w:t>
            </w:r>
          </w:p>
        </w:tc>
        <w:tc>
          <w:tcPr>
            <w:tcW w:w="3668" w:type="dxa"/>
            <w:shd w:val="clear" w:color="auto" w:fill="F4FAF7"/>
            <w:tcMar>
              <w:top w:w="70" w:type="dxa"/>
              <w:left w:w="110" w:type="dxa"/>
              <w:bottom w:w="70" w:type="dxa"/>
              <w:right w:w="110" w:type="dxa"/>
            </w:tcMar>
            <w:vAlign w:val="center"/>
          </w:tcPr>
          <w:p w14:paraId="31CE144B" w14:textId="77777777" w:rsidR="001A2CE5" w:rsidRDefault="00B34ED4">
            <w:pPr>
              <w:keepNext/>
              <w:spacing w:after="0" w:line="252" w:lineRule="auto"/>
            </w:pPr>
            <w:r>
              <w:rPr>
                <w:sz w:val="18"/>
                <w:szCs w:val="18"/>
              </w:rPr>
              <w:t>Social engineering aimed at the user, not the code</w:t>
            </w:r>
          </w:p>
        </w:tc>
        <w:tc>
          <w:tcPr>
            <w:tcW w:w="3539" w:type="dxa"/>
            <w:shd w:val="clear" w:color="auto" w:fill="F4FAF7"/>
            <w:tcMar>
              <w:top w:w="70" w:type="dxa"/>
              <w:left w:w="110" w:type="dxa"/>
              <w:bottom w:w="70" w:type="dxa"/>
              <w:right w:w="110" w:type="dxa"/>
            </w:tcMar>
            <w:vAlign w:val="center"/>
          </w:tcPr>
          <w:p w14:paraId="49ED60A1" w14:textId="77777777" w:rsidR="001A2CE5" w:rsidRDefault="00B34ED4">
            <w:pPr>
              <w:keepNext/>
              <w:spacing w:after="0" w:line="252" w:lineRule="auto"/>
            </w:pPr>
            <w:r>
              <w:rPr>
                <w:b/>
                <w:bCs/>
                <w:color w:val="9A6C08"/>
                <w:sz w:val="18"/>
                <w:szCs w:val="18"/>
              </w:rPr>
              <w:t>Warned against; nothing of the app is reachable by name</w:t>
            </w:r>
          </w:p>
        </w:tc>
      </w:tr>
      <w:tr w:rsidR="001A2CE5" w14:paraId="0980C774" w14:textId="77777777">
        <w:tblPrEx>
          <w:tblCellMar>
            <w:top w:w="0" w:type="dxa"/>
            <w:bottom w:w="0" w:type="dxa"/>
          </w:tblCellMar>
        </w:tblPrEx>
        <w:trPr>
          <w:cantSplit/>
        </w:trPr>
        <w:tc>
          <w:tcPr>
            <w:tcW w:w="2431" w:type="dxa"/>
            <w:shd w:val="clear" w:color="auto" w:fill="FFFFFF"/>
            <w:tcMar>
              <w:top w:w="70" w:type="dxa"/>
              <w:left w:w="110" w:type="dxa"/>
              <w:bottom w:w="70" w:type="dxa"/>
              <w:right w:w="110" w:type="dxa"/>
            </w:tcMar>
            <w:vAlign w:val="center"/>
          </w:tcPr>
          <w:p w14:paraId="6134EB0E" w14:textId="77777777" w:rsidR="001A2CE5" w:rsidRDefault="00B34ED4">
            <w:pPr>
              <w:keepNext/>
              <w:spacing w:after="0" w:line="252" w:lineRule="auto"/>
            </w:pPr>
            <w:r>
              <w:rPr>
                <w:sz w:val="18"/>
                <w:szCs w:val="18"/>
              </w:rPr>
              <w:t>A tampered third-party asset</w:t>
            </w:r>
          </w:p>
        </w:tc>
        <w:tc>
          <w:tcPr>
            <w:tcW w:w="3668" w:type="dxa"/>
            <w:shd w:val="clear" w:color="auto" w:fill="FFFFFF"/>
            <w:tcMar>
              <w:top w:w="70" w:type="dxa"/>
              <w:left w:w="110" w:type="dxa"/>
              <w:bottom w:w="70" w:type="dxa"/>
              <w:right w:w="110" w:type="dxa"/>
            </w:tcMar>
            <w:vAlign w:val="center"/>
          </w:tcPr>
          <w:p w14:paraId="462A6209" w14:textId="77777777" w:rsidR="001A2CE5" w:rsidRDefault="00B34ED4">
            <w:pPr>
              <w:keepNext/>
              <w:spacing w:after="0" w:line="252" w:lineRule="auto"/>
            </w:pPr>
            <w:r>
              <w:rPr>
                <w:sz w:val="18"/>
                <w:szCs w:val="18"/>
              </w:rPr>
              <w:t>The icon stylesheet changed at the CDN</w:t>
            </w:r>
          </w:p>
        </w:tc>
        <w:tc>
          <w:tcPr>
            <w:tcW w:w="3539" w:type="dxa"/>
            <w:shd w:val="clear" w:color="auto" w:fill="FFFFFF"/>
            <w:tcMar>
              <w:top w:w="70" w:type="dxa"/>
              <w:left w:w="110" w:type="dxa"/>
              <w:bottom w:w="70" w:type="dxa"/>
              <w:right w:w="110" w:type="dxa"/>
            </w:tcMar>
            <w:vAlign w:val="center"/>
          </w:tcPr>
          <w:p w14:paraId="62FFC6F6" w14:textId="77777777" w:rsidR="001A2CE5" w:rsidRDefault="00B34ED4">
            <w:pPr>
              <w:keepNext/>
              <w:spacing w:after="0" w:line="252" w:lineRule="auto"/>
            </w:pPr>
            <w:r>
              <w:rPr>
                <w:sz w:val="18"/>
                <w:szCs w:val="18"/>
              </w:rPr>
              <w:t>Subresource Integrity hash — the browser refuses a changed file</w:t>
            </w:r>
          </w:p>
        </w:tc>
      </w:tr>
      <w:tr w:rsidR="001A2CE5" w14:paraId="3313F9AD" w14:textId="77777777">
        <w:tblPrEx>
          <w:tblCellMar>
            <w:top w:w="0" w:type="dxa"/>
            <w:bottom w:w="0" w:type="dxa"/>
          </w:tblCellMar>
        </w:tblPrEx>
        <w:trPr>
          <w:cantSplit/>
        </w:trPr>
        <w:tc>
          <w:tcPr>
            <w:tcW w:w="2431" w:type="dxa"/>
            <w:shd w:val="clear" w:color="auto" w:fill="F4FAF7"/>
            <w:tcMar>
              <w:top w:w="70" w:type="dxa"/>
              <w:left w:w="110" w:type="dxa"/>
              <w:bottom w:w="70" w:type="dxa"/>
              <w:right w:w="110" w:type="dxa"/>
            </w:tcMar>
            <w:vAlign w:val="center"/>
          </w:tcPr>
          <w:p w14:paraId="2C7058D3" w14:textId="77777777" w:rsidR="001A2CE5" w:rsidRDefault="00B34ED4">
            <w:pPr>
              <w:keepNext/>
              <w:spacing w:after="0" w:line="252" w:lineRule="auto"/>
            </w:pPr>
            <w:r>
              <w:rPr>
                <w:sz w:val="18"/>
                <w:szCs w:val="18"/>
              </w:rPr>
              <w:t>Secrets in a public repository</w:t>
            </w:r>
          </w:p>
        </w:tc>
        <w:tc>
          <w:tcPr>
            <w:tcW w:w="3668" w:type="dxa"/>
            <w:shd w:val="clear" w:color="auto" w:fill="F4FAF7"/>
            <w:tcMar>
              <w:top w:w="70" w:type="dxa"/>
              <w:left w:w="110" w:type="dxa"/>
              <w:bottom w:w="70" w:type="dxa"/>
              <w:right w:w="110" w:type="dxa"/>
            </w:tcMar>
            <w:vAlign w:val="center"/>
          </w:tcPr>
          <w:p w14:paraId="6D0C6C85" w14:textId="77777777" w:rsidR="001A2CE5" w:rsidRDefault="00B34ED4">
            <w:pPr>
              <w:keepNext/>
              <w:spacing w:after="0" w:line="252" w:lineRule="auto"/>
            </w:pPr>
            <w:r>
              <w:rPr>
                <w:sz w:val="18"/>
                <w:szCs w:val="18"/>
              </w:rPr>
              <w:t>Keys, database URLs or real figures committed</w:t>
            </w:r>
          </w:p>
        </w:tc>
        <w:tc>
          <w:tcPr>
            <w:tcW w:w="3539" w:type="dxa"/>
            <w:shd w:val="clear" w:color="auto" w:fill="F4FAF7"/>
            <w:tcMar>
              <w:top w:w="70" w:type="dxa"/>
              <w:left w:w="110" w:type="dxa"/>
              <w:bottom w:w="70" w:type="dxa"/>
              <w:right w:w="110" w:type="dxa"/>
            </w:tcMar>
            <w:vAlign w:val="center"/>
          </w:tcPr>
          <w:p w14:paraId="10AC0A4E" w14:textId="77777777" w:rsidR="001A2CE5" w:rsidRDefault="00B34ED4">
            <w:pPr>
              <w:keepNext/>
              <w:spacing w:after="0" w:line="252" w:lineRule="auto"/>
            </w:pPr>
            <w:r>
              <w:rPr>
                <w:sz w:val="18"/>
                <w:szCs w:val="18"/>
              </w:rPr>
              <w:t xml:space="preserve">None in the tree; </w:t>
            </w:r>
            <w:r>
              <w:rPr>
                <w:rFonts w:ascii="Consolas" w:eastAsia="Consolas" w:hAnsi="Consolas" w:cs="Consolas"/>
                <w:color w:val="0B5E45"/>
                <w:sz w:val="16"/>
                <w:szCs w:val="16"/>
                <w:shd w:val="clear" w:color="auto" w:fill="EEF5F1"/>
              </w:rPr>
              <w:t>legacy-sqlite/data/</w:t>
            </w:r>
            <w:r>
              <w:rPr>
                <w:sz w:val="18"/>
                <w:szCs w:val="18"/>
              </w:rPr>
              <w:t xml:space="preserve"> in </w:t>
            </w:r>
            <w:r>
              <w:rPr>
                <w:rFonts w:ascii="Consolas" w:eastAsia="Consolas" w:hAnsi="Consolas" w:cs="Consolas"/>
                <w:color w:val="0B5E45"/>
                <w:sz w:val="16"/>
                <w:szCs w:val="16"/>
                <w:shd w:val="clear" w:color="auto" w:fill="EEF5F1"/>
              </w:rPr>
              <w:t>.gitignore</w:t>
            </w:r>
          </w:p>
        </w:tc>
      </w:tr>
      <w:tr w:rsidR="001A2CE5" w14:paraId="523B73BB" w14:textId="77777777">
        <w:tblPrEx>
          <w:tblCellMar>
            <w:top w:w="0" w:type="dxa"/>
            <w:bottom w:w="0" w:type="dxa"/>
          </w:tblCellMar>
        </w:tblPrEx>
        <w:trPr>
          <w:cantSplit/>
        </w:trPr>
        <w:tc>
          <w:tcPr>
            <w:tcW w:w="2431" w:type="dxa"/>
            <w:shd w:val="clear" w:color="auto" w:fill="FFFFFF"/>
            <w:tcMar>
              <w:top w:w="70" w:type="dxa"/>
              <w:left w:w="110" w:type="dxa"/>
              <w:bottom w:w="70" w:type="dxa"/>
              <w:right w:w="110" w:type="dxa"/>
            </w:tcMar>
            <w:vAlign w:val="center"/>
          </w:tcPr>
          <w:p w14:paraId="205E2330" w14:textId="77777777" w:rsidR="001A2CE5" w:rsidRDefault="00B34ED4">
            <w:pPr>
              <w:keepNext/>
              <w:spacing w:after="0" w:line="252" w:lineRule="auto"/>
            </w:pPr>
            <w:r>
              <w:rPr>
                <w:sz w:val="18"/>
                <w:szCs w:val="18"/>
              </w:rPr>
              <w:t>Over-broad Google access</w:t>
            </w:r>
          </w:p>
        </w:tc>
        <w:tc>
          <w:tcPr>
            <w:tcW w:w="3668" w:type="dxa"/>
            <w:shd w:val="clear" w:color="auto" w:fill="FFFFFF"/>
            <w:tcMar>
              <w:top w:w="70" w:type="dxa"/>
              <w:left w:w="110" w:type="dxa"/>
              <w:bottom w:w="70" w:type="dxa"/>
              <w:right w:w="110" w:type="dxa"/>
            </w:tcMar>
            <w:vAlign w:val="center"/>
          </w:tcPr>
          <w:p w14:paraId="5678AAE6" w14:textId="77777777" w:rsidR="001A2CE5" w:rsidRDefault="00B34ED4">
            <w:pPr>
              <w:keepNext/>
              <w:spacing w:after="0" w:line="252" w:lineRule="auto"/>
            </w:pPr>
            <w:r>
              <w:rPr>
                <w:sz w:val="18"/>
                <w:szCs w:val="18"/>
              </w:rPr>
              <w:t>A Drive scope that reaches the whole Drive</w:t>
            </w:r>
          </w:p>
        </w:tc>
        <w:tc>
          <w:tcPr>
            <w:tcW w:w="3539" w:type="dxa"/>
            <w:shd w:val="clear" w:color="auto" w:fill="FFFFFF"/>
            <w:tcMar>
              <w:top w:w="70" w:type="dxa"/>
              <w:left w:w="110" w:type="dxa"/>
              <w:bottom w:w="70" w:type="dxa"/>
              <w:right w:w="110" w:type="dxa"/>
            </w:tcMar>
            <w:vAlign w:val="center"/>
          </w:tcPr>
          <w:p w14:paraId="6E4117D0" w14:textId="77777777" w:rsidR="001A2CE5" w:rsidRDefault="00B34ED4">
            <w:pPr>
              <w:keepNext/>
              <w:spacing w:after="0" w:line="252" w:lineRule="auto"/>
            </w:pPr>
            <w:r>
              <w:rPr>
                <w:rFonts w:ascii="Consolas" w:eastAsia="Consolas" w:hAnsi="Consolas" w:cs="Consolas"/>
                <w:color w:val="0B5E45"/>
                <w:sz w:val="16"/>
                <w:szCs w:val="16"/>
                <w:shd w:val="clear" w:color="auto" w:fill="EEF5F1"/>
              </w:rPr>
              <w:t>drive.file</w:t>
            </w:r>
            <w:r>
              <w:rPr>
                <w:sz w:val="18"/>
                <w:szCs w:val="18"/>
              </w:rPr>
              <w:t xml:space="preserve"> only — files the app itself created</w:t>
            </w:r>
          </w:p>
        </w:tc>
      </w:tr>
      <w:tr w:rsidR="001A2CE5" w14:paraId="405CD131" w14:textId="77777777">
        <w:tblPrEx>
          <w:tblCellMar>
            <w:top w:w="0" w:type="dxa"/>
            <w:bottom w:w="0" w:type="dxa"/>
          </w:tblCellMar>
        </w:tblPrEx>
        <w:trPr>
          <w:cantSplit/>
        </w:trPr>
        <w:tc>
          <w:tcPr>
            <w:tcW w:w="2431" w:type="dxa"/>
            <w:shd w:val="clear" w:color="auto" w:fill="F4FAF7"/>
            <w:tcMar>
              <w:top w:w="70" w:type="dxa"/>
              <w:left w:w="110" w:type="dxa"/>
              <w:bottom w:w="70" w:type="dxa"/>
              <w:right w:w="110" w:type="dxa"/>
            </w:tcMar>
            <w:vAlign w:val="center"/>
          </w:tcPr>
          <w:p w14:paraId="4DD3BFCC" w14:textId="77777777" w:rsidR="001A2CE5" w:rsidRDefault="00B34ED4">
            <w:pPr>
              <w:spacing w:after="0" w:line="252" w:lineRule="auto"/>
            </w:pPr>
            <w:r>
              <w:rPr>
                <w:sz w:val="18"/>
                <w:szCs w:val="18"/>
              </w:rPr>
              <w:t>Someone at the unlocked computer</w:t>
            </w:r>
          </w:p>
        </w:tc>
        <w:tc>
          <w:tcPr>
            <w:tcW w:w="3668" w:type="dxa"/>
            <w:shd w:val="clear" w:color="auto" w:fill="F4FAF7"/>
            <w:tcMar>
              <w:top w:w="70" w:type="dxa"/>
              <w:left w:w="110" w:type="dxa"/>
              <w:bottom w:w="70" w:type="dxa"/>
              <w:right w:w="110" w:type="dxa"/>
            </w:tcMar>
            <w:vAlign w:val="center"/>
          </w:tcPr>
          <w:p w14:paraId="4F71E068" w14:textId="77777777" w:rsidR="001A2CE5" w:rsidRDefault="00B34ED4">
            <w:pPr>
              <w:spacing w:after="0" w:line="252" w:lineRule="auto"/>
            </w:pPr>
            <w:r>
              <w:rPr>
                <w:sz w:val="18"/>
                <w:szCs w:val="18"/>
              </w:rPr>
              <w:t>Physical access to the browser profile</w:t>
            </w:r>
          </w:p>
        </w:tc>
        <w:tc>
          <w:tcPr>
            <w:tcW w:w="3539" w:type="dxa"/>
            <w:shd w:val="clear" w:color="auto" w:fill="F4FAF7"/>
            <w:tcMar>
              <w:top w:w="70" w:type="dxa"/>
              <w:left w:w="110" w:type="dxa"/>
              <w:bottom w:w="70" w:type="dxa"/>
              <w:right w:w="110" w:type="dxa"/>
            </w:tcMar>
            <w:vAlign w:val="center"/>
          </w:tcPr>
          <w:p w14:paraId="5EBAD3D1" w14:textId="77777777" w:rsidR="001A2CE5" w:rsidRDefault="00B34ED4">
            <w:pPr>
              <w:spacing w:after="0" w:line="252" w:lineRule="auto"/>
            </w:pPr>
            <w:r>
              <w:rPr>
                <w:b/>
                <w:bCs/>
                <w:sz w:val="18"/>
                <w:szCs w:val="18"/>
              </w:rPr>
              <w:t>Out of scope</w:t>
            </w:r>
            <w:r>
              <w:rPr>
                <w:sz w:val="18"/>
                <w:szCs w:val="18"/>
              </w:rPr>
              <w:t xml:space="preserve"> — the operating-system account is the lock</w:t>
            </w:r>
          </w:p>
        </w:tc>
      </w:tr>
    </w:tbl>
    <w:p w14:paraId="43D21D97" w14:textId="77777777" w:rsidR="001A2CE5" w:rsidRDefault="001A2CE5">
      <w:pPr>
        <w:spacing w:after="180"/>
      </w:pPr>
    </w:p>
    <w:p w14:paraId="6EC60D0F" w14:textId="77777777" w:rsidR="001A2CE5" w:rsidRDefault="00B34ED4">
      <w:pPr>
        <w:pStyle w:val="Heading2"/>
        <w:keepNext/>
      </w:pPr>
      <w:bookmarkStart w:id="80" w:name="s_controls_in_place"/>
      <w:bookmarkStart w:id="81" w:name="_Toc241063339"/>
      <w:r>
        <w:t>9.2  Controls in place</w:t>
      </w:r>
      <w:bookmarkEnd w:id="80"/>
      <w:bookmarkEnd w:id="81"/>
    </w:p>
    <w:p w14:paraId="3EEFE52C" w14:textId="77777777" w:rsidR="001A2CE5" w:rsidRDefault="00B34ED4">
      <w:pPr>
        <w:pStyle w:val="ListParagraph"/>
        <w:numPr>
          <w:ilvl w:val="0"/>
          <w:numId w:val="2"/>
        </w:numPr>
        <w:spacing w:after="80" w:line="264" w:lineRule="auto"/>
      </w:pPr>
      <w:r>
        <w:rPr>
          <w:b/>
          <w:bCs/>
        </w:rPr>
        <w:t>Content-Security-Policy</w:t>
      </w:r>
      <w:r>
        <w:t xml:space="preserve"> in </w:t>
      </w:r>
      <w:r>
        <w:rPr>
          <w:rFonts w:ascii="Consolas" w:eastAsia="Consolas" w:hAnsi="Consolas" w:cs="Consolas"/>
          <w:color w:val="0B5E45"/>
          <w:sz w:val="19"/>
          <w:szCs w:val="19"/>
          <w:shd w:val="clear" w:color="auto" w:fill="EEF5F1"/>
        </w:rPr>
        <w:t>index.html</w:t>
      </w:r>
      <w:r>
        <w:t xml:space="preserve">: scripts only from this site and Google's sign-in client; no inline </w:t>
      </w:r>
      <w:r>
        <w:rPr>
          <w:rFonts w:ascii="Consolas" w:eastAsia="Consolas" w:hAnsi="Consolas" w:cs="Consolas"/>
          <w:color w:val="0B5E45"/>
          <w:sz w:val="19"/>
          <w:szCs w:val="19"/>
          <w:shd w:val="clear" w:color="auto" w:fill="EEF5F1"/>
        </w:rPr>
        <w:t>&lt;script&gt;</w:t>
      </w:r>
      <w:r>
        <w:t xml:space="preserve">, no inline event handlers, </w:t>
      </w:r>
      <w:r>
        <w:rPr>
          <w:rFonts w:ascii="Consolas" w:eastAsia="Consolas" w:hAnsi="Consolas" w:cs="Consolas"/>
          <w:color w:val="0B5E45"/>
          <w:sz w:val="19"/>
          <w:szCs w:val="19"/>
          <w:shd w:val="clear" w:color="auto" w:fill="EEF5F1"/>
        </w:rPr>
        <w:t>object-src 'none'</w:t>
      </w:r>
      <w:r>
        <w:t xml:space="preserve">, </w:t>
      </w:r>
      <w:r>
        <w:rPr>
          <w:rFonts w:ascii="Consolas" w:eastAsia="Consolas" w:hAnsi="Consolas" w:cs="Consolas"/>
          <w:color w:val="0B5E45"/>
          <w:sz w:val="19"/>
          <w:szCs w:val="19"/>
          <w:shd w:val="clear" w:color="auto" w:fill="EEF5F1"/>
        </w:rPr>
        <w:t>base-uri 'none'</w:t>
      </w:r>
      <w:r>
        <w:t xml:space="preserve">, </w:t>
      </w:r>
      <w:r>
        <w:rPr>
          <w:rFonts w:ascii="Consolas" w:eastAsia="Consolas" w:hAnsi="Consolas" w:cs="Consolas"/>
          <w:color w:val="0B5E45"/>
          <w:sz w:val="19"/>
          <w:szCs w:val="19"/>
          <w:shd w:val="clear" w:color="auto" w:fill="EEF5F1"/>
        </w:rPr>
        <w:t>form-action 'none'</w:t>
      </w:r>
      <w:r>
        <w:t xml:space="preserve">, and network calls only to Google's APIs and the exchange-rate endpoint. The inline error bar and every </w:t>
      </w:r>
      <w:r>
        <w:rPr>
          <w:rFonts w:ascii="Consolas" w:eastAsia="Consolas" w:hAnsi="Consolas" w:cs="Consolas"/>
          <w:color w:val="0B5E45"/>
          <w:sz w:val="19"/>
          <w:szCs w:val="19"/>
          <w:shd w:val="clear" w:color="auto" w:fill="EEF5F1"/>
        </w:rPr>
        <w:t>onsubmit="return false"</w:t>
      </w:r>
      <w:r>
        <w:t xml:space="preserve"> moved into </w:t>
      </w:r>
      <w:r>
        <w:rPr>
          <w:rFonts w:ascii="Consolas" w:eastAsia="Consolas" w:hAnsi="Consolas" w:cs="Consolas"/>
          <w:color w:val="0B5E45"/>
          <w:sz w:val="19"/>
          <w:szCs w:val="19"/>
          <w:shd w:val="clear" w:color="auto" w:fill="EEF5F1"/>
        </w:rPr>
        <w:t>guard.js</w:t>
      </w:r>
      <w:r>
        <w:t xml:space="preserve"> so the policy could refuse inline script outright.</w:t>
      </w:r>
    </w:p>
    <w:p w14:paraId="1437920B" w14:textId="77777777" w:rsidR="001A2CE5" w:rsidRDefault="00B34ED4">
      <w:pPr>
        <w:pStyle w:val="ListParagraph"/>
        <w:numPr>
          <w:ilvl w:val="0"/>
          <w:numId w:val="2"/>
        </w:numPr>
        <w:spacing w:after="80" w:line="264" w:lineRule="auto"/>
      </w:pPr>
      <w:r>
        <w:rPr>
          <w:b/>
          <w:bCs/>
        </w:rPr>
        <w:t>Subresource Integrity</w:t>
      </w:r>
      <w:r>
        <w:t xml:space="preserve"> on the Bootstrap Icons stylesheet, pinned to version 1.11.3 with a </w:t>
      </w:r>
      <w:r>
        <w:rPr>
          <w:rFonts w:ascii="Consolas" w:eastAsia="Consolas" w:hAnsi="Consolas" w:cs="Consolas"/>
          <w:color w:val="0B5E45"/>
          <w:sz w:val="19"/>
          <w:szCs w:val="19"/>
          <w:shd w:val="clear" w:color="auto" w:fill="EEF5F1"/>
        </w:rPr>
        <w:t>sha384</w:t>
      </w:r>
      <w:r>
        <w:t xml:space="preserve"> hash.</w:t>
      </w:r>
    </w:p>
    <w:p w14:paraId="32EA674B" w14:textId="77777777" w:rsidR="001A2CE5" w:rsidRDefault="00B34ED4">
      <w:pPr>
        <w:pStyle w:val="ListParagraph"/>
        <w:numPr>
          <w:ilvl w:val="0"/>
          <w:numId w:val="2"/>
        </w:numPr>
        <w:spacing w:after="80" w:line="264" w:lineRule="auto"/>
      </w:pPr>
      <w:r>
        <w:rPr>
          <w:b/>
          <w:bCs/>
        </w:rPr>
        <w:t>Sanitised on the way in.</w:t>
      </w:r>
      <w:r>
        <w:t xml:space="preserve"> </w:t>
      </w:r>
      <w:r>
        <w:rPr>
          <w:rFonts w:ascii="Consolas" w:eastAsia="Consolas" w:hAnsi="Consolas" w:cs="Consolas"/>
          <w:color w:val="0B5E45"/>
          <w:sz w:val="19"/>
          <w:szCs w:val="19"/>
          <w:shd w:val="clear" w:color="auto" w:fill="EEF5F1"/>
        </w:rPr>
        <w:t>storedJson()</w:t>
      </w:r>
      <w:r>
        <w:t xml:space="preserve"> drops every </w:t>
      </w:r>
      <w:r>
        <w:rPr>
          <w:rFonts w:ascii="Consolas" w:eastAsia="Consolas" w:hAnsi="Consolas" w:cs="Consolas"/>
          <w:color w:val="0B5E45"/>
          <w:sz w:val="19"/>
          <w:szCs w:val="19"/>
          <w:shd w:val="clear" w:color="auto" w:fill="EEF5F1"/>
        </w:rPr>
        <w:t>id</w:t>
      </w:r>
      <w:r>
        <w:t xml:space="preserve"> that is not </w:t>
      </w:r>
      <w:r>
        <w:rPr>
          <w:rFonts w:ascii="Consolas" w:eastAsia="Consolas" w:hAnsi="Consolas" w:cs="Consolas"/>
          <w:color w:val="0B5E45"/>
          <w:sz w:val="19"/>
          <w:szCs w:val="19"/>
          <w:shd w:val="clear" w:color="auto" w:fill="EEF5F1"/>
        </w:rPr>
        <w:t>[\w-]</w:t>
      </w:r>
      <w:r>
        <w:t xml:space="preserve"> (and prototype names) and strips </w:t>
      </w:r>
      <w:r>
        <w:rPr>
          <w:rFonts w:ascii="Consolas" w:eastAsia="Consolas" w:hAnsi="Consolas" w:cs="Consolas"/>
          <w:color w:val="0B5E45"/>
          <w:sz w:val="19"/>
          <w:szCs w:val="19"/>
          <w:shd w:val="clear" w:color="auto" w:fill="EEF5F1"/>
        </w:rPr>
        <w:t>__proto__</w:t>
      </w:r>
      <w:r>
        <w:t xml:space="preserve"> keys before any module sees the data. Loaders check table lookups with </w:t>
      </w:r>
      <w:r>
        <w:rPr>
          <w:rFonts w:ascii="Consolas" w:eastAsia="Consolas" w:hAnsi="Consolas" w:cs="Consolas"/>
          <w:color w:val="0B5E45"/>
          <w:sz w:val="19"/>
          <w:szCs w:val="19"/>
          <w:shd w:val="clear" w:color="auto" w:fill="EEF5F1"/>
        </w:rPr>
        <w:t>isKnown()</w:t>
      </w:r>
      <w:r>
        <w:t xml:space="preserve">, dates with </w:t>
      </w:r>
      <w:r>
        <w:rPr>
          <w:rFonts w:ascii="Consolas" w:eastAsia="Consolas" w:hAnsi="Consolas" w:cs="Consolas"/>
          <w:color w:val="0B5E45"/>
          <w:sz w:val="19"/>
          <w:szCs w:val="19"/>
          <w:shd w:val="clear" w:color="auto" w:fill="EEF5F1"/>
        </w:rPr>
        <w:t>isIsoDate()</w:t>
      </w:r>
      <w:r>
        <w:t xml:space="preserve">, and category icons against the known set; a </w:t>
      </w:r>
      <w:r>
        <w:rPr>
          <w:rFonts w:ascii="Consolas" w:eastAsia="Consolas" w:hAnsi="Consolas" w:cs="Consolas"/>
          <w:color w:val="0B5E45"/>
          <w:sz w:val="19"/>
          <w:szCs w:val="19"/>
          <w:shd w:val="clear" w:color="auto" w:fill="EEF5F1"/>
        </w:rPr>
        <w:t>null</w:t>
      </w:r>
      <w:r>
        <w:t xml:space="preserve"> person in a bill no longer crashes Bill Split.</w:t>
      </w:r>
    </w:p>
    <w:p w14:paraId="65898408" w14:textId="77777777" w:rsidR="001A2CE5" w:rsidRDefault="00B34ED4">
      <w:pPr>
        <w:pStyle w:val="ListParagraph"/>
        <w:numPr>
          <w:ilvl w:val="0"/>
          <w:numId w:val="2"/>
        </w:numPr>
        <w:spacing w:after="80" w:line="264" w:lineRule="auto"/>
      </w:pPr>
      <w:r>
        <w:rPr>
          <w:b/>
          <w:bCs/>
        </w:rPr>
        <w:t>Escaped on the way out.</w:t>
      </w:r>
      <w:r>
        <w:t xml:space="preserve"> Every remaining label and icon going into </w:t>
      </w:r>
      <w:r>
        <w:rPr>
          <w:rFonts w:ascii="Consolas" w:eastAsia="Consolas" w:hAnsi="Consolas" w:cs="Consolas"/>
          <w:color w:val="0B5E45"/>
          <w:sz w:val="19"/>
          <w:szCs w:val="19"/>
          <w:shd w:val="clear" w:color="auto" w:fill="EEF5F1"/>
        </w:rPr>
        <w:t>innerHTML</w:t>
      </w:r>
      <w:r>
        <w:t xml:space="preserve"> is escaped.</w:t>
      </w:r>
    </w:p>
    <w:p w14:paraId="679B144D" w14:textId="77777777" w:rsidR="001A2CE5" w:rsidRDefault="00B34ED4">
      <w:pPr>
        <w:pStyle w:val="ListParagraph"/>
        <w:numPr>
          <w:ilvl w:val="0"/>
          <w:numId w:val="2"/>
        </w:numPr>
        <w:spacing w:after="80" w:line="264" w:lineRule="auto"/>
      </w:pPr>
      <w:r>
        <w:rPr>
          <w:b/>
          <w:bCs/>
        </w:rPr>
        <w:t>One gate for every restore.</w:t>
      </w:r>
      <w:r>
        <w:t xml:space="preserve"> </w:t>
      </w:r>
      <w:r>
        <w:rPr>
          <w:rFonts w:ascii="Consolas" w:eastAsia="Consolas" w:hAnsi="Consolas" w:cs="Consolas"/>
          <w:color w:val="0B5E45"/>
          <w:sz w:val="19"/>
          <w:szCs w:val="19"/>
          <w:shd w:val="clear" w:color="auto" w:fill="EEF5F1"/>
        </w:rPr>
        <w:t>backupCheck()</w:t>
      </w:r>
      <w:r>
        <w:t xml:space="preserve"> is shared by Import and From Drive: it refuses a file whose </w:t>
      </w:r>
      <w:r>
        <w:rPr>
          <w:rFonts w:ascii="Consolas" w:eastAsia="Consolas" w:hAnsi="Consolas" w:cs="Consolas"/>
          <w:color w:val="0B5E45"/>
          <w:sz w:val="19"/>
          <w:szCs w:val="19"/>
          <w:shd w:val="clear" w:color="auto" w:fill="EEF5F1"/>
        </w:rPr>
        <w:t>format</w:t>
      </w:r>
      <w:r>
        <w:t xml:space="preserve"> is wrong, whose version is newer than the app, that carries no stores, that holds nothing this version recognises, or in which any store is not an object — </w:t>
      </w:r>
      <w:r>
        <w:rPr>
          <w:b/>
          <w:bCs/>
        </w:rPr>
        <w:t>before</w:t>
      </w:r>
      <w:r>
        <w:t xml:space="preserve"> anything is replaced. Import also refuses files over 50 MB. Drive previously checked only </w:t>
      </w:r>
      <w:r>
        <w:rPr>
          <w:rFonts w:ascii="Consolas" w:eastAsia="Consolas" w:hAnsi="Consolas" w:cs="Consolas"/>
          <w:color w:val="0B5E45"/>
          <w:sz w:val="19"/>
          <w:szCs w:val="19"/>
          <w:shd w:val="clear" w:color="auto" w:fill="EEF5F1"/>
        </w:rPr>
        <w:t>format</w:t>
      </w:r>
      <w:r>
        <w:t>, so an emptied Drive file would have wiped every store.</w:t>
      </w:r>
    </w:p>
    <w:p w14:paraId="4366AF4E" w14:textId="77777777" w:rsidR="001A2CE5" w:rsidRDefault="00B34ED4">
      <w:pPr>
        <w:pStyle w:val="ListParagraph"/>
        <w:numPr>
          <w:ilvl w:val="0"/>
          <w:numId w:val="2"/>
        </w:numPr>
        <w:spacing w:after="80" w:line="264" w:lineRule="auto"/>
      </w:pPr>
      <w:r>
        <w:rPr>
          <w:b/>
          <w:bCs/>
        </w:rPr>
        <w:t xml:space="preserve">Nothing on </w:t>
      </w:r>
      <w:r>
        <w:rPr>
          <w:rFonts w:ascii="Consolas" w:eastAsia="Consolas" w:hAnsi="Consolas" w:cs="Consolas"/>
          <w:b/>
          <w:bCs/>
          <w:color w:val="0B5E45"/>
          <w:sz w:val="19"/>
          <w:szCs w:val="19"/>
          <w:shd w:val="clear" w:color="auto" w:fill="EEF5F1"/>
        </w:rPr>
        <w:t>window</w:t>
      </w:r>
      <w:r>
        <w:rPr>
          <w:b/>
          <w:bCs/>
        </w:rPr>
        <w:t>.</w:t>
      </w:r>
      <w:r>
        <w:t xml:space="preserve"> </w:t>
      </w:r>
      <w:r>
        <w:rPr>
          <w:rFonts w:ascii="Consolas" w:eastAsia="Consolas" w:hAnsi="Consolas" w:cs="Consolas"/>
          <w:color w:val="0B5E45"/>
          <w:sz w:val="19"/>
          <w:szCs w:val="19"/>
          <w:shd w:val="clear" w:color="auto" w:fill="EEF5F1"/>
        </w:rPr>
        <w:t>app.js</w:t>
      </w:r>
      <w:r>
        <w:t xml:space="preserve"> runs in one closure; the scripts pass what they need through the </w:t>
      </w:r>
      <w:r>
        <w:rPr>
          <w:rFonts w:ascii="Consolas" w:eastAsia="Consolas" w:hAnsi="Consolas" w:cs="Consolas"/>
          <w:color w:val="0B5E45"/>
          <w:sz w:val="19"/>
          <w:szCs w:val="19"/>
          <w:shd w:val="clear" w:color="auto" w:fill="EEF5F1"/>
        </w:rPr>
        <w:t>guard.js</w:t>
      </w:r>
      <w:r>
        <w:t xml:space="preserve"> hand-off, which is deleted once the page loads. </w:t>
      </w:r>
      <w:r>
        <w:rPr>
          <w:rFonts w:ascii="Consolas" w:eastAsia="Consolas" w:hAnsi="Consolas" w:cs="Consolas"/>
          <w:color w:val="0B5E45"/>
          <w:sz w:val="19"/>
          <w:szCs w:val="19"/>
          <w:shd w:val="clear" w:color="auto" w:fill="EEF5F1"/>
        </w:rPr>
        <w:t>MF_DRIVE</w:t>
      </w:r>
      <w:r>
        <w:t xml:space="preserve"> is frozen and </w:t>
      </w:r>
      <w:r>
        <w:rPr>
          <w:rFonts w:ascii="Consolas" w:eastAsia="Consolas" w:hAnsi="Consolas" w:cs="Consolas"/>
          <w:color w:val="0B5E45"/>
          <w:sz w:val="19"/>
          <w:szCs w:val="19"/>
          <w:shd w:val="clear" w:color="auto" w:fill="EEF5F1"/>
        </w:rPr>
        <w:t>drive.js</w:t>
      </w:r>
      <w:r>
        <w:t xml:space="preserve"> keeps its own </w:t>
      </w:r>
      <w:r>
        <w:rPr>
          <w:rFonts w:ascii="Consolas" w:eastAsia="Consolas" w:hAnsi="Consolas" w:cs="Consolas"/>
          <w:color w:val="0B5E45"/>
          <w:sz w:val="19"/>
          <w:szCs w:val="19"/>
          <w:shd w:val="clear" w:color="auto" w:fill="EEF5F1"/>
        </w:rPr>
        <w:t>fetch</w:t>
      </w:r>
      <w:r>
        <w:t>.</w:t>
      </w:r>
    </w:p>
    <w:p w14:paraId="55601B4D" w14:textId="77777777" w:rsidR="001A2CE5" w:rsidRDefault="00B34ED4">
      <w:pPr>
        <w:pStyle w:val="ListParagraph"/>
        <w:numPr>
          <w:ilvl w:val="0"/>
          <w:numId w:val="2"/>
        </w:numPr>
        <w:spacing w:after="80" w:line="264" w:lineRule="auto"/>
      </w:pPr>
      <w:r>
        <w:rPr>
          <w:b/>
          <w:bCs/>
        </w:rPr>
        <w:t>Speed bumps, stated honestly.</w:t>
      </w:r>
      <w:r>
        <w:t xml:space="preserve"> A console warning against pasted code, and no right-click </w:t>
      </w:r>
      <w:r>
        <w:rPr>
          <w:i/>
          <w:iCs/>
        </w:rPr>
        <w:t>Inspect</w:t>
      </w:r>
      <w:r>
        <w:t xml:space="preserve"> or DevTools shortcuts outside text boxes. These are not a lock — the browser menu still opens DevTools, and no web page can stop that — but they stop the casual attempt, and the warning stops the scam that works on people rather than on code. One switch in </w:t>
      </w:r>
      <w:r>
        <w:rPr>
          <w:rFonts w:ascii="Consolas" w:eastAsia="Consolas" w:hAnsi="Consolas" w:cs="Consolas"/>
          <w:color w:val="0B5E45"/>
          <w:sz w:val="19"/>
          <w:szCs w:val="19"/>
          <w:shd w:val="clear" w:color="auto" w:fill="EEF5F1"/>
        </w:rPr>
        <w:t>guard.js</w:t>
      </w:r>
      <w:r>
        <w:t xml:space="preserve"> turns them off while developing.</w:t>
      </w:r>
    </w:p>
    <w:p w14:paraId="63043C40" w14:textId="77777777" w:rsidR="001A2CE5" w:rsidRDefault="00B34ED4">
      <w:pPr>
        <w:pStyle w:val="ListParagraph"/>
        <w:numPr>
          <w:ilvl w:val="0"/>
          <w:numId w:val="2"/>
        </w:numPr>
        <w:spacing w:after="80" w:line="264" w:lineRule="auto"/>
      </w:pPr>
      <w:r>
        <w:rPr>
          <w:b/>
          <w:bCs/>
        </w:rPr>
        <w:t>A visible failure, never a silent one.</w:t>
      </w:r>
      <w:r>
        <w:t xml:space="preserve"> </w:t>
      </w:r>
      <w:r>
        <w:rPr>
          <w:rFonts w:ascii="Consolas" w:eastAsia="Consolas" w:hAnsi="Consolas" w:cs="Consolas"/>
          <w:color w:val="0B5E45"/>
          <w:sz w:val="19"/>
          <w:szCs w:val="19"/>
          <w:shd w:val="clear" w:color="auto" w:fill="EEF5F1"/>
        </w:rPr>
        <w:t>guard.js</w:t>
      </w:r>
      <w:r>
        <w:t xml:space="preserve"> shows a red bar on the first uncaught error or failed background step, because a half-started app looks normal while half its buttons do nothing.</w:t>
      </w:r>
    </w:p>
    <w:p w14:paraId="348856F1" w14:textId="77777777" w:rsidR="001A2CE5" w:rsidRDefault="001A2CE5">
      <w:pPr>
        <w:spacing w:after="60"/>
      </w:pPr>
    </w:p>
    <w:p w14:paraId="6D7C2068" w14:textId="77777777" w:rsidR="001A2CE5" w:rsidRDefault="00B34ED4">
      <w:pPr>
        <w:pStyle w:val="Heading2"/>
        <w:keepNext/>
      </w:pPr>
      <w:bookmarkStart w:id="82" w:name="s_privacy_by_construction"/>
      <w:bookmarkStart w:id="83" w:name="_Toc241063340"/>
      <w:r>
        <w:t>9.3  Privacy by construction</w:t>
      </w:r>
      <w:bookmarkEnd w:id="82"/>
      <w:bookmarkEnd w:id="83"/>
    </w:p>
    <w:p w14:paraId="4DF43336" w14:textId="77777777" w:rsidR="001A2CE5" w:rsidRDefault="00B34ED4">
      <w:pPr>
        <w:spacing w:after="140"/>
      </w:pPr>
      <w:r>
        <w:t xml:space="preserve">No account, no telemetry, no analytics and no key in the source. The only network calls the page is permitted to make are the day's exchange rates and — only after the user signs in to Google — the Drive copy. With Drive's </w:t>
      </w:r>
      <w:r>
        <w:rPr>
          <w:b/>
          <w:bCs/>
        </w:rPr>
        <w:t>Auto</w:t>
      </w:r>
      <w:r>
        <w:t xml:space="preserve"> switch off, which is the default, nothing leaves the browser unless the user presses a button.</w:t>
      </w:r>
    </w:p>
    <w:p w14:paraId="2C5D7B28" w14:textId="77777777" w:rsidR="001A2CE5" w:rsidRDefault="00B34ED4">
      <w:pPr>
        <w:pStyle w:val="Heading2"/>
        <w:keepNext/>
      </w:pPr>
      <w:bookmarkStart w:id="84" w:name="s_what_is_not_protected_and_why"/>
      <w:bookmarkStart w:id="85" w:name="_Toc241063341"/>
      <w:r>
        <w:t>9.4  What is not protected, and why</w:t>
      </w:r>
      <w:bookmarkEnd w:id="84"/>
      <w:bookmarkEnd w:id="85"/>
    </w:p>
    <w:p w14:paraId="194A6D86" w14:textId="77777777" w:rsidR="001A2CE5" w:rsidRDefault="00B34ED4">
      <w:pPr>
        <w:pStyle w:val="ListParagraph"/>
        <w:numPr>
          <w:ilvl w:val="0"/>
          <w:numId w:val="2"/>
        </w:numPr>
        <w:spacing w:after="80" w:line="264" w:lineRule="auto"/>
      </w:pPr>
      <w:r>
        <w:rPr>
          <w:b/>
          <w:bCs/>
        </w:rPr>
        <w:t>Records are not encrypted at rest.</w:t>
      </w:r>
      <w:r>
        <w:t xml:space="preserve"> IndexedDB is readable by anyone using the same operating-system account. Encrypting it would need a passphrase on every start and a forgotten passphrase would be a lost ledger; the proportionate answer is an optional passphrase on the </w:t>
      </w:r>
      <w:r>
        <w:rPr>
          <w:i/>
          <w:iCs/>
        </w:rPr>
        <w:t>exported</w:t>
      </w:r>
      <w:r>
        <w:t xml:space="preserve"> file, listed in </w:t>
      </w:r>
      <w:hyperlink w:anchor="s_future_roadmap" w:history="1">
        <w:r>
          <w:rPr>
            <w:color w:val="09855F"/>
            <w:u w:val="single"/>
          </w:rPr>
          <w:t>Future roadmap (§16)</w:t>
        </w:r>
      </w:hyperlink>
      <w:r>
        <w:t>.</w:t>
      </w:r>
    </w:p>
    <w:p w14:paraId="575865CD" w14:textId="77777777" w:rsidR="001A2CE5" w:rsidRDefault="00B34ED4">
      <w:pPr>
        <w:pStyle w:val="ListParagraph"/>
        <w:numPr>
          <w:ilvl w:val="0"/>
          <w:numId w:val="2"/>
        </w:numPr>
        <w:spacing w:after="80" w:line="264" w:lineRule="auto"/>
      </w:pPr>
      <w:r>
        <w:rPr>
          <w:b/>
          <w:bCs/>
        </w:rPr>
        <w:t>The export file is plain JSON.</w:t>
      </w:r>
      <w:r>
        <w:t xml:space="preserve"> That is deliberate — it is readable without this app, which is the exit guarantee — and it means the user must store it as carefully as a bank statement.</w:t>
      </w:r>
    </w:p>
    <w:p w14:paraId="7546452F" w14:textId="77777777" w:rsidR="001A2CE5" w:rsidRDefault="001A2CE5">
      <w:pPr>
        <w:spacing w:after="60"/>
      </w:pPr>
    </w:p>
    <w:p w14:paraId="23D90281" w14:textId="77777777" w:rsidR="001A2CE5" w:rsidRDefault="00B34ED4">
      <w:pPr>
        <w:pStyle w:val="Heading1"/>
        <w:keepNext/>
        <w:pageBreakBefore/>
      </w:pPr>
      <w:bookmarkStart w:id="86" w:name="s_brand_ui_and_ux_design"/>
      <w:bookmarkStart w:id="87" w:name="_Toc241063342"/>
      <w:r>
        <w:t>10  Brand, UI and UX design</w:t>
      </w:r>
      <w:bookmarkEnd w:id="86"/>
      <w:bookmarkEnd w:id="87"/>
    </w:p>
    <w:p w14:paraId="5741CE07" w14:textId="77777777" w:rsidR="001A2CE5" w:rsidRDefault="00B34ED4">
      <w:pPr>
        <w:spacing w:after="140"/>
      </w:pPr>
      <w:r>
        <w:t>MoneyFlow is a pale mint page carrying two near-black-green surfaces — the nav column and the hero band — with white cards between them. It is neither a light app nor a dark one, and getting that wrong in either direction loses half the design.</w:t>
      </w:r>
    </w:p>
    <w:p w14:paraId="1289C11B" w14:textId="77777777" w:rsidR="001A2CE5" w:rsidRDefault="00B34ED4">
      <w:pPr>
        <w:pStyle w:val="Heading2"/>
        <w:keepNext/>
      </w:pPr>
      <w:bookmarkStart w:id="88" w:name="s_identity"/>
      <w:bookmarkStart w:id="89" w:name="_Toc241063343"/>
      <w:r>
        <w:t>10.1  Identity</w:t>
      </w:r>
      <w:bookmarkEnd w:id="88"/>
      <w:bookmarkEnd w:id="89"/>
    </w:p>
    <w:tbl>
      <w:tblPr>
        <w:tblW w:w="9638" w:type="dxa"/>
        <w:tblBorders>
          <w:top w:val="single" w:sz="4" w:space="0" w:color="C9DDD3"/>
          <w:left w:val="none" w:sz="0" w:space="0" w:color="FFFFFF"/>
          <w:bottom w:val="single" w:sz="4" w:space="0" w:color="C9DDD3"/>
          <w:right w:val="none" w:sz="0" w:space="0" w:color="FFFFFF"/>
          <w:insideH w:val="single" w:sz="4" w:space="0" w:color="C9DDD3"/>
          <w:insideV w:val="none" w:sz="0" w:space="0" w:color="FFFFFF"/>
        </w:tblBorders>
        <w:tblLayout w:type="fixed"/>
        <w:tblCellMar>
          <w:left w:w="10" w:type="dxa"/>
          <w:right w:w="10" w:type="dxa"/>
        </w:tblCellMar>
        <w:tblLook w:val="04A0" w:firstRow="1" w:lastRow="0" w:firstColumn="1" w:lastColumn="0" w:noHBand="0" w:noVBand="1"/>
      </w:tblPr>
      <w:tblGrid>
        <w:gridCol w:w="1370"/>
        <w:gridCol w:w="8268"/>
      </w:tblGrid>
      <w:tr w:rsidR="001A2CE5" w14:paraId="7A983649" w14:textId="77777777">
        <w:tblPrEx>
          <w:tblCellMar>
            <w:top w:w="0" w:type="dxa"/>
            <w:bottom w:w="0" w:type="dxa"/>
          </w:tblCellMar>
        </w:tblPrEx>
        <w:trPr>
          <w:cantSplit/>
        </w:trPr>
        <w:tc>
          <w:tcPr>
            <w:tcW w:w="1370" w:type="dxa"/>
            <w:shd w:val="clear" w:color="auto" w:fill="E8F4EE"/>
            <w:tcMar>
              <w:top w:w="70" w:type="dxa"/>
              <w:left w:w="110" w:type="dxa"/>
              <w:bottom w:w="70" w:type="dxa"/>
              <w:right w:w="110" w:type="dxa"/>
            </w:tcMar>
            <w:vAlign w:val="center"/>
          </w:tcPr>
          <w:p w14:paraId="49C1E520" w14:textId="77777777" w:rsidR="001A2CE5" w:rsidRDefault="00B34ED4">
            <w:pPr>
              <w:keepNext/>
              <w:spacing w:after="0" w:line="252" w:lineRule="auto"/>
            </w:pPr>
            <w:r>
              <w:rPr>
                <w:b/>
                <w:bCs/>
                <w:color w:val="12382A"/>
                <w:sz w:val="18"/>
                <w:szCs w:val="18"/>
              </w:rPr>
              <w:t>Name</w:t>
            </w:r>
          </w:p>
        </w:tc>
        <w:tc>
          <w:tcPr>
            <w:tcW w:w="8268" w:type="dxa"/>
            <w:shd w:val="clear" w:color="auto" w:fill="FFFFFF"/>
            <w:tcMar>
              <w:top w:w="70" w:type="dxa"/>
              <w:left w:w="110" w:type="dxa"/>
              <w:bottom w:w="70" w:type="dxa"/>
              <w:right w:w="110" w:type="dxa"/>
            </w:tcMar>
            <w:vAlign w:val="center"/>
          </w:tcPr>
          <w:p w14:paraId="2E7FDEEF" w14:textId="77777777" w:rsidR="001A2CE5" w:rsidRDefault="00B34ED4">
            <w:pPr>
              <w:keepNext/>
              <w:spacing w:after="0" w:line="252" w:lineRule="auto"/>
            </w:pPr>
            <w:r>
              <w:rPr>
                <w:sz w:val="18"/>
                <w:szCs w:val="18"/>
              </w:rPr>
              <w:t xml:space="preserve">MoneyFlow — one word, </w:t>
            </w:r>
            <w:r>
              <w:rPr>
                <w:rFonts w:ascii="Consolas" w:eastAsia="Consolas" w:hAnsi="Consolas" w:cs="Consolas"/>
                <w:color w:val="0B5E45"/>
                <w:sz w:val="16"/>
                <w:szCs w:val="16"/>
                <w:shd w:val="clear" w:color="auto" w:fill="EEF5F1"/>
              </w:rPr>
              <w:t>Money</w:t>
            </w:r>
            <w:r>
              <w:rPr>
                <w:sz w:val="18"/>
                <w:szCs w:val="18"/>
              </w:rPr>
              <w:t xml:space="preserve"> in ink, </w:t>
            </w:r>
            <w:r>
              <w:rPr>
                <w:rFonts w:ascii="Consolas" w:eastAsia="Consolas" w:hAnsi="Consolas" w:cs="Consolas"/>
                <w:color w:val="0B5E45"/>
                <w:sz w:val="16"/>
                <w:szCs w:val="16"/>
                <w:shd w:val="clear" w:color="auto" w:fill="EEF5F1"/>
              </w:rPr>
              <w:t>Flow</w:t>
            </w:r>
            <w:r>
              <w:rPr>
                <w:sz w:val="18"/>
                <w:szCs w:val="18"/>
              </w:rPr>
              <w:t xml:space="preserve"> in brand emerald</w:t>
            </w:r>
          </w:p>
        </w:tc>
      </w:tr>
      <w:tr w:rsidR="001A2CE5" w14:paraId="2561174A" w14:textId="77777777">
        <w:tblPrEx>
          <w:tblCellMar>
            <w:top w:w="0" w:type="dxa"/>
            <w:bottom w:w="0" w:type="dxa"/>
          </w:tblCellMar>
        </w:tblPrEx>
        <w:trPr>
          <w:cantSplit/>
        </w:trPr>
        <w:tc>
          <w:tcPr>
            <w:tcW w:w="1370" w:type="dxa"/>
            <w:shd w:val="clear" w:color="auto" w:fill="E8F4EE"/>
            <w:tcMar>
              <w:top w:w="70" w:type="dxa"/>
              <w:left w:w="110" w:type="dxa"/>
              <w:bottom w:w="70" w:type="dxa"/>
              <w:right w:w="110" w:type="dxa"/>
            </w:tcMar>
            <w:vAlign w:val="center"/>
          </w:tcPr>
          <w:p w14:paraId="3C6788F4" w14:textId="77777777" w:rsidR="001A2CE5" w:rsidRDefault="00B34ED4">
            <w:pPr>
              <w:keepNext/>
              <w:spacing w:after="0" w:line="252" w:lineRule="auto"/>
            </w:pPr>
            <w:r>
              <w:rPr>
                <w:b/>
                <w:bCs/>
                <w:color w:val="12382A"/>
                <w:sz w:val="18"/>
                <w:szCs w:val="18"/>
              </w:rPr>
              <w:t>Long slogan</w:t>
            </w:r>
          </w:p>
        </w:tc>
        <w:tc>
          <w:tcPr>
            <w:tcW w:w="8268" w:type="dxa"/>
            <w:shd w:val="clear" w:color="auto" w:fill="F4FAF7"/>
            <w:tcMar>
              <w:top w:w="70" w:type="dxa"/>
              <w:left w:w="110" w:type="dxa"/>
              <w:bottom w:w="70" w:type="dxa"/>
              <w:right w:w="110" w:type="dxa"/>
            </w:tcMar>
            <w:vAlign w:val="center"/>
          </w:tcPr>
          <w:p w14:paraId="6AFDCAFC" w14:textId="77777777" w:rsidR="001A2CE5" w:rsidRDefault="00B34ED4">
            <w:pPr>
              <w:keepNext/>
              <w:spacing w:after="0" w:line="252" w:lineRule="auto"/>
            </w:pPr>
            <w:r>
              <w:rPr>
                <w:i/>
                <w:iCs/>
                <w:sz w:val="18"/>
                <w:szCs w:val="18"/>
              </w:rPr>
              <w:t>Understand Your Money. Manage Your Future.</w:t>
            </w:r>
            <w:r>
              <w:rPr>
                <w:sz w:val="18"/>
                <w:szCs w:val="18"/>
              </w:rPr>
              <w:t xml:space="preserve"> — the page title</w:t>
            </w:r>
          </w:p>
        </w:tc>
      </w:tr>
      <w:tr w:rsidR="001A2CE5" w14:paraId="73D554FF" w14:textId="77777777">
        <w:tblPrEx>
          <w:tblCellMar>
            <w:top w:w="0" w:type="dxa"/>
            <w:bottom w:w="0" w:type="dxa"/>
          </w:tblCellMar>
        </w:tblPrEx>
        <w:trPr>
          <w:cantSplit/>
        </w:trPr>
        <w:tc>
          <w:tcPr>
            <w:tcW w:w="1370" w:type="dxa"/>
            <w:shd w:val="clear" w:color="auto" w:fill="E8F4EE"/>
            <w:tcMar>
              <w:top w:w="70" w:type="dxa"/>
              <w:left w:w="110" w:type="dxa"/>
              <w:bottom w:w="70" w:type="dxa"/>
              <w:right w:w="110" w:type="dxa"/>
            </w:tcMar>
            <w:vAlign w:val="center"/>
          </w:tcPr>
          <w:p w14:paraId="18C74189" w14:textId="77777777" w:rsidR="001A2CE5" w:rsidRDefault="00B34ED4">
            <w:pPr>
              <w:keepNext/>
              <w:spacing w:after="0" w:line="252" w:lineRule="auto"/>
            </w:pPr>
            <w:r>
              <w:rPr>
                <w:b/>
                <w:bCs/>
                <w:color w:val="12382A"/>
                <w:sz w:val="18"/>
                <w:szCs w:val="18"/>
              </w:rPr>
              <w:t>Short slogan</w:t>
            </w:r>
          </w:p>
        </w:tc>
        <w:tc>
          <w:tcPr>
            <w:tcW w:w="8268" w:type="dxa"/>
            <w:shd w:val="clear" w:color="auto" w:fill="FFFFFF"/>
            <w:tcMar>
              <w:top w:w="70" w:type="dxa"/>
              <w:left w:w="110" w:type="dxa"/>
              <w:bottom w:w="70" w:type="dxa"/>
              <w:right w:w="110" w:type="dxa"/>
            </w:tcMar>
            <w:vAlign w:val="center"/>
          </w:tcPr>
          <w:p w14:paraId="2F29DB78" w14:textId="77777777" w:rsidR="001A2CE5" w:rsidRDefault="00B34ED4">
            <w:pPr>
              <w:keepNext/>
              <w:spacing w:after="0" w:line="252" w:lineRule="auto"/>
            </w:pPr>
            <w:r>
              <w:rPr>
                <w:i/>
                <w:iCs/>
                <w:sz w:val="18"/>
                <w:szCs w:val="18"/>
              </w:rPr>
              <w:t>Track. Plan. Grow.</w:t>
            </w:r>
            <w:r>
              <w:rPr>
                <w:sz w:val="18"/>
                <w:szCs w:val="18"/>
              </w:rPr>
              <w:t xml:space="preserve"> — beside the wordmark, hidden under 1080px where the tabs matter more</w:t>
            </w:r>
          </w:p>
        </w:tc>
      </w:tr>
      <w:tr w:rsidR="001A2CE5" w14:paraId="23E36000" w14:textId="77777777">
        <w:tblPrEx>
          <w:tblCellMar>
            <w:top w:w="0" w:type="dxa"/>
            <w:bottom w:w="0" w:type="dxa"/>
          </w:tblCellMar>
        </w:tblPrEx>
        <w:trPr>
          <w:cantSplit/>
        </w:trPr>
        <w:tc>
          <w:tcPr>
            <w:tcW w:w="1370" w:type="dxa"/>
            <w:shd w:val="clear" w:color="auto" w:fill="E8F4EE"/>
            <w:tcMar>
              <w:top w:w="70" w:type="dxa"/>
              <w:left w:w="110" w:type="dxa"/>
              <w:bottom w:w="70" w:type="dxa"/>
              <w:right w:w="110" w:type="dxa"/>
            </w:tcMar>
            <w:vAlign w:val="center"/>
          </w:tcPr>
          <w:p w14:paraId="5A2AA2A3" w14:textId="77777777" w:rsidR="001A2CE5" w:rsidRDefault="00B34ED4">
            <w:pPr>
              <w:spacing w:after="0" w:line="252" w:lineRule="auto"/>
            </w:pPr>
            <w:r>
              <w:rPr>
                <w:b/>
                <w:bCs/>
                <w:color w:val="12382A"/>
                <w:sz w:val="18"/>
                <w:szCs w:val="18"/>
              </w:rPr>
              <w:t>Mark</w:t>
            </w:r>
          </w:p>
        </w:tc>
        <w:tc>
          <w:tcPr>
            <w:tcW w:w="8268" w:type="dxa"/>
            <w:shd w:val="clear" w:color="auto" w:fill="F4FAF7"/>
            <w:tcMar>
              <w:top w:w="70" w:type="dxa"/>
              <w:left w:w="110" w:type="dxa"/>
              <w:bottom w:w="70" w:type="dxa"/>
              <w:right w:w="110" w:type="dxa"/>
            </w:tcMar>
            <w:vAlign w:val="center"/>
          </w:tcPr>
          <w:p w14:paraId="30AE258D" w14:textId="77777777" w:rsidR="001A2CE5" w:rsidRDefault="00B34ED4">
            <w:pPr>
              <w:spacing w:after="0" w:line="252" w:lineRule="auto"/>
            </w:pPr>
            <w:r>
              <w:rPr>
                <w:sz w:val="18"/>
                <w:szCs w:val="18"/>
              </w:rPr>
              <w:t>A horse hugging a gold coin</w:t>
            </w:r>
          </w:p>
        </w:tc>
      </w:tr>
    </w:tbl>
    <w:p w14:paraId="64E6A84E" w14:textId="77777777" w:rsidR="001A2CE5" w:rsidRDefault="001A2CE5">
      <w:pPr>
        <w:spacing w:after="180"/>
      </w:pPr>
    </w:p>
    <w:p w14:paraId="7FD39D09" w14:textId="77777777" w:rsidR="001A2CE5" w:rsidRDefault="00B34ED4">
      <w:pPr>
        <w:spacing w:after="140"/>
      </w:pPr>
      <w:r>
        <w:t xml:space="preserve">The mark was a three-wedge coin standing for the 50/30/20 rule until 11 September 2026. Three shapes do the work of saying "horse", and the first draft got all three wrong and read as a bear cub: </w:t>
      </w:r>
      <w:r>
        <w:rPr>
          <w:b/>
          <w:bCs/>
        </w:rPr>
        <w:t>a wide muzzle sitting low</w:t>
      </w:r>
      <w:r>
        <w:t xml:space="preserve">, </w:t>
      </w:r>
      <w:r>
        <w:rPr>
          <w:b/>
          <w:bCs/>
        </w:rPr>
        <w:t>tall almond ears standing clear of the skull</w:t>
      </w:r>
      <w:r>
        <w:t xml:space="preserve">, and </w:t>
      </w:r>
      <w:r>
        <w:rPr>
          <w:b/>
          <w:bCs/>
        </w:rPr>
        <w:t>a forelock over the top quarter of the head only</w:t>
      </w:r>
      <w:r>
        <w:t xml:space="preserve"> — a full cap hides the blaze, and the blaze is the other half of "horse". Drawing order is the hug: body, coin in front of the chest, then both forelegs closing over the coin's face.</w:t>
      </w:r>
    </w:p>
    <w:p w14:paraId="743C6744" w14:textId="77777777" w:rsidR="001A2CE5" w:rsidRDefault="00B34ED4">
      <w:pPr>
        <w:spacing w:after="140"/>
      </w:pPr>
      <w:r>
        <w:rPr>
          <w:rFonts w:ascii="Consolas" w:eastAsia="Consolas" w:hAnsi="Consolas" w:cs="Consolas"/>
          <w:color w:val="0B5E45"/>
          <w:sz w:val="19"/>
          <w:szCs w:val="19"/>
          <w:shd w:val="clear" w:color="auto" w:fill="EEF5F1"/>
        </w:rPr>
        <w:t>logo-icon.svg</w:t>
      </w:r>
      <w:r>
        <w:t xml:space="preserve"> is the source. </w:t>
      </w:r>
      <w:r>
        <w:rPr>
          <w:rFonts w:ascii="Consolas" w:eastAsia="Consolas" w:hAnsi="Consolas" w:cs="Consolas"/>
          <w:color w:val="0B5E45"/>
          <w:sz w:val="19"/>
          <w:szCs w:val="19"/>
          <w:shd w:val="clear" w:color="auto" w:fill="EEF5F1"/>
        </w:rPr>
        <w:t>logo.svg</w:t>
      </w:r>
      <w:r>
        <w:t xml:space="preserve"> and </w:t>
      </w:r>
      <w:r>
        <w:rPr>
          <w:rFonts w:ascii="Consolas" w:eastAsia="Consolas" w:hAnsi="Consolas" w:cs="Consolas"/>
          <w:color w:val="0B5E45"/>
          <w:sz w:val="19"/>
          <w:szCs w:val="19"/>
          <w:shd w:val="clear" w:color="auto" w:fill="EEF5F1"/>
        </w:rPr>
        <w:t>logo-dark.svg</w:t>
      </w:r>
      <w:r>
        <w:t xml:space="preserve"> are generated from it — edit the icon and regenerate; never hand-patch a horse in three files.</w:t>
      </w:r>
    </w:p>
    <w:p w14:paraId="4C52856D" w14:textId="77777777" w:rsidR="001A2CE5" w:rsidRDefault="00B34ED4">
      <w:pPr>
        <w:pStyle w:val="Heading2"/>
        <w:keepNext/>
      </w:pPr>
      <w:bookmarkStart w:id="90" w:name="s_palette"/>
      <w:bookmarkStart w:id="91" w:name="_Toc241063344"/>
      <w:r>
        <w:t>10.2  Palette</w:t>
      </w:r>
      <w:bookmarkEnd w:id="90"/>
      <w:bookmarkEnd w:id="91"/>
    </w:p>
    <w:tbl>
      <w:tblPr>
        <w:tblW w:w="9638" w:type="dxa"/>
        <w:tblBorders>
          <w:top w:val="single" w:sz="4" w:space="0" w:color="C9DDD3"/>
          <w:left w:val="none" w:sz="0" w:space="0" w:color="FFFFFF"/>
          <w:bottom w:val="single" w:sz="4" w:space="0" w:color="C9DDD3"/>
          <w:right w:val="none" w:sz="0" w:space="0" w:color="FFFFFF"/>
          <w:insideH w:val="single" w:sz="4" w:space="0" w:color="C9DDD3"/>
          <w:insideV w:val="none" w:sz="0" w:space="0" w:color="FFFFFF"/>
        </w:tblBorders>
        <w:tblLayout w:type="fixed"/>
        <w:tblCellMar>
          <w:left w:w="10" w:type="dxa"/>
          <w:right w:w="10" w:type="dxa"/>
        </w:tblCellMar>
        <w:tblLook w:val="04A0" w:firstRow="1" w:lastRow="0" w:firstColumn="1" w:lastColumn="0" w:noHBand="0" w:noVBand="1"/>
      </w:tblPr>
      <w:tblGrid>
        <w:gridCol w:w="1410"/>
        <w:gridCol w:w="2222"/>
        <w:gridCol w:w="6006"/>
      </w:tblGrid>
      <w:tr w:rsidR="001A2CE5" w14:paraId="1C4FDC9C" w14:textId="77777777">
        <w:tblPrEx>
          <w:tblCellMar>
            <w:top w:w="0" w:type="dxa"/>
            <w:bottom w:w="0" w:type="dxa"/>
          </w:tblCellMar>
        </w:tblPrEx>
        <w:trPr>
          <w:cantSplit/>
          <w:tblHeader/>
        </w:trPr>
        <w:tc>
          <w:tcPr>
            <w:tcW w:w="1410" w:type="dxa"/>
            <w:shd w:val="clear" w:color="auto" w:fill="12382A"/>
            <w:tcMar>
              <w:top w:w="70" w:type="dxa"/>
              <w:left w:w="110" w:type="dxa"/>
              <w:bottom w:w="70" w:type="dxa"/>
              <w:right w:w="110" w:type="dxa"/>
            </w:tcMar>
            <w:vAlign w:val="center"/>
          </w:tcPr>
          <w:p w14:paraId="14D58BD4" w14:textId="77777777" w:rsidR="001A2CE5" w:rsidRDefault="00B34ED4">
            <w:pPr>
              <w:keepNext/>
              <w:spacing w:after="0"/>
            </w:pPr>
            <w:r>
              <w:rPr>
                <w:b/>
                <w:bCs/>
                <w:color w:val="FFFFFF"/>
                <w:sz w:val="18"/>
                <w:szCs w:val="18"/>
              </w:rPr>
              <w:t>Token</w:t>
            </w:r>
          </w:p>
        </w:tc>
        <w:tc>
          <w:tcPr>
            <w:tcW w:w="2222" w:type="dxa"/>
            <w:shd w:val="clear" w:color="auto" w:fill="12382A"/>
            <w:tcMar>
              <w:top w:w="70" w:type="dxa"/>
              <w:left w:w="110" w:type="dxa"/>
              <w:bottom w:w="70" w:type="dxa"/>
              <w:right w:w="110" w:type="dxa"/>
            </w:tcMar>
            <w:vAlign w:val="center"/>
          </w:tcPr>
          <w:p w14:paraId="5F6206B3" w14:textId="77777777" w:rsidR="001A2CE5" w:rsidRDefault="00B34ED4">
            <w:pPr>
              <w:keepNext/>
              <w:spacing w:after="0"/>
            </w:pPr>
            <w:r>
              <w:rPr>
                <w:b/>
                <w:bCs/>
                <w:color w:val="FFFFFF"/>
                <w:sz w:val="18"/>
                <w:szCs w:val="18"/>
              </w:rPr>
              <w:t>Value</w:t>
            </w:r>
          </w:p>
        </w:tc>
        <w:tc>
          <w:tcPr>
            <w:tcW w:w="6006" w:type="dxa"/>
            <w:shd w:val="clear" w:color="auto" w:fill="12382A"/>
            <w:tcMar>
              <w:top w:w="70" w:type="dxa"/>
              <w:left w:w="110" w:type="dxa"/>
              <w:bottom w:w="70" w:type="dxa"/>
              <w:right w:w="110" w:type="dxa"/>
            </w:tcMar>
            <w:vAlign w:val="center"/>
          </w:tcPr>
          <w:p w14:paraId="4EA7F431" w14:textId="77777777" w:rsidR="001A2CE5" w:rsidRDefault="00B34ED4">
            <w:pPr>
              <w:keepNext/>
              <w:spacing w:after="0"/>
            </w:pPr>
            <w:r>
              <w:rPr>
                <w:b/>
                <w:bCs/>
                <w:color w:val="FFFFFF"/>
                <w:sz w:val="18"/>
                <w:szCs w:val="18"/>
              </w:rPr>
              <w:t>Use</w:t>
            </w:r>
          </w:p>
        </w:tc>
      </w:tr>
      <w:tr w:rsidR="001A2CE5" w14:paraId="2B64F2E8" w14:textId="77777777">
        <w:tblPrEx>
          <w:tblCellMar>
            <w:top w:w="0" w:type="dxa"/>
            <w:bottom w:w="0" w:type="dxa"/>
          </w:tblCellMar>
        </w:tblPrEx>
        <w:trPr>
          <w:cantSplit/>
        </w:trPr>
        <w:tc>
          <w:tcPr>
            <w:tcW w:w="1410" w:type="dxa"/>
            <w:shd w:val="clear" w:color="auto" w:fill="FFFFFF"/>
            <w:tcMar>
              <w:top w:w="70" w:type="dxa"/>
              <w:left w:w="110" w:type="dxa"/>
              <w:bottom w:w="70" w:type="dxa"/>
              <w:right w:w="110" w:type="dxa"/>
            </w:tcMar>
            <w:vAlign w:val="center"/>
          </w:tcPr>
          <w:p w14:paraId="3ECF1A39" w14:textId="77777777" w:rsidR="001A2CE5" w:rsidRDefault="00B34ED4">
            <w:pPr>
              <w:keepNext/>
              <w:spacing w:after="0" w:line="252" w:lineRule="auto"/>
            </w:pPr>
            <w:r>
              <w:rPr>
                <w:sz w:val="18"/>
                <w:szCs w:val="18"/>
              </w:rPr>
              <w:t>Ground</w:t>
            </w:r>
          </w:p>
        </w:tc>
        <w:tc>
          <w:tcPr>
            <w:tcW w:w="2222" w:type="dxa"/>
            <w:shd w:val="clear" w:color="auto" w:fill="FFFFFF"/>
            <w:tcMar>
              <w:top w:w="70" w:type="dxa"/>
              <w:left w:w="110" w:type="dxa"/>
              <w:bottom w:w="70" w:type="dxa"/>
              <w:right w:w="110" w:type="dxa"/>
            </w:tcMar>
            <w:vAlign w:val="center"/>
          </w:tcPr>
          <w:p w14:paraId="2A2DD679" w14:textId="77777777" w:rsidR="001A2CE5" w:rsidRDefault="00B34ED4">
            <w:pPr>
              <w:keepNext/>
              <w:spacing w:after="0" w:line="252" w:lineRule="auto"/>
            </w:pPr>
            <w:r>
              <w:rPr>
                <w:rFonts w:ascii="Consolas" w:eastAsia="Consolas" w:hAnsi="Consolas" w:cs="Consolas"/>
                <w:color w:val="0B5E45"/>
                <w:sz w:val="16"/>
                <w:szCs w:val="16"/>
                <w:shd w:val="clear" w:color="auto" w:fill="EEF5F1"/>
              </w:rPr>
              <w:t>#e8f4ee</w:t>
            </w:r>
          </w:p>
        </w:tc>
        <w:tc>
          <w:tcPr>
            <w:tcW w:w="6006" w:type="dxa"/>
            <w:shd w:val="clear" w:color="auto" w:fill="FFFFFF"/>
            <w:tcMar>
              <w:top w:w="70" w:type="dxa"/>
              <w:left w:w="110" w:type="dxa"/>
              <w:bottom w:w="70" w:type="dxa"/>
              <w:right w:w="110" w:type="dxa"/>
            </w:tcMar>
            <w:vAlign w:val="center"/>
          </w:tcPr>
          <w:p w14:paraId="3B89AAA9" w14:textId="77777777" w:rsidR="001A2CE5" w:rsidRDefault="00B34ED4">
            <w:pPr>
              <w:keepNext/>
              <w:spacing w:after="0" w:line="252" w:lineRule="auto"/>
            </w:pPr>
            <w:r>
              <w:rPr>
                <w:sz w:val="18"/>
                <w:szCs w:val="18"/>
              </w:rPr>
              <w:t>The page — pale mint, with white cards on it</w:t>
            </w:r>
          </w:p>
        </w:tc>
      </w:tr>
      <w:tr w:rsidR="001A2CE5" w14:paraId="1445FBC4" w14:textId="77777777">
        <w:tblPrEx>
          <w:tblCellMar>
            <w:top w:w="0" w:type="dxa"/>
            <w:bottom w:w="0" w:type="dxa"/>
          </w:tblCellMar>
        </w:tblPrEx>
        <w:trPr>
          <w:cantSplit/>
        </w:trPr>
        <w:tc>
          <w:tcPr>
            <w:tcW w:w="1410" w:type="dxa"/>
            <w:shd w:val="clear" w:color="auto" w:fill="F4FAF7"/>
            <w:tcMar>
              <w:top w:w="70" w:type="dxa"/>
              <w:left w:w="110" w:type="dxa"/>
              <w:bottom w:w="70" w:type="dxa"/>
              <w:right w:w="110" w:type="dxa"/>
            </w:tcMar>
            <w:vAlign w:val="center"/>
          </w:tcPr>
          <w:p w14:paraId="5AC77C21" w14:textId="77777777" w:rsidR="001A2CE5" w:rsidRDefault="00B34ED4">
            <w:pPr>
              <w:keepNext/>
              <w:spacing w:after="0" w:line="252" w:lineRule="auto"/>
            </w:pPr>
            <w:r>
              <w:rPr>
                <w:sz w:val="18"/>
                <w:szCs w:val="18"/>
              </w:rPr>
              <w:t>Brand emerald</w:t>
            </w:r>
          </w:p>
        </w:tc>
        <w:tc>
          <w:tcPr>
            <w:tcW w:w="2222" w:type="dxa"/>
            <w:shd w:val="clear" w:color="auto" w:fill="F4FAF7"/>
            <w:tcMar>
              <w:top w:w="70" w:type="dxa"/>
              <w:left w:w="110" w:type="dxa"/>
              <w:bottom w:w="70" w:type="dxa"/>
              <w:right w:w="110" w:type="dxa"/>
            </w:tcMar>
            <w:vAlign w:val="center"/>
          </w:tcPr>
          <w:p w14:paraId="31F1F3A0" w14:textId="77777777" w:rsidR="001A2CE5" w:rsidRDefault="00B34ED4">
            <w:pPr>
              <w:keepNext/>
              <w:spacing w:after="0" w:line="252" w:lineRule="auto"/>
            </w:pPr>
            <w:r>
              <w:rPr>
                <w:rFonts w:ascii="Consolas" w:eastAsia="Consolas" w:hAnsi="Consolas" w:cs="Consolas"/>
                <w:color w:val="0B5E45"/>
                <w:sz w:val="16"/>
                <w:szCs w:val="16"/>
                <w:shd w:val="clear" w:color="auto" w:fill="EEF5F1"/>
              </w:rPr>
              <w:t>#09855f</w:t>
            </w:r>
          </w:p>
        </w:tc>
        <w:tc>
          <w:tcPr>
            <w:tcW w:w="6006" w:type="dxa"/>
            <w:shd w:val="clear" w:color="auto" w:fill="F4FAF7"/>
            <w:tcMar>
              <w:top w:w="70" w:type="dxa"/>
              <w:left w:w="110" w:type="dxa"/>
              <w:bottom w:w="70" w:type="dxa"/>
              <w:right w:w="110" w:type="dxa"/>
            </w:tcMar>
            <w:vAlign w:val="center"/>
          </w:tcPr>
          <w:p w14:paraId="2A1C21B6" w14:textId="77777777" w:rsidR="001A2CE5" w:rsidRDefault="00B34ED4">
            <w:pPr>
              <w:keepNext/>
              <w:spacing w:after="0" w:line="252" w:lineRule="auto"/>
            </w:pPr>
            <w:r>
              <w:rPr>
                <w:sz w:val="18"/>
                <w:szCs w:val="18"/>
              </w:rPr>
              <w:t>Fills that carry white text; 4.6:1 on white</w:t>
            </w:r>
          </w:p>
        </w:tc>
      </w:tr>
      <w:tr w:rsidR="001A2CE5" w14:paraId="7C03D540" w14:textId="77777777">
        <w:tblPrEx>
          <w:tblCellMar>
            <w:top w:w="0" w:type="dxa"/>
            <w:bottom w:w="0" w:type="dxa"/>
          </w:tblCellMar>
        </w:tblPrEx>
        <w:trPr>
          <w:cantSplit/>
        </w:trPr>
        <w:tc>
          <w:tcPr>
            <w:tcW w:w="1410" w:type="dxa"/>
            <w:shd w:val="clear" w:color="auto" w:fill="FFFFFF"/>
            <w:tcMar>
              <w:top w:w="70" w:type="dxa"/>
              <w:left w:w="110" w:type="dxa"/>
              <w:bottom w:w="70" w:type="dxa"/>
              <w:right w:w="110" w:type="dxa"/>
            </w:tcMar>
            <w:vAlign w:val="center"/>
          </w:tcPr>
          <w:p w14:paraId="5BD84DF7" w14:textId="77777777" w:rsidR="001A2CE5" w:rsidRDefault="00B34ED4">
            <w:pPr>
              <w:keepNext/>
              <w:spacing w:after="0" w:line="252" w:lineRule="auto"/>
            </w:pPr>
            <w:r>
              <w:rPr>
                <w:rFonts w:ascii="Consolas" w:eastAsia="Consolas" w:hAnsi="Consolas" w:cs="Consolas"/>
                <w:color w:val="0B5E45"/>
                <w:sz w:val="16"/>
                <w:szCs w:val="16"/>
                <w:shd w:val="clear" w:color="auto" w:fill="EEF5F1"/>
              </w:rPr>
              <w:t>--mint</w:t>
            </w:r>
          </w:p>
        </w:tc>
        <w:tc>
          <w:tcPr>
            <w:tcW w:w="2222" w:type="dxa"/>
            <w:shd w:val="clear" w:color="auto" w:fill="FFFFFF"/>
            <w:tcMar>
              <w:top w:w="70" w:type="dxa"/>
              <w:left w:w="110" w:type="dxa"/>
              <w:bottom w:w="70" w:type="dxa"/>
              <w:right w:w="110" w:type="dxa"/>
            </w:tcMar>
            <w:vAlign w:val="center"/>
          </w:tcPr>
          <w:p w14:paraId="1433ECAD" w14:textId="77777777" w:rsidR="001A2CE5" w:rsidRDefault="00B34ED4">
            <w:pPr>
              <w:keepNext/>
              <w:spacing w:after="0" w:line="252" w:lineRule="auto"/>
            </w:pPr>
            <w:r>
              <w:rPr>
                <w:rFonts w:ascii="Consolas" w:eastAsia="Consolas" w:hAnsi="Consolas" w:cs="Consolas"/>
                <w:color w:val="0B5E45"/>
                <w:sz w:val="16"/>
                <w:szCs w:val="16"/>
                <w:shd w:val="clear" w:color="auto" w:fill="EEF5F1"/>
              </w:rPr>
              <w:t>#2ecc9b</w:t>
            </w:r>
          </w:p>
        </w:tc>
        <w:tc>
          <w:tcPr>
            <w:tcW w:w="6006" w:type="dxa"/>
            <w:shd w:val="clear" w:color="auto" w:fill="FFFFFF"/>
            <w:tcMar>
              <w:top w:w="70" w:type="dxa"/>
              <w:left w:w="110" w:type="dxa"/>
              <w:bottom w:w="70" w:type="dxa"/>
              <w:right w:w="110" w:type="dxa"/>
            </w:tcMar>
            <w:vAlign w:val="center"/>
          </w:tcPr>
          <w:p w14:paraId="270B6A90" w14:textId="77777777" w:rsidR="001A2CE5" w:rsidRDefault="00B34ED4">
            <w:pPr>
              <w:keepNext/>
              <w:spacing w:after="0" w:line="252" w:lineRule="auto"/>
            </w:pPr>
            <w:r>
              <w:rPr>
                <w:b/>
                <w:bCs/>
                <w:sz w:val="18"/>
                <w:szCs w:val="18"/>
              </w:rPr>
              <w:t>Fill and stroke only.</w:t>
            </w:r>
            <w:r>
              <w:rPr>
                <w:sz w:val="18"/>
                <w:szCs w:val="18"/>
              </w:rPr>
              <w:t xml:space="preserve"> 2.3:1 — it must never carry text</w:t>
            </w:r>
          </w:p>
        </w:tc>
      </w:tr>
      <w:tr w:rsidR="001A2CE5" w14:paraId="584373F5" w14:textId="77777777">
        <w:tblPrEx>
          <w:tblCellMar>
            <w:top w:w="0" w:type="dxa"/>
            <w:bottom w:w="0" w:type="dxa"/>
          </w:tblCellMar>
        </w:tblPrEx>
        <w:trPr>
          <w:cantSplit/>
        </w:trPr>
        <w:tc>
          <w:tcPr>
            <w:tcW w:w="1410" w:type="dxa"/>
            <w:shd w:val="clear" w:color="auto" w:fill="F4FAF7"/>
            <w:tcMar>
              <w:top w:w="70" w:type="dxa"/>
              <w:left w:w="110" w:type="dxa"/>
              <w:bottom w:w="70" w:type="dxa"/>
              <w:right w:w="110" w:type="dxa"/>
            </w:tcMar>
            <w:vAlign w:val="center"/>
          </w:tcPr>
          <w:p w14:paraId="3A18E845" w14:textId="77777777" w:rsidR="001A2CE5" w:rsidRDefault="00B34ED4">
            <w:pPr>
              <w:keepNext/>
              <w:spacing w:after="0" w:line="252" w:lineRule="auto"/>
            </w:pPr>
            <w:r>
              <w:rPr>
                <w:sz w:val="18"/>
                <w:szCs w:val="18"/>
              </w:rPr>
              <w:t>Hero band</w:t>
            </w:r>
          </w:p>
        </w:tc>
        <w:tc>
          <w:tcPr>
            <w:tcW w:w="2222" w:type="dxa"/>
            <w:shd w:val="clear" w:color="auto" w:fill="F4FAF7"/>
            <w:tcMar>
              <w:top w:w="70" w:type="dxa"/>
              <w:left w:w="110" w:type="dxa"/>
              <w:bottom w:w="70" w:type="dxa"/>
              <w:right w:w="110" w:type="dxa"/>
            </w:tcMar>
            <w:vAlign w:val="center"/>
          </w:tcPr>
          <w:p w14:paraId="689367D2" w14:textId="77777777" w:rsidR="001A2CE5" w:rsidRDefault="00B34ED4">
            <w:pPr>
              <w:keepNext/>
              <w:spacing w:after="0" w:line="252" w:lineRule="auto"/>
            </w:pPr>
            <w:r>
              <w:rPr>
                <w:rFonts w:ascii="Consolas" w:eastAsia="Consolas" w:hAnsi="Consolas" w:cs="Consolas"/>
                <w:color w:val="0B5E45"/>
                <w:sz w:val="16"/>
                <w:szCs w:val="16"/>
                <w:shd w:val="clear" w:color="auto" w:fill="EEF5F1"/>
              </w:rPr>
              <w:t>#1c5340</w:t>
            </w:r>
            <w:r>
              <w:rPr>
                <w:sz w:val="18"/>
                <w:szCs w:val="18"/>
              </w:rPr>
              <w:t xml:space="preserve"> → </w:t>
            </w:r>
            <w:r>
              <w:rPr>
                <w:rFonts w:ascii="Consolas" w:eastAsia="Consolas" w:hAnsi="Consolas" w:cs="Consolas"/>
                <w:color w:val="0B5E45"/>
                <w:sz w:val="16"/>
                <w:szCs w:val="16"/>
                <w:shd w:val="clear" w:color="auto" w:fill="EEF5F1"/>
              </w:rPr>
              <w:t>#12382a</w:t>
            </w:r>
            <w:r>
              <w:rPr>
                <w:sz w:val="18"/>
                <w:szCs w:val="18"/>
              </w:rPr>
              <w:t xml:space="preserve"> → </w:t>
            </w:r>
            <w:r>
              <w:rPr>
                <w:rFonts w:ascii="Consolas" w:eastAsia="Consolas" w:hAnsi="Consolas" w:cs="Consolas"/>
                <w:color w:val="0B5E45"/>
                <w:sz w:val="16"/>
                <w:szCs w:val="16"/>
                <w:shd w:val="clear" w:color="auto" w:fill="EEF5F1"/>
              </w:rPr>
              <w:t>#0b241a</w:t>
            </w:r>
          </w:p>
        </w:tc>
        <w:tc>
          <w:tcPr>
            <w:tcW w:w="6006" w:type="dxa"/>
            <w:shd w:val="clear" w:color="auto" w:fill="F4FAF7"/>
            <w:tcMar>
              <w:top w:w="70" w:type="dxa"/>
              <w:left w:w="110" w:type="dxa"/>
              <w:bottom w:w="70" w:type="dxa"/>
              <w:right w:w="110" w:type="dxa"/>
            </w:tcMar>
            <w:vAlign w:val="center"/>
          </w:tcPr>
          <w:p w14:paraId="7A02CB70" w14:textId="77777777" w:rsidR="001A2CE5" w:rsidRDefault="00B34ED4">
            <w:pPr>
              <w:keepNext/>
              <w:spacing w:after="0" w:line="252" w:lineRule="auto"/>
            </w:pPr>
            <w:r>
              <w:rPr>
                <w:sz w:val="18"/>
                <w:szCs w:val="18"/>
              </w:rPr>
              <w:t>A forest reading green at the corner the eye starts from, falling to near-black</w:t>
            </w:r>
          </w:p>
        </w:tc>
      </w:tr>
      <w:tr w:rsidR="001A2CE5" w14:paraId="49CF83E3" w14:textId="77777777">
        <w:tblPrEx>
          <w:tblCellMar>
            <w:top w:w="0" w:type="dxa"/>
            <w:bottom w:w="0" w:type="dxa"/>
          </w:tblCellMar>
        </w:tblPrEx>
        <w:trPr>
          <w:cantSplit/>
        </w:trPr>
        <w:tc>
          <w:tcPr>
            <w:tcW w:w="1410" w:type="dxa"/>
            <w:shd w:val="clear" w:color="auto" w:fill="FFFFFF"/>
            <w:tcMar>
              <w:top w:w="70" w:type="dxa"/>
              <w:left w:w="110" w:type="dxa"/>
              <w:bottom w:w="70" w:type="dxa"/>
              <w:right w:w="110" w:type="dxa"/>
            </w:tcMar>
            <w:vAlign w:val="center"/>
          </w:tcPr>
          <w:p w14:paraId="2EC469FA" w14:textId="77777777" w:rsidR="001A2CE5" w:rsidRDefault="00B34ED4">
            <w:pPr>
              <w:keepNext/>
              <w:spacing w:after="0" w:line="252" w:lineRule="auto"/>
            </w:pPr>
            <w:r>
              <w:rPr>
                <w:sz w:val="18"/>
                <w:szCs w:val="18"/>
              </w:rPr>
              <w:t>Needs</w:t>
            </w:r>
          </w:p>
        </w:tc>
        <w:tc>
          <w:tcPr>
            <w:tcW w:w="2222" w:type="dxa"/>
            <w:shd w:val="clear" w:color="auto" w:fill="FFFFFF"/>
            <w:tcMar>
              <w:top w:w="70" w:type="dxa"/>
              <w:left w:w="110" w:type="dxa"/>
              <w:bottom w:w="70" w:type="dxa"/>
              <w:right w:w="110" w:type="dxa"/>
            </w:tcMar>
            <w:vAlign w:val="center"/>
          </w:tcPr>
          <w:p w14:paraId="40226BD8" w14:textId="77777777" w:rsidR="001A2CE5" w:rsidRDefault="00B34ED4">
            <w:pPr>
              <w:keepNext/>
              <w:spacing w:after="0" w:line="252" w:lineRule="auto"/>
            </w:pPr>
            <w:r>
              <w:rPr>
                <w:sz w:val="18"/>
                <w:szCs w:val="18"/>
              </w:rPr>
              <w:t>emerald</w:t>
            </w:r>
          </w:p>
        </w:tc>
        <w:tc>
          <w:tcPr>
            <w:tcW w:w="6006" w:type="dxa"/>
            <w:shd w:val="clear" w:color="auto" w:fill="FFFFFF"/>
            <w:tcMar>
              <w:top w:w="70" w:type="dxa"/>
              <w:left w:w="110" w:type="dxa"/>
              <w:bottom w:w="70" w:type="dxa"/>
              <w:right w:w="110" w:type="dxa"/>
            </w:tcMar>
            <w:vAlign w:val="center"/>
          </w:tcPr>
          <w:p w14:paraId="03901703" w14:textId="77777777" w:rsidR="001A2CE5" w:rsidRDefault="00B34ED4">
            <w:pPr>
              <w:keepNext/>
              <w:spacing w:after="0" w:line="252" w:lineRule="auto"/>
            </w:pPr>
            <w:r>
              <w:rPr>
                <w:sz w:val="18"/>
                <w:szCs w:val="18"/>
              </w:rPr>
              <w:t>Bucket</w:t>
            </w:r>
          </w:p>
        </w:tc>
      </w:tr>
      <w:tr w:rsidR="001A2CE5" w14:paraId="3FF88184" w14:textId="77777777">
        <w:tblPrEx>
          <w:tblCellMar>
            <w:top w:w="0" w:type="dxa"/>
            <w:bottom w:w="0" w:type="dxa"/>
          </w:tblCellMar>
        </w:tblPrEx>
        <w:trPr>
          <w:cantSplit/>
        </w:trPr>
        <w:tc>
          <w:tcPr>
            <w:tcW w:w="1410" w:type="dxa"/>
            <w:shd w:val="clear" w:color="auto" w:fill="F4FAF7"/>
            <w:tcMar>
              <w:top w:w="70" w:type="dxa"/>
              <w:left w:w="110" w:type="dxa"/>
              <w:bottom w:w="70" w:type="dxa"/>
              <w:right w:w="110" w:type="dxa"/>
            </w:tcMar>
            <w:vAlign w:val="center"/>
          </w:tcPr>
          <w:p w14:paraId="39038557" w14:textId="77777777" w:rsidR="001A2CE5" w:rsidRDefault="00B34ED4">
            <w:pPr>
              <w:keepNext/>
              <w:spacing w:after="0" w:line="252" w:lineRule="auto"/>
            </w:pPr>
            <w:r>
              <w:rPr>
                <w:sz w:val="18"/>
                <w:szCs w:val="18"/>
              </w:rPr>
              <w:t>Wants</w:t>
            </w:r>
          </w:p>
        </w:tc>
        <w:tc>
          <w:tcPr>
            <w:tcW w:w="2222" w:type="dxa"/>
            <w:shd w:val="clear" w:color="auto" w:fill="F4FAF7"/>
            <w:tcMar>
              <w:top w:w="70" w:type="dxa"/>
              <w:left w:w="110" w:type="dxa"/>
              <w:bottom w:w="70" w:type="dxa"/>
              <w:right w:w="110" w:type="dxa"/>
            </w:tcMar>
            <w:vAlign w:val="center"/>
          </w:tcPr>
          <w:p w14:paraId="571F2755" w14:textId="77777777" w:rsidR="001A2CE5" w:rsidRDefault="00B34ED4">
            <w:pPr>
              <w:keepNext/>
              <w:spacing w:after="0" w:line="252" w:lineRule="auto"/>
            </w:pPr>
            <w:r>
              <w:rPr>
                <w:rFonts w:ascii="Consolas" w:eastAsia="Consolas" w:hAnsi="Consolas" w:cs="Consolas"/>
                <w:color w:val="0B5E45"/>
                <w:sz w:val="16"/>
                <w:szCs w:val="16"/>
                <w:shd w:val="clear" w:color="auto" w:fill="EEF5F1"/>
              </w:rPr>
              <w:t>#b07d0a</w:t>
            </w:r>
          </w:p>
        </w:tc>
        <w:tc>
          <w:tcPr>
            <w:tcW w:w="6006" w:type="dxa"/>
            <w:shd w:val="clear" w:color="auto" w:fill="F4FAF7"/>
            <w:tcMar>
              <w:top w:w="70" w:type="dxa"/>
              <w:left w:w="110" w:type="dxa"/>
              <w:bottom w:w="70" w:type="dxa"/>
              <w:right w:w="110" w:type="dxa"/>
            </w:tcMar>
            <w:vAlign w:val="center"/>
          </w:tcPr>
          <w:p w14:paraId="6134C1B7" w14:textId="77777777" w:rsidR="001A2CE5" w:rsidRDefault="00B34ED4">
            <w:pPr>
              <w:keepNext/>
              <w:spacing w:after="0" w:line="252" w:lineRule="auto"/>
            </w:pPr>
            <w:r>
              <w:rPr>
                <w:sz w:val="18"/>
                <w:szCs w:val="18"/>
              </w:rPr>
              <w:t>Bucket</w:t>
            </w:r>
          </w:p>
        </w:tc>
      </w:tr>
      <w:tr w:rsidR="001A2CE5" w14:paraId="7C866C58" w14:textId="77777777">
        <w:tblPrEx>
          <w:tblCellMar>
            <w:top w:w="0" w:type="dxa"/>
            <w:bottom w:w="0" w:type="dxa"/>
          </w:tblCellMar>
        </w:tblPrEx>
        <w:trPr>
          <w:cantSplit/>
        </w:trPr>
        <w:tc>
          <w:tcPr>
            <w:tcW w:w="1410" w:type="dxa"/>
            <w:shd w:val="clear" w:color="auto" w:fill="FFFFFF"/>
            <w:tcMar>
              <w:top w:w="70" w:type="dxa"/>
              <w:left w:w="110" w:type="dxa"/>
              <w:bottom w:w="70" w:type="dxa"/>
              <w:right w:w="110" w:type="dxa"/>
            </w:tcMar>
            <w:vAlign w:val="center"/>
          </w:tcPr>
          <w:p w14:paraId="3B8D7E58" w14:textId="77777777" w:rsidR="001A2CE5" w:rsidRDefault="00B34ED4">
            <w:pPr>
              <w:keepNext/>
              <w:spacing w:after="0" w:line="252" w:lineRule="auto"/>
            </w:pPr>
            <w:r>
              <w:rPr>
                <w:sz w:val="18"/>
                <w:szCs w:val="18"/>
              </w:rPr>
              <w:t>Savings &amp; debt</w:t>
            </w:r>
          </w:p>
        </w:tc>
        <w:tc>
          <w:tcPr>
            <w:tcW w:w="2222" w:type="dxa"/>
            <w:shd w:val="clear" w:color="auto" w:fill="FFFFFF"/>
            <w:tcMar>
              <w:top w:w="70" w:type="dxa"/>
              <w:left w:w="110" w:type="dxa"/>
              <w:bottom w:w="70" w:type="dxa"/>
              <w:right w:w="110" w:type="dxa"/>
            </w:tcMar>
            <w:vAlign w:val="center"/>
          </w:tcPr>
          <w:p w14:paraId="3E34C432" w14:textId="77777777" w:rsidR="001A2CE5" w:rsidRDefault="00B34ED4">
            <w:pPr>
              <w:keepNext/>
              <w:spacing w:after="0" w:line="252" w:lineRule="auto"/>
            </w:pPr>
            <w:r>
              <w:rPr>
                <w:rFonts w:ascii="Consolas" w:eastAsia="Consolas" w:hAnsi="Consolas" w:cs="Consolas"/>
                <w:color w:val="0B5E45"/>
                <w:sz w:val="16"/>
                <w:szCs w:val="16"/>
                <w:shd w:val="clear" w:color="auto" w:fill="EEF5F1"/>
              </w:rPr>
              <w:t>#5147cf</w:t>
            </w:r>
          </w:p>
        </w:tc>
        <w:tc>
          <w:tcPr>
            <w:tcW w:w="6006" w:type="dxa"/>
            <w:shd w:val="clear" w:color="auto" w:fill="FFFFFF"/>
            <w:tcMar>
              <w:top w:w="70" w:type="dxa"/>
              <w:left w:w="110" w:type="dxa"/>
              <w:bottom w:w="70" w:type="dxa"/>
              <w:right w:w="110" w:type="dxa"/>
            </w:tcMar>
            <w:vAlign w:val="center"/>
          </w:tcPr>
          <w:p w14:paraId="09577DEC" w14:textId="77777777" w:rsidR="001A2CE5" w:rsidRDefault="00B34ED4">
            <w:pPr>
              <w:keepNext/>
              <w:spacing w:after="0" w:line="252" w:lineRule="auto"/>
            </w:pPr>
            <w:r>
              <w:rPr>
                <w:sz w:val="18"/>
                <w:szCs w:val="18"/>
              </w:rPr>
              <w:t>Bucket</w:t>
            </w:r>
          </w:p>
        </w:tc>
      </w:tr>
      <w:tr w:rsidR="001A2CE5" w14:paraId="7B149568" w14:textId="77777777">
        <w:tblPrEx>
          <w:tblCellMar>
            <w:top w:w="0" w:type="dxa"/>
            <w:bottom w:w="0" w:type="dxa"/>
          </w:tblCellMar>
        </w:tblPrEx>
        <w:trPr>
          <w:cantSplit/>
        </w:trPr>
        <w:tc>
          <w:tcPr>
            <w:tcW w:w="1410" w:type="dxa"/>
            <w:shd w:val="clear" w:color="auto" w:fill="F4FAF7"/>
            <w:tcMar>
              <w:top w:w="70" w:type="dxa"/>
              <w:left w:w="110" w:type="dxa"/>
              <w:bottom w:w="70" w:type="dxa"/>
              <w:right w:w="110" w:type="dxa"/>
            </w:tcMar>
            <w:vAlign w:val="center"/>
          </w:tcPr>
          <w:p w14:paraId="4BF77337" w14:textId="77777777" w:rsidR="001A2CE5" w:rsidRDefault="00B34ED4">
            <w:pPr>
              <w:spacing w:after="0" w:line="252" w:lineRule="auto"/>
            </w:pPr>
            <w:r>
              <w:rPr>
                <w:sz w:val="18"/>
                <w:szCs w:val="18"/>
              </w:rPr>
              <w:t>Over budget</w:t>
            </w:r>
          </w:p>
        </w:tc>
        <w:tc>
          <w:tcPr>
            <w:tcW w:w="2222" w:type="dxa"/>
            <w:shd w:val="clear" w:color="auto" w:fill="F4FAF7"/>
            <w:tcMar>
              <w:top w:w="70" w:type="dxa"/>
              <w:left w:w="110" w:type="dxa"/>
              <w:bottom w:w="70" w:type="dxa"/>
              <w:right w:w="110" w:type="dxa"/>
            </w:tcMar>
            <w:vAlign w:val="center"/>
          </w:tcPr>
          <w:p w14:paraId="6F0BD992" w14:textId="77777777" w:rsidR="001A2CE5" w:rsidRDefault="00B34ED4">
            <w:pPr>
              <w:spacing w:after="0" w:line="252" w:lineRule="auto"/>
            </w:pPr>
            <w:r>
              <w:rPr>
                <w:rFonts w:ascii="Consolas" w:eastAsia="Consolas" w:hAnsi="Consolas" w:cs="Consolas"/>
                <w:color w:val="0B5E45"/>
                <w:sz w:val="16"/>
                <w:szCs w:val="16"/>
                <w:shd w:val="clear" w:color="auto" w:fill="EEF5F1"/>
              </w:rPr>
              <w:t>#d2423a</w:t>
            </w:r>
          </w:p>
        </w:tc>
        <w:tc>
          <w:tcPr>
            <w:tcW w:w="6006" w:type="dxa"/>
            <w:shd w:val="clear" w:color="auto" w:fill="F4FAF7"/>
            <w:tcMar>
              <w:top w:w="70" w:type="dxa"/>
              <w:left w:w="110" w:type="dxa"/>
              <w:bottom w:w="70" w:type="dxa"/>
              <w:right w:w="110" w:type="dxa"/>
            </w:tcMar>
            <w:vAlign w:val="center"/>
          </w:tcPr>
          <w:p w14:paraId="34A6B904" w14:textId="77777777" w:rsidR="001A2CE5" w:rsidRDefault="00B34ED4">
            <w:pPr>
              <w:spacing w:after="0" w:line="252" w:lineRule="auto"/>
            </w:pPr>
            <w:r>
              <w:rPr>
                <w:sz w:val="18"/>
                <w:szCs w:val="18"/>
              </w:rPr>
              <w:t>Reserved. Never a bucket colour</w:t>
            </w:r>
          </w:p>
        </w:tc>
      </w:tr>
    </w:tbl>
    <w:p w14:paraId="5FB4B782" w14:textId="77777777" w:rsidR="001A2CE5" w:rsidRDefault="001A2CE5">
      <w:pPr>
        <w:spacing w:after="180"/>
      </w:pPr>
    </w:p>
    <w:p w14:paraId="32F0D277" w14:textId="77777777" w:rsidR="001A2CE5" w:rsidRDefault="00B34ED4">
      <w:pPr>
        <w:spacing w:after="140"/>
      </w:pPr>
      <w:r>
        <w:t xml:space="preserve">The green is </w:t>
      </w:r>
      <w:r>
        <w:rPr>
          <w:i/>
          <w:iCs/>
        </w:rPr>
        <w:t>in</w:t>
      </w:r>
      <w:r>
        <w:t xml:space="preserve"> the black, never grey — desaturated forest. The nav column names its own ink tokens rather than borrowing the page's, because a column that is dark inside a light theme turns every rule in it into a special case otherwise.</w:t>
      </w:r>
    </w:p>
    <w:p w14:paraId="5BC6E9B5" w14:textId="77777777" w:rsidR="001A2CE5" w:rsidRDefault="00B34ED4">
      <w:pPr>
        <w:spacing w:after="140"/>
      </w:pPr>
      <w:r>
        <w:rPr>
          <w:b/>
          <w:bCs/>
        </w:rPr>
        <w:t>The stylesheet is fully tokenised.</w:t>
      </w:r>
      <w:r>
        <w:t xml:space="preserve"> Outside the two </w:t>
      </w:r>
      <w:r>
        <w:rPr>
          <w:rFonts w:ascii="Consolas" w:eastAsia="Consolas" w:hAnsi="Consolas" w:cs="Consolas"/>
          <w:color w:val="0B5E45"/>
          <w:sz w:val="19"/>
          <w:szCs w:val="19"/>
          <w:shd w:val="clear" w:color="auto" w:fill="EEF5F1"/>
        </w:rPr>
        <w:t>:root</w:t>
      </w:r>
      <w:r>
        <w:t xml:space="preserve"> blocks the only colour literals in 4,223 lines are four </w:t>
      </w:r>
      <w:r>
        <w:rPr>
          <w:rFonts w:ascii="Consolas" w:eastAsia="Consolas" w:hAnsi="Consolas" w:cs="Consolas"/>
          <w:color w:val="0B5E45"/>
          <w:sz w:val="19"/>
          <w:szCs w:val="19"/>
          <w:shd w:val="clear" w:color="auto" w:fill="EEF5F1"/>
        </w:rPr>
        <w:t>#fff</w:t>
      </w:r>
      <w:r>
        <w:t xml:space="preserve"> on the hero gradient, and that is what made the September retheme an hour rather than a day. Charts read their colours from the stylesheet at paint time rather than from a JavaScript constant, so they follow a theme change on their own.</w:t>
      </w:r>
    </w:p>
    <w:p w14:paraId="7900B3B8" w14:textId="77777777" w:rsidR="001A2CE5" w:rsidRDefault="00B34ED4">
      <w:pPr>
        <w:pStyle w:val="Heading2"/>
        <w:keepNext/>
      </w:pPr>
      <w:bookmarkStart w:id="92" w:name="s_accessibility"/>
      <w:bookmarkStart w:id="93" w:name="_Toc241063345"/>
      <w:r>
        <w:t>10.3  Accessibility</w:t>
      </w:r>
      <w:bookmarkEnd w:id="92"/>
      <w:bookmarkEnd w:id="93"/>
    </w:p>
    <w:p w14:paraId="2AFB9A6C" w14:textId="77777777" w:rsidR="001A2CE5" w:rsidRDefault="00B34ED4">
      <w:pPr>
        <w:pStyle w:val="ListParagraph"/>
        <w:numPr>
          <w:ilvl w:val="0"/>
          <w:numId w:val="2"/>
        </w:numPr>
        <w:spacing w:after="80" w:line="264" w:lineRule="auto"/>
      </w:pPr>
      <w:r>
        <w:t>Primary text and controls clear WCAG AA. Contrast was measured, not eyeballed.</w:t>
      </w:r>
    </w:p>
    <w:p w14:paraId="115FEF63" w14:textId="77777777" w:rsidR="001A2CE5" w:rsidRDefault="00B34ED4">
      <w:pPr>
        <w:pStyle w:val="ListParagraph"/>
        <w:numPr>
          <w:ilvl w:val="0"/>
          <w:numId w:val="2"/>
        </w:numPr>
        <w:spacing w:after="80" w:line="264" w:lineRule="auto"/>
      </w:pPr>
      <w:r>
        <w:t xml:space="preserve">Emerald at </w:t>
      </w:r>
      <w:r>
        <w:rPr>
          <w:rFonts w:ascii="Consolas" w:eastAsia="Consolas" w:hAnsi="Consolas" w:cs="Consolas"/>
          <w:color w:val="0B5E45"/>
          <w:sz w:val="19"/>
          <w:szCs w:val="19"/>
          <w:shd w:val="clear" w:color="auto" w:fill="EEF5F1"/>
        </w:rPr>
        <w:t>#09855f</w:t>
      </w:r>
      <w:r>
        <w:t xml:space="preserve"> was chosen over the reference design's brighter </w:t>
      </w:r>
      <w:r>
        <w:rPr>
          <w:rFonts w:ascii="Consolas" w:eastAsia="Consolas" w:hAnsi="Consolas" w:cs="Consolas"/>
          <w:color w:val="0B5E45"/>
          <w:sz w:val="19"/>
          <w:szCs w:val="19"/>
          <w:shd w:val="clear" w:color="auto" w:fill="EEF5F1"/>
        </w:rPr>
        <w:t>#2ecc9b</w:t>
      </w:r>
      <w:r>
        <w:t xml:space="preserve"> precisely because the app puts white text on it — 4.6:1 against 2.3:1.</w:t>
      </w:r>
    </w:p>
    <w:p w14:paraId="286F6DC0" w14:textId="77777777" w:rsidR="001A2CE5" w:rsidRDefault="00B34ED4">
      <w:pPr>
        <w:pStyle w:val="ListParagraph"/>
        <w:numPr>
          <w:ilvl w:val="0"/>
          <w:numId w:val="2"/>
        </w:numPr>
        <w:spacing w:after="80" w:line="264" w:lineRule="auto"/>
      </w:pPr>
      <w:r>
        <w:t>On a lifted jade or red fill, text is near-black (</w:t>
      </w:r>
      <w:r>
        <w:rPr>
          <w:rFonts w:ascii="Consolas" w:eastAsia="Consolas" w:hAnsi="Consolas" w:cs="Consolas"/>
          <w:color w:val="0B5E45"/>
          <w:sz w:val="19"/>
          <w:szCs w:val="19"/>
          <w:shd w:val="clear" w:color="auto" w:fill="EEF5F1"/>
        </w:rPr>
        <w:t>#05231c</w:t>
      </w:r>
      <w:r>
        <w:t xml:space="preserve">, 5.6:1), not white. </w:t>
      </w:r>
      <w:r>
        <w:rPr>
          <w:rFonts w:ascii="Consolas" w:eastAsia="Consolas" w:hAnsi="Consolas" w:cs="Consolas"/>
          <w:color w:val="0B5E45"/>
          <w:sz w:val="19"/>
          <w:szCs w:val="19"/>
          <w:shd w:val="clear" w:color="auto" w:fill="EEF5F1"/>
        </w:rPr>
        <w:t>--on-jade</w:t>
      </w:r>
      <w:r>
        <w:t xml:space="preserve"> and </w:t>
      </w:r>
      <w:r>
        <w:rPr>
          <w:rFonts w:ascii="Consolas" w:eastAsia="Consolas" w:hAnsi="Consolas" w:cs="Consolas"/>
          <w:color w:val="0B5E45"/>
          <w:sz w:val="19"/>
          <w:szCs w:val="19"/>
          <w:shd w:val="clear" w:color="auto" w:fill="EEF5F1"/>
        </w:rPr>
        <w:t>--on-red</w:t>
      </w:r>
      <w:r>
        <w:t xml:space="preserve"> exist so that is never hardcoded again.</w:t>
      </w:r>
    </w:p>
    <w:p w14:paraId="55D22ED9" w14:textId="77777777" w:rsidR="001A2CE5" w:rsidRDefault="00B34ED4">
      <w:pPr>
        <w:pStyle w:val="ListParagraph"/>
        <w:numPr>
          <w:ilvl w:val="0"/>
          <w:numId w:val="2"/>
        </w:numPr>
        <w:spacing w:after="80" w:line="264" w:lineRule="auto"/>
      </w:pPr>
      <w:r>
        <w:t>The active nav row is the one place bright mint carries text: too weak for white at 2.3:1, but 8:1 against near-black — one row saying "here", six saying "not here".</w:t>
      </w:r>
    </w:p>
    <w:p w14:paraId="7B5C1B56" w14:textId="77777777" w:rsidR="001A2CE5" w:rsidRDefault="00B34ED4">
      <w:pPr>
        <w:pStyle w:val="ListParagraph"/>
        <w:numPr>
          <w:ilvl w:val="0"/>
          <w:numId w:val="2"/>
        </w:numPr>
        <w:spacing w:after="80" w:line="264" w:lineRule="auto"/>
      </w:pPr>
      <w:r>
        <w:t>Quiet text in the light theme deliberately sits below AA (</w:t>
      </w:r>
      <w:r>
        <w:rPr>
          <w:rFonts w:ascii="Consolas" w:eastAsia="Consolas" w:hAnsi="Consolas" w:cs="Consolas"/>
          <w:color w:val="0B5E45"/>
          <w:sz w:val="19"/>
          <w:szCs w:val="19"/>
          <w:shd w:val="clear" w:color="auto" w:fill="EEF5F1"/>
        </w:rPr>
        <w:t>.hint</w:t>
      </w:r>
      <w:r>
        <w:t xml:space="preserve"> at 2.74:1). That is a hierarchy decision, not an oversight, and it is documented rather than silently fixed.</w:t>
      </w:r>
    </w:p>
    <w:p w14:paraId="1791B0A6" w14:textId="77777777" w:rsidR="001A2CE5" w:rsidRDefault="001A2CE5">
      <w:pPr>
        <w:spacing w:after="60"/>
      </w:pPr>
    </w:p>
    <w:p w14:paraId="4B329444" w14:textId="77777777" w:rsidR="001A2CE5" w:rsidRDefault="00B34ED4">
      <w:pPr>
        <w:pStyle w:val="Heading2"/>
        <w:keepNext/>
      </w:pPr>
      <w:bookmarkStart w:id="94" w:name="s_layout"/>
      <w:bookmarkStart w:id="95" w:name="_Toc241063346"/>
      <w:r>
        <w:t>10.4  Layout</w:t>
      </w:r>
      <w:bookmarkEnd w:id="94"/>
      <w:bookmarkEnd w:id="95"/>
    </w:p>
    <w:p w14:paraId="6E6EC4E0" w14:textId="77777777" w:rsidR="001A2CE5" w:rsidRDefault="00B34ED4">
      <w:pPr>
        <w:spacing w:after="140"/>
      </w:pPr>
      <w:r>
        <w:t>A dark sidebar of seven module rows, a sticky topbar, and a single centred stack of cards — inputs and answers in the same flow, never a split panel. Corner radius is 22px, 26px on the hero. Under 1080px the tagline goes; under the tablet breakpoint the sidebar collapses behind a menu toggle.</w:t>
      </w:r>
    </w:p>
    <w:p w14:paraId="2A83ACDA" w14:textId="77777777" w:rsidR="001A2CE5" w:rsidRDefault="00B34ED4">
      <w:pPr>
        <w:spacing w:after="140"/>
      </w:pPr>
      <w:r>
        <w:t xml:space="preserve">Charts are </w:t>
      </w:r>
      <w:r>
        <w:rPr>
          <w:b/>
          <w:bCs/>
        </w:rPr>
        <w:t>hand-written SVG</w:t>
      </w:r>
      <w:r>
        <w:t xml:space="preserve"> — donut, bars, line and stacked distribution — with no library and no CDN. The app is still a folder you can copy.</w:t>
      </w:r>
    </w:p>
    <w:p w14:paraId="188AFB31" w14:textId="77777777" w:rsidR="001A2CE5" w:rsidRDefault="00B34ED4">
      <w:pPr>
        <w:pStyle w:val="Heading2"/>
        <w:keepNext/>
      </w:pPr>
      <w:bookmarkStart w:id="96" w:name="s_deliberate_divergence_from_finsim"/>
      <w:bookmarkStart w:id="97" w:name="_Toc241063347"/>
      <w:r>
        <w:t>10.5  Deliberate divergence from FinSim</w:t>
      </w:r>
      <w:bookmarkEnd w:id="96"/>
      <w:bookmarkEnd w:id="97"/>
    </w:p>
    <w:p w14:paraId="26D35208" w14:textId="77777777" w:rsidR="001A2CE5" w:rsidRDefault="00B34ED4">
      <w:pPr>
        <w:spacing w:after="140"/>
      </w:pPr>
      <w:r>
        <w:t>MoneyFlow shares a developer and some shell conventions with two sibling apps, and must not be mistaken for either. The divergence from FinSim is a standing instruction:</w:t>
      </w:r>
    </w:p>
    <w:tbl>
      <w:tblPr>
        <w:tblW w:w="9638" w:type="dxa"/>
        <w:tblBorders>
          <w:top w:val="single" w:sz="4" w:space="0" w:color="C9DDD3"/>
          <w:left w:val="none" w:sz="0" w:space="0" w:color="FFFFFF"/>
          <w:bottom w:val="single" w:sz="4" w:space="0" w:color="C9DDD3"/>
          <w:right w:val="none" w:sz="0" w:space="0" w:color="FFFFFF"/>
          <w:insideH w:val="single" w:sz="4" w:space="0" w:color="C9DDD3"/>
          <w:insideV w:val="none" w:sz="0" w:space="0" w:color="FFFFFF"/>
        </w:tblBorders>
        <w:tblLayout w:type="fixed"/>
        <w:tblCellMar>
          <w:left w:w="10" w:type="dxa"/>
          <w:right w:w="10" w:type="dxa"/>
        </w:tblCellMar>
        <w:tblLook w:val="04A0" w:firstRow="1" w:lastRow="0" w:firstColumn="1" w:lastColumn="0" w:noHBand="0" w:noVBand="1"/>
      </w:tblPr>
      <w:tblGrid>
        <w:gridCol w:w="1320"/>
        <w:gridCol w:w="3573"/>
        <w:gridCol w:w="4745"/>
      </w:tblGrid>
      <w:tr w:rsidR="001A2CE5" w14:paraId="18C423A3" w14:textId="77777777">
        <w:tblPrEx>
          <w:tblCellMar>
            <w:top w:w="0" w:type="dxa"/>
            <w:bottom w:w="0" w:type="dxa"/>
          </w:tblCellMar>
        </w:tblPrEx>
        <w:trPr>
          <w:cantSplit/>
          <w:tblHeader/>
        </w:trPr>
        <w:tc>
          <w:tcPr>
            <w:tcW w:w="1320" w:type="dxa"/>
            <w:shd w:val="clear" w:color="auto" w:fill="12382A"/>
            <w:tcMar>
              <w:top w:w="70" w:type="dxa"/>
              <w:left w:w="110" w:type="dxa"/>
              <w:bottom w:w="70" w:type="dxa"/>
              <w:right w:w="110" w:type="dxa"/>
            </w:tcMar>
            <w:vAlign w:val="center"/>
          </w:tcPr>
          <w:p w14:paraId="13FEBE79" w14:textId="77777777" w:rsidR="001A2CE5" w:rsidRDefault="001A2CE5">
            <w:pPr>
              <w:keepNext/>
              <w:spacing w:after="0"/>
            </w:pPr>
          </w:p>
        </w:tc>
        <w:tc>
          <w:tcPr>
            <w:tcW w:w="3573" w:type="dxa"/>
            <w:shd w:val="clear" w:color="auto" w:fill="12382A"/>
            <w:tcMar>
              <w:top w:w="70" w:type="dxa"/>
              <w:left w:w="110" w:type="dxa"/>
              <w:bottom w:w="70" w:type="dxa"/>
              <w:right w:w="110" w:type="dxa"/>
            </w:tcMar>
            <w:vAlign w:val="center"/>
          </w:tcPr>
          <w:p w14:paraId="2EDDD8F6" w14:textId="77777777" w:rsidR="001A2CE5" w:rsidRDefault="00B34ED4">
            <w:pPr>
              <w:keepNext/>
              <w:spacing w:after="0"/>
            </w:pPr>
            <w:r>
              <w:rPr>
                <w:b/>
                <w:bCs/>
                <w:color w:val="FFFFFF"/>
                <w:sz w:val="18"/>
                <w:szCs w:val="18"/>
              </w:rPr>
              <w:t>FinSim</w:t>
            </w:r>
          </w:p>
        </w:tc>
        <w:tc>
          <w:tcPr>
            <w:tcW w:w="4745" w:type="dxa"/>
            <w:shd w:val="clear" w:color="auto" w:fill="12382A"/>
            <w:tcMar>
              <w:top w:w="70" w:type="dxa"/>
              <w:left w:w="110" w:type="dxa"/>
              <w:bottom w:w="70" w:type="dxa"/>
              <w:right w:w="110" w:type="dxa"/>
            </w:tcMar>
            <w:vAlign w:val="center"/>
          </w:tcPr>
          <w:p w14:paraId="0FD92744" w14:textId="77777777" w:rsidR="001A2CE5" w:rsidRDefault="00B34ED4">
            <w:pPr>
              <w:keepNext/>
              <w:spacing w:after="0"/>
            </w:pPr>
            <w:r>
              <w:rPr>
                <w:b/>
                <w:bCs/>
                <w:color w:val="FFFFFF"/>
                <w:sz w:val="18"/>
                <w:szCs w:val="18"/>
              </w:rPr>
              <w:t>MoneyFlow</w:t>
            </w:r>
          </w:p>
        </w:tc>
      </w:tr>
      <w:tr w:rsidR="001A2CE5" w14:paraId="18C5E0FE" w14:textId="77777777">
        <w:tblPrEx>
          <w:tblCellMar>
            <w:top w:w="0" w:type="dxa"/>
            <w:bottom w:w="0" w:type="dxa"/>
          </w:tblCellMar>
        </w:tblPrEx>
        <w:trPr>
          <w:cantSplit/>
        </w:trPr>
        <w:tc>
          <w:tcPr>
            <w:tcW w:w="1320" w:type="dxa"/>
            <w:shd w:val="clear" w:color="auto" w:fill="FFFFFF"/>
            <w:tcMar>
              <w:top w:w="70" w:type="dxa"/>
              <w:left w:w="110" w:type="dxa"/>
              <w:bottom w:w="70" w:type="dxa"/>
              <w:right w:w="110" w:type="dxa"/>
            </w:tcMar>
            <w:vAlign w:val="center"/>
          </w:tcPr>
          <w:p w14:paraId="3797E614" w14:textId="77777777" w:rsidR="001A2CE5" w:rsidRDefault="00B34ED4">
            <w:pPr>
              <w:keepNext/>
              <w:spacing w:after="0" w:line="252" w:lineRule="auto"/>
            </w:pPr>
            <w:r>
              <w:rPr>
                <w:sz w:val="18"/>
                <w:szCs w:val="18"/>
              </w:rPr>
              <w:t>Navigation</w:t>
            </w:r>
          </w:p>
        </w:tc>
        <w:tc>
          <w:tcPr>
            <w:tcW w:w="3573" w:type="dxa"/>
            <w:shd w:val="clear" w:color="auto" w:fill="FFFFFF"/>
            <w:tcMar>
              <w:top w:w="70" w:type="dxa"/>
              <w:left w:w="110" w:type="dxa"/>
              <w:bottom w:w="70" w:type="dxa"/>
              <w:right w:w="110" w:type="dxa"/>
            </w:tcMar>
            <w:vAlign w:val="center"/>
          </w:tcPr>
          <w:p w14:paraId="59625A24" w14:textId="77777777" w:rsidR="001A2CE5" w:rsidRDefault="00B34ED4">
            <w:pPr>
              <w:keepNext/>
              <w:spacing w:after="0" w:line="252" w:lineRule="auto"/>
            </w:pPr>
            <w:r>
              <w:rPr>
                <w:sz w:val="18"/>
                <w:szCs w:val="18"/>
              </w:rPr>
              <w:t>Left sidebar</w:t>
            </w:r>
          </w:p>
        </w:tc>
        <w:tc>
          <w:tcPr>
            <w:tcW w:w="4745" w:type="dxa"/>
            <w:shd w:val="clear" w:color="auto" w:fill="FFFFFF"/>
            <w:tcMar>
              <w:top w:w="70" w:type="dxa"/>
              <w:left w:w="110" w:type="dxa"/>
              <w:bottom w:w="70" w:type="dxa"/>
              <w:right w:w="110" w:type="dxa"/>
            </w:tcMar>
            <w:vAlign w:val="center"/>
          </w:tcPr>
          <w:p w14:paraId="2D28FEDB" w14:textId="77777777" w:rsidR="001A2CE5" w:rsidRDefault="00B34ED4">
            <w:pPr>
              <w:keepNext/>
              <w:spacing w:after="0" w:line="252" w:lineRule="auto"/>
            </w:pPr>
            <w:r>
              <w:rPr>
                <w:sz w:val="18"/>
                <w:szCs w:val="18"/>
              </w:rPr>
              <w:t>Dark nav column + sticky topbar</w:t>
            </w:r>
          </w:p>
        </w:tc>
      </w:tr>
      <w:tr w:rsidR="001A2CE5" w14:paraId="423BEEE7" w14:textId="77777777">
        <w:tblPrEx>
          <w:tblCellMar>
            <w:top w:w="0" w:type="dxa"/>
            <w:bottom w:w="0" w:type="dxa"/>
          </w:tblCellMar>
        </w:tblPrEx>
        <w:trPr>
          <w:cantSplit/>
        </w:trPr>
        <w:tc>
          <w:tcPr>
            <w:tcW w:w="1320" w:type="dxa"/>
            <w:shd w:val="clear" w:color="auto" w:fill="F4FAF7"/>
            <w:tcMar>
              <w:top w:w="70" w:type="dxa"/>
              <w:left w:w="110" w:type="dxa"/>
              <w:bottom w:w="70" w:type="dxa"/>
              <w:right w:w="110" w:type="dxa"/>
            </w:tcMar>
            <w:vAlign w:val="center"/>
          </w:tcPr>
          <w:p w14:paraId="7A55240C" w14:textId="77777777" w:rsidR="001A2CE5" w:rsidRDefault="00B34ED4">
            <w:pPr>
              <w:keepNext/>
              <w:spacing w:after="0" w:line="252" w:lineRule="auto"/>
            </w:pPr>
            <w:r>
              <w:rPr>
                <w:sz w:val="18"/>
                <w:szCs w:val="18"/>
              </w:rPr>
              <w:t>Palette</w:t>
            </w:r>
          </w:p>
        </w:tc>
        <w:tc>
          <w:tcPr>
            <w:tcW w:w="3573" w:type="dxa"/>
            <w:shd w:val="clear" w:color="auto" w:fill="F4FAF7"/>
            <w:tcMar>
              <w:top w:w="70" w:type="dxa"/>
              <w:left w:w="110" w:type="dxa"/>
              <w:bottom w:w="70" w:type="dxa"/>
              <w:right w:w="110" w:type="dxa"/>
            </w:tcMar>
            <w:vAlign w:val="center"/>
          </w:tcPr>
          <w:p w14:paraId="2F54CDE8" w14:textId="77777777" w:rsidR="001A2CE5" w:rsidRDefault="00B34ED4">
            <w:pPr>
              <w:keepNext/>
              <w:spacing w:after="0" w:line="252" w:lineRule="auto"/>
            </w:pPr>
            <w:r>
              <w:rPr>
                <w:sz w:val="18"/>
                <w:szCs w:val="18"/>
              </w:rPr>
              <w:t>Brand blue on ivory</w:t>
            </w:r>
          </w:p>
        </w:tc>
        <w:tc>
          <w:tcPr>
            <w:tcW w:w="4745" w:type="dxa"/>
            <w:shd w:val="clear" w:color="auto" w:fill="F4FAF7"/>
            <w:tcMar>
              <w:top w:w="70" w:type="dxa"/>
              <w:left w:w="110" w:type="dxa"/>
              <w:bottom w:w="70" w:type="dxa"/>
              <w:right w:w="110" w:type="dxa"/>
            </w:tcMar>
            <w:vAlign w:val="center"/>
          </w:tcPr>
          <w:p w14:paraId="636C0656" w14:textId="77777777" w:rsidR="001A2CE5" w:rsidRDefault="00B34ED4">
            <w:pPr>
              <w:keepNext/>
              <w:spacing w:after="0" w:line="252" w:lineRule="auto"/>
            </w:pPr>
            <w:r>
              <w:rPr>
                <w:sz w:val="18"/>
                <w:szCs w:val="18"/>
              </w:rPr>
              <w:t>Emerald on mint</w:t>
            </w:r>
          </w:p>
        </w:tc>
      </w:tr>
      <w:tr w:rsidR="001A2CE5" w14:paraId="05FF95AA" w14:textId="77777777">
        <w:tblPrEx>
          <w:tblCellMar>
            <w:top w:w="0" w:type="dxa"/>
            <w:bottom w:w="0" w:type="dxa"/>
          </w:tblCellMar>
        </w:tblPrEx>
        <w:trPr>
          <w:cantSplit/>
        </w:trPr>
        <w:tc>
          <w:tcPr>
            <w:tcW w:w="1320" w:type="dxa"/>
            <w:shd w:val="clear" w:color="auto" w:fill="FFFFFF"/>
            <w:tcMar>
              <w:top w:w="70" w:type="dxa"/>
              <w:left w:w="110" w:type="dxa"/>
              <w:bottom w:w="70" w:type="dxa"/>
              <w:right w:w="110" w:type="dxa"/>
            </w:tcMar>
            <w:vAlign w:val="center"/>
          </w:tcPr>
          <w:p w14:paraId="1048EFB5" w14:textId="77777777" w:rsidR="001A2CE5" w:rsidRDefault="00B34ED4">
            <w:pPr>
              <w:keepNext/>
              <w:spacing w:after="0" w:line="252" w:lineRule="auto"/>
            </w:pPr>
            <w:r>
              <w:rPr>
                <w:sz w:val="18"/>
                <w:szCs w:val="18"/>
              </w:rPr>
              <w:t>Headline</w:t>
            </w:r>
          </w:p>
        </w:tc>
        <w:tc>
          <w:tcPr>
            <w:tcW w:w="3573" w:type="dxa"/>
            <w:shd w:val="clear" w:color="auto" w:fill="FFFFFF"/>
            <w:tcMar>
              <w:top w:w="70" w:type="dxa"/>
              <w:left w:w="110" w:type="dxa"/>
              <w:bottom w:w="70" w:type="dxa"/>
              <w:right w:w="110" w:type="dxa"/>
            </w:tcMar>
            <w:vAlign w:val="center"/>
          </w:tcPr>
          <w:p w14:paraId="5920B9C9" w14:textId="77777777" w:rsidR="001A2CE5" w:rsidRDefault="00B34ED4">
            <w:pPr>
              <w:keepNext/>
              <w:spacing w:after="0" w:line="252" w:lineRule="auto"/>
            </w:pPr>
            <w:r>
              <w:rPr>
                <w:sz w:val="18"/>
                <w:szCs w:val="18"/>
              </w:rPr>
              <w:t>Stat tiles in a 3-up grid</w:t>
            </w:r>
          </w:p>
        </w:tc>
        <w:tc>
          <w:tcPr>
            <w:tcW w:w="4745" w:type="dxa"/>
            <w:shd w:val="clear" w:color="auto" w:fill="FFFFFF"/>
            <w:tcMar>
              <w:top w:w="70" w:type="dxa"/>
              <w:left w:w="110" w:type="dxa"/>
              <w:bottom w:w="70" w:type="dxa"/>
              <w:right w:w="110" w:type="dxa"/>
            </w:tcMar>
            <w:vAlign w:val="center"/>
          </w:tcPr>
          <w:p w14:paraId="5784355A" w14:textId="77777777" w:rsidR="001A2CE5" w:rsidRDefault="00B34ED4">
            <w:pPr>
              <w:keepNext/>
              <w:spacing w:after="0" w:line="252" w:lineRule="auto"/>
            </w:pPr>
            <w:r>
              <w:rPr>
                <w:sz w:val="18"/>
                <w:szCs w:val="18"/>
              </w:rPr>
              <w:t>One full-bleed hero gradient band</w:t>
            </w:r>
          </w:p>
        </w:tc>
      </w:tr>
      <w:tr w:rsidR="001A2CE5" w14:paraId="43E21C52" w14:textId="77777777">
        <w:tblPrEx>
          <w:tblCellMar>
            <w:top w:w="0" w:type="dxa"/>
            <w:bottom w:w="0" w:type="dxa"/>
          </w:tblCellMar>
        </w:tblPrEx>
        <w:trPr>
          <w:cantSplit/>
        </w:trPr>
        <w:tc>
          <w:tcPr>
            <w:tcW w:w="1320" w:type="dxa"/>
            <w:shd w:val="clear" w:color="auto" w:fill="F4FAF7"/>
            <w:tcMar>
              <w:top w:w="70" w:type="dxa"/>
              <w:left w:w="110" w:type="dxa"/>
              <w:bottom w:w="70" w:type="dxa"/>
              <w:right w:w="110" w:type="dxa"/>
            </w:tcMar>
            <w:vAlign w:val="center"/>
          </w:tcPr>
          <w:p w14:paraId="391D57AD" w14:textId="77777777" w:rsidR="001A2CE5" w:rsidRDefault="00B34ED4">
            <w:pPr>
              <w:keepNext/>
              <w:spacing w:after="0" w:line="252" w:lineRule="auto"/>
            </w:pPr>
            <w:r>
              <w:rPr>
                <w:sz w:val="18"/>
                <w:szCs w:val="18"/>
              </w:rPr>
              <w:t>Layout</w:t>
            </w:r>
          </w:p>
        </w:tc>
        <w:tc>
          <w:tcPr>
            <w:tcW w:w="3573" w:type="dxa"/>
            <w:shd w:val="clear" w:color="auto" w:fill="F4FAF7"/>
            <w:tcMar>
              <w:top w:w="70" w:type="dxa"/>
              <w:left w:w="110" w:type="dxa"/>
              <w:bottom w:w="70" w:type="dxa"/>
              <w:right w:w="110" w:type="dxa"/>
            </w:tcMar>
            <w:vAlign w:val="center"/>
          </w:tcPr>
          <w:p w14:paraId="35B9552D" w14:textId="77777777" w:rsidR="001A2CE5" w:rsidRDefault="00B34ED4">
            <w:pPr>
              <w:keepNext/>
              <w:spacing w:after="0" w:line="252" w:lineRule="auto"/>
            </w:pPr>
            <w:r>
              <w:rPr>
                <w:sz w:val="18"/>
                <w:szCs w:val="18"/>
              </w:rPr>
              <w:t>Sticky input panel + results column</w:t>
            </w:r>
          </w:p>
        </w:tc>
        <w:tc>
          <w:tcPr>
            <w:tcW w:w="4745" w:type="dxa"/>
            <w:shd w:val="clear" w:color="auto" w:fill="F4FAF7"/>
            <w:tcMar>
              <w:top w:w="70" w:type="dxa"/>
              <w:left w:w="110" w:type="dxa"/>
              <w:bottom w:w="70" w:type="dxa"/>
              <w:right w:w="110" w:type="dxa"/>
            </w:tcMar>
            <w:vAlign w:val="center"/>
          </w:tcPr>
          <w:p w14:paraId="22056435" w14:textId="77777777" w:rsidR="001A2CE5" w:rsidRDefault="00B34ED4">
            <w:pPr>
              <w:keepNext/>
              <w:spacing w:after="0" w:line="252" w:lineRule="auto"/>
            </w:pPr>
            <w:r>
              <w:rPr>
                <w:sz w:val="18"/>
                <w:szCs w:val="18"/>
              </w:rPr>
              <w:t>Single centred stack, inputs and answers together</w:t>
            </w:r>
          </w:p>
        </w:tc>
      </w:tr>
      <w:tr w:rsidR="001A2CE5" w14:paraId="403338A4" w14:textId="77777777">
        <w:tblPrEx>
          <w:tblCellMar>
            <w:top w:w="0" w:type="dxa"/>
            <w:bottom w:w="0" w:type="dxa"/>
          </w:tblCellMar>
        </w:tblPrEx>
        <w:trPr>
          <w:cantSplit/>
        </w:trPr>
        <w:tc>
          <w:tcPr>
            <w:tcW w:w="1320" w:type="dxa"/>
            <w:shd w:val="clear" w:color="auto" w:fill="FFFFFF"/>
            <w:tcMar>
              <w:top w:w="70" w:type="dxa"/>
              <w:left w:w="110" w:type="dxa"/>
              <w:bottom w:w="70" w:type="dxa"/>
              <w:right w:w="110" w:type="dxa"/>
            </w:tcMar>
            <w:vAlign w:val="center"/>
          </w:tcPr>
          <w:p w14:paraId="5465522D" w14:textId="77777777" w:rsidR="001A2CE5" w:rsidRDefault="00B34ED4">
            <w:pPr>
              <w:spacing w:after="0" w:line="252" w:lineRule="auto"/>
            </w:pPr>
            <w:r>
              <w:rPr>
                <w:sz w:val="18"/>
                <w:szCs w:val="18"/>
              </w:rPr>
              <w:t>Logo</w:t>
            </w:r>
          </w:p>
        </w:tc>
        <w:tc>
          <w:tcPr>
            <w:tcW w:w="3573" w:type="dxa"/>
            <w:shd w:val="clear" w:color="auto" w:fill="FFFFFF"/>
            <w:tcMar>
              <w:top w:w="70" w:type="dxa"/>
              <w:left w:w="110" w:type="dxa"/>
              <w:bottom w:w="70" w:type="dxa"/>
              <w:right w:w="110" w:type="dxa"/>
            </w:tcMar>
            <w:vAlign w:val="center"/>
          </w:tcPr>
          <w:p w14:paraId="4E0E60C3" w14:textId="77777777" w:rsidR="001A2CE5" w:rsidRDefault="00B34ED4">
            <w:pPr>
              <w:spacing w:after="0" w:line="252" w:lineRule="auto"/>
            </w:pPr>
            <w:r>
              <w:rPr>
                <w:sz w:val="18"/>
                <w:szCs w:val="18"/>
              </w:rPr>
              <w:t>Calculator illustration</w:t>
            </w:r>
          </w:p>
        </w:tc>
        <w:tc>
          <w:tcPr>
            <w:tcW w:w="4745" w:type="dxa"/>
            <w:shd w:val="clear" w:color="auto" w:fill="FFFFFF"/>
            <w:tcMar>
              <w:top w:w="70" w:type="dxa"/>
              <w:left w:w="110" w:type="dxa"/>
              <w:bottom w:w="70" w:type="dxa"/>
              <w:right w:w="110" w:type="dxa"/>
            </w:tcMar>
            <w:vAlign w:val="center"/>
          </w:tcPr>
          <w:p w14:paraId="18A2FF92" w14:textId="77777777" w:rsidR="001A2CE5" w:rsidRDefault="00B34ED4">
            <w:pPr>
              <w:spacing w:after="0" w:line="252" w:lineRule="auto"/>
            </w:pPr>
            <w:r>
              <w:rPr>
                <w:sz w:val="18"/>
                <w:szCs w:val="18"/>
              </w:rPr>
              <w:t>A horse hugging a coin</w:t>
            </w:r>
          </w:p>
        </w:tc>
      </w:tr>
    </w:tbl>
    <w:p w14:paraId="0810B2B0" w14:textId="77777777" w:rsidR="001A2CE5" w:rsidRDefault="001A2CE5">
      <w:pPr>
        <w:spacing w:after="180"/>
      </w:pPr>
    </w:p>
    <w:p w14:paraId="03A3CBE1" w14:textId="77777777" w:rsidR="001A2CE5" w:rsidRDefault="00B34ED4">
      <w:pPr>
        <w:spacing w:after="140"/>
      </w:pPr>
      <w:r>
        <w:t>PlanSphere, the travel planner, shares this shell in blue.</w:t>
      </w:r>
    </w:p>
    <w:p w14:paraId="3DD12438" w14:textId="77777777" w:rsidR="001A2CE5" w:rsidRDefault="00B34ED4">
      <w:pPr>
        <w:pStyle w:val="Heading1"/>
        <w:keepNext/>
        <w:pageBreakBefore/>
      </w:pPr>
      <w:bookmarkStart w:id="98" w:name="s_technology_stack_and_tooling"/>
      <w:bookmarkStart w:id="99" w:name="_Toc241063348"/>
      <w:r>
        <w:t>11  Technology stack and tooling</w:t>
      </w:r>
      <w:bookmarkEnd w:id="98"/>
      <w:bookmarkEnd w:id="99"/>
    </w:p>
    <w:p w14:paraId="1B675C00" w14:textId="77777777" w:rsidR="001A2CE5" w:rsidRDefault="00B34ED4">
      <w:pPr>
        <w:spacing w:after="140"/>
      </w:pPr>
      <w:r>
        <w:t xml:space="preserve">Every choice here was made against one constraint: </w:t>
      </w:r>
      <w:r>
        <w:rPr>
          <w:b/>
          <w:bCs/>
        </w:rPr>
        <w:t>the app should still run in ten years from a copied folder</w:t>
      </w:r>
      <w:r>
        <w:t>, with no toolchain to reinstall and no package to have gone unmaintained.</w:t>
      </w:r>
    </w:p>
    <w:tbl>
      <w:tblPr>
        <w:tblW w:w="9638" w:type="dxa"/>
        <w:tblBorders>
          <w:top w:val="single" w:sz="4" w:space="0" w:color="C9DDD3"/>
          <w:left w:val="none" w:sz="0" w:space="0" w:color="FFFFFF"/>
          <w:bottom w:val="single" w:sz="4" w:space="0" w:color="C9DDD3"/>
          <w:right w:val="none" w:sz="0" w:space="0" w:color="FFFFFF"/>
          <w:insideH w:val="single" w:sz="4" w:space="0" w:color="C9DDD3"/>
          <w:insideV w:val="none" w:sz="0" w:space="0" w:color="FFFFFF"/>
        </w:tblBorders>
        <w:tblLayout w:type="fixed"/>
        <w:tblCellMar>
          <w:left w:w="10" w:type="dxa"/>
          <w:right w:w="10" w:type="dxa"/>
        </w:tblCellMar>
        <w:tblLook w:val="04A0" w:firstRow="1" w:lastRow="0" w:firstColumn="1" w:lastColumn="0" w:noHBand="0" w:noVBand="1"/>
      </w:tblPr>
      <w:tblGrid>
        <w:gridCol w:w="1112"/>
        <w:gridCol w:w="2251"/>
        <w:gridCol w:w="3581"/>
        <w:gridCol w:w="2694"/>
      </w:tblGrid>
      <w:tr w:rsidR="001A2CE5" w14:paraId="73A3CB42" w14:textId="77777777">
        <w:tblPrEx>
          <w:tblCellMar>
            <w:top w:w="0" w:type="dxa"/>
            <w:bottom w:w="0" w:type="dxa"/>
          </w:tblCellMar>
        </w:tblPrEx>
        <w:trPr>
          <w:cantSplit/>
          <w:tblHeader/>
        </w:trPr>
        <w:tc>
          <w:tcPr>
            <w:tcW w:w="1112" w:type="dxa"/>
            <w:shd w:val="clear" w:color="auto" w:fill="12382A"/>
            <w:tcMar>
              <w:top w:w="70" w:type="dxa"/>
              <w:left w:w="110" w:type="dxa"/>
              <w:bottom w:w="70" w:type="dxa"/>
              <w:right w:w="110" w:type="dxa"/>
            </w:tcMar>
            <w:vAlign w:val="center"/>
          </w:tcPr>
          <w:p w14:paraId="674135CD" w14:textId="77777777" w:rsidR="001A2CE5" w:rsidRDefault="00B34ED4">
            <w:pPr>
              <w:keepNext/>
              <w:spacing w:after="0"/>
            </w:pPr>
            <w:r>
              <w:rPr>
                <w:b/>
                <w:bCs/>
                <w:color w:val="FFFFFF"/>
                <w:sz w:val="18"/>
                <w:szCs w:val="18"/>
              </w:rPr>
              <w:t>Layer</w:t>
            </w:r>
          </w:p>
        </w:tc>
        <w:tc>
          <w:tcPr>
            <w:tcW w:w="2251" w:type="dxa"/>
            <w:shd w:val="clear" w:color="auto" w:fill="12382A"/>
            <w:tcMar>
              <w:top w:w="70" w:type="dxa"/>
              <w:left w:w="110" w:type="dxa"/>
              <w:bottom w:w="70" w:type="dxa"/>
              <w:right w:w="110" w:type="dxa"/>
            </w:tcMar>
            <w:vAlign w:val="center"/>
          </w:tcPr>
          <w:p w14:paraId="4BB9F674" w14:textId="77777777" w:rsidR="001A2CE5" w:rsidRDefault="00B34ED4">
            <w:pPr>
              <w:keepNext/>
              <w:spacing w:after="0"/>
            </w:pPr>
            <w:r>
              <w:rPr>
                <w:b/>
                <w:bCs/>
                <w:color w:val="FFFFFF"/>
                <w:sz w:val="18"/>
                <w:szCs w:val="18"/>
              </w:rPr>
              <w:t>Choice</w:t>
            </w:r>
          </w:p>
        </w:tc>
        <w:tc>
          <w:tcPr>
            <w:tcW w:w="3581" w:type="dxa"/>
            <w:shd w:val="clear" w:color="auto" w:fill="12382A"/>
            <w:tcMar>
              <w:top w:w="70" w:type="dxa"/>
              <w:left w:w="110" w:type="dxa"/>
              <w:bottom w:w="70" w:type="dxa"/>
              <w:right w:w="110" w:type="dxa"/>
            </w:tcMar>
            <w:vAlign w:val="center"/>
          </w:tcPr>
          <w:p w14:paraId="38309915" w14:textId="77777777" w:rsidR="001A2CE5" w:rsidRDefault="00B34ED4">
            <w:pPr>
              <w:keepNext/>
              <w:spacing w:after="0"/>
            </w:pPr>
            <w:r>
              <w:rPr>
                <w:b/>
                <w:bCs/>
                <w:color w:val="FFFFFF"/>
                <w:sz w:val="18"/>
                <w:szCs w:val="18"/>
              </w:rPr>
              <w:t>Why</w:t>
            </w:r>
          </w:p>
        </w:tc>
        <w:tc>
          <w:tcPr>
            <w:tcW w:w="2694" w:type="dxa"/>
            <w:shd w:val="clear" w:color="auto" w:fill="12382A"/>
            <w:tcMar>
              <w:top w:w="70" w:type="dxa"/>
              <w:left w:w="110" w:type="dxa"/>
              <w:bottom w:w="70" w:type="dxa"/>
              <w:right w:w="110" w:type="dxa"/>
            </w:tcMar>
            <w:vAlign w:val="center"/>
          </w:tcPr>
          <w:p w14:paraId="3B6D8568" w14:textId="77777777" w:rsidR="001A2CE5" w:rsidRDefault="00B34ED4">
            <w:pPr>
              <w:keepNext/>
              <w:spacing w:after="0"/>
            </w:pPr>
            <w:r>
              <w:rPr>
                <w:b/>
                <w:bCs/>
                <w:color w:val="FFFFFF"/>
                <w:sz w:val="18"/>
                <w:szCs w:val="18"/>
              </w:rPr>
              <w:t>Rejected</w:t>
            </w:r>
          </w:p>
        </w:tc>
      </w:tr>
      <w:tr w:rsidR="001A2CE5" w14:paraId="0F7BA9D1" w14:textId="77777777">
        <w:tblPrEx>
          <w:tblCellMar>
            <w:top w:w="0" w:type="dxa"/>
            <w:bottom w:w="0" w:type="dxa"/>
          </w:tblCellMar>
        </w:tblPrEx>
        <w:trPr>
          <w:cantSplit/>
        </w:trPr>
        <w:tc>
          <w:tcPr>
            <w:tcW w:w="1112" w:type="dxa"/>
            <w:shd w:val="clear" w:color="auto" w:fill="FFFFFF"/>
            <w:tcMar>
              <w:top w:w="70" w:type="dxa"/>
              <w:left w:w="110" w:type="dxa"/>
              <w:bottom w:w="70" w:type="dxa"/>
              <w:right w:w="110" w:type="dxa"/>
            </w:tcMar>
            <w:vAlign w:val="center"/>
          </w:tcPr>
          <w:p w14:paraId="6DB99311" w14:textId="77777777" w:rsidR="001A2CE5" w:rsidRDefault="00B34ED4">
            <w:pPr>
              <w:spacing w:after="0" w:line="252" w:lineRule="auto"/>
            </w:pPr>
            <w:r>
              <w:rPr>
                <w:sz w:val="18"/>
                <w:szCs w:val="18"/>
              </w:rPr>
              <w:t>Language</w:t>
            </w:r>
          </w:p>
        </w:tc>
        <w:tc>
          <w:tcPr>
            <w:tcW w:w="2251" w:type="dxa"/>
            <w:shd w:val="clear" w:color="auto" w:fill="FFFFFF"/>
            <w:tcMar>
              <w:top w:w="70" w:type="dxa"/>
              <w:left w:w="110" w:type="dxa"/>
              <w:bottom w:w="70" w:type="dxa"/>
              <w:right w:w="110" w:type="dxa"/>
            </w:tcMar>
            <w:vAlign w:val="center"/>
          </w:tcPr>
          <w:p w14:paraId="034BE931" w14:textId="77777777" w:rsidR="001A2CE5" w:rsidRDefault="00B34ED4">
            <w:pPr>
              <w:spacing w:after="0" w:line="252" w:lineRule="auto"/>
            </w:pPr>
            <w:r>
              <w:rPr>
                <w:sz w:val="18"/>
                <w:szCs w:val="18"/>
              </w:rPr>
              <w:t>Vanilla ES2020 JavaScript</w:t>
            </w:r>
          </w:p>
        </w:tc>
        <w:tc>
          <w:tcPr>
            <w:tcW w:w="3581" w:type="dxa"/>
            <w:shd w:val="clear" w:color="auto" w:fill="FFFFFF"/>
            <w:tcMar>
              <w:top w:w="70" w:type="dxa"/>
              <w:left w:w="110" w:type="dxa"/>
              <w:bottom w:w="70" w:type="dxa"/>
              <w:right w:w="110" w:type="dxa"/>
            </w:tcMar>
            <w:vAlign w:val="center"/>
          </w:tcPr>
          <w:p w14:paraId="123DB394" w14:textId="77777777" w:rsidR="001A2CE5" w:rsidRDefault="00B34ED4">
            <w:pPr>
              <w:spacing w:after="0" w:line="252" w:lineRule="auto"/>
            </w:pPr>
            <w:r>
              <w:rPr>
                <w:sz w:val="18"/>
                <w:szCs w:val="18"/>
              </w:rPr>
              <w:t>No transpile step, no version to pin</w:t>
            </w:r>
          </w:p>
        </w:tc>
        <w:tc>
          <w:tcPr>
            <w:tcW w:w="2694" w:type="dxa"/>
            <w:shd w:val="clear" w:color="auto" w:fill="FFFFFF"/>
            <w:tcMar>
              <w:top w:w="70" w:type="dxa"/>
              <w:left w:w="110" w:type="dxa"/>
              <w:bottom w:w="70" w:type="dxa"/>
              <w:right w:w="110" w:type="dxa"/>
            </w:tcMar>
            <w:vAlign w:val="center"/>
          </w:tcPr>
          <w:p w14:paraId="641EDFC6" w14:textId="77777777" w:rsidR="001A2CE5" w:rsidRDefault="00B34ED4">
            <w:pPr>
              <w:spacing w:after="0" w:line="252" w:lineRule="auto"/>
            </w:pPr>
            <w:r>
              <w:rPr>
                <w:sz w:val="18"/>
                <w:szCs w:val="18"/>
              </w:rPr>
              <w:t>TypeScript — adds a build for one developer</w:t>
            </w:r>
          </w:p>
        </w:tc>
      </w:tr>
      <w:tr w:rsidR="001A2CE5" w14:paraId="1E398120" w14:textId="77777777">
        <w:tblPrEx>
          <w:tblCellMar>
            <w:top w:w="0" w:type="dxa"/>
            <w:bottom w:w="0" w:type="dxa"/>
          </w:tblCellMar>
        </w:tblPrEx>
        <w:trPr>
          <w:cantSplit/>
        </w:trPr>
        <w:tc>
          <w:tcPr>
            <w:tcW w:w="1112" w:type="dxa"/>
            <w:shd w:val="clear" w:color="auto" w:fill="F4FAF7"/>
            <w:tcMar>
              <w:top w:w="70" w:type="dxa"/>
              <w:left w:w="110" w:type="dxa"/>
              <w:bottom w:w="70" w:type="dxa"/>
              <w:right w:w="110" w:type="dxa"/>
            </w:tcMar>
            <w:vAlign w:val="center"/>
          </w:tcPr>
          <w:p w14:paraId="162E6635" w14:textId="77777777" w:rsidR="001A2CE5" w:rsidRDefault="00B34ED4">
            <w:pPr>
              <w:spacing w:after="0" w:line="252" w:lineRule="auto"/>
            </w:pPr>
            <w:r>
              <w:rPr>
                <w:sz w:val="18"/>
                <w:szCs w:val="18"/>
              </w:rPr>
              <w:t>UI</w:t>
            </w:r>
          </w:p>
        </w:tc>
        <w:tc>
          <w:tcPr>
            <w:tcW w:w="2251" w:type="dxa"/>
            <w:shd w:val="clear" w:color="auto" w:fill="F4FAF7"/>
            <w:tcMar>
              <w:top w:w="70" w:type="dxa"/>
              <w:left w:w="110" w:type="dxa"/>
              <w:bottom w:w="70" w:type="dxa"/>
              <w:right w:w="110" w:type="dxa"/>
            </w:tcMar>
            <w:vAlign w:val="center"/>
          </w:tcPr>
          <w:p w14:paraId="0D13CA56" w14:textId="77777777" w:rsidR="001A2CE5" w:rsidRDefault="00B34ED4">
            <w:pPr>
              <w:spacing w:after="0" w:line="252" w:lineRule="auto"/>
            </w:pPr>
            <w:r>
              <w:rPr>
                <w:sz w:val="18"/>
                <w:szCs w:val="18"/>
              </w:rPr>
              <w:t>Hand-written HTML + CSS</w:t>
            </w:r>
          </w:p>
        </w:tc>
        <w:tc>
          <w:tcPr>
            <w:tcW w:w="3581" w:type="dxa"/>
            <w:shd w:val="clear" w:color="auto" w:fill="F4FAF7"/>
            <w:tcMar>
              <w:top w:w="70" w:type="dxa"/>
              <w:left w:w="110" w:type="dxa"/>
              <w:bottom w:w="70" w:type="dxa"/>
              <w:right w:w="110" w:type="dxa"/>
            </w:tcMar>
            <w:vAlign w:val="center"/>
          </w:tcPr>
          <w:p w14:paraId="4B45F8DE" w14:textId="77777777" w:rsidR="001A2CE5" w:rsidRDefault="00B34ED4">
            <w:pPr>
              <w:spacing w:after="0" w:line="252" w:lineRule="auto"/>
            </w:pPr>
            <w:r>
              <w:rPr>
                <w:sz w:val="18"/>
                <w:szCs w:val="18"/>
              </w:rPr>
              <w:t>4,223 lines of tokenised CSS is less than a framework's runtime</w:t>
            </w:r>
          </w:p>
        </w:tc>
        <w:tc>
          <w:tcPr>
            <w:tcW w:w="2694" w:type="dxa"/>
            <w:shd w:val="clear" w:color="auto" w:fill="F4FAF7"/>
            <w:tcMar>
              <w:top w:w="70" w:type="dxa"/>
              <w:left w:w="110" w:type="dxa"/>
              <w:bottom w:w="70" w:type="dxa"/>
              <w:right w:w="110" w:type="dxa"/>
            </w:tcMar>
            <w:vAlign w:val="center"/>
          </w:tcPr>
          <w:p w14:paraId="56693C42" w14:textId="77777777" w:rsidR="001A2CE5" w:rsidRDefault="00B34ED4">
            <w:pPr>
              <w:spacing w:after="0" w:line="252" w:lineRule="auto"/>
            </w:pPr>
            <w:r>
              <w:rPr>
                <w:sz w:val="18"/>
                <w:szCs w:val="18"/>
              </w:rPr>
              <w:t>React, Vue — a bundler and a dependency tree</w:t>
            </w:r>
          </w:p>
        </w:tc>
      </w:tr>
      <w:tr w:rsidR="001A2CE5" w14:paraId="088DB659" w14:textId="77777777">
        <w:tblPrEx>
          <w:tblCellMar>
            <w:top w:w="0" w:type="dxa"/>
            <w:bottom w:w="0" w:type="dxa"/>
          </w:tblCellMar>
        </w:tblPrEx>
        <w:trPr>
          <w:cantSplit/>
        </w:trPr>
        <w:tc>
          <w:tcPr>
            <w:tcW w:w="1112" w:type="dxa"/>
            <w:shd w:val="clear" w:color="auto" w:fill="FFFFFF"/>
            <w:tcMar>
              <w:top w:w="70" w:type="dxa"/>
              <w:left w:w="110" w:type="dxa"/>
              <w:bottom w:w="70" w:type="dxa"/>
              <w:right w:w="110" w:type="dxa"/>
            </w:tcMar>
            <w:vAlign w:val="center"/>
          </w:tcPr>
          <w:p w14:paraId="1F1B779A" w14:textId="77777777" w:rsidR="001A2CE5" w:rsidRDefault="00B34ED4">
            <w:pPr>
              <w:spacing w:after="0" w:line="252" w:lineRule="auto"/>
            </w:pPr>
            <w:r>
              <w:rPr>
                <w:sz w:val="18"/>
                <w:szCs w:val="18"/>
              </w:rPr>
              <w:t>Charts</w:t>
            </w:r>
          </w:p>
        </w:tc>
        <w:tc>
          <w:tcPr>
            <w:tcW w:w="2251" w:type="dxa"/>
            <w:shd w:val="clear" w:color="auto" w:fill="FFFFFF"/>
            <w:tcMar>
              <w:top w:w="70" w:type="dxa"/>
              <w:left w:w="110" w:type="dxa"/>
              <w:bottom w:w="70" w:type="dxa"/>
              <w:right w:w="110" w:type="dxa"/>
            </w:tcMar>
            <w:vAlign w:val="center"/>
          </w:tcPr>
          <w:p w14:paraId="7BC813A7" w14:textId="77777777" w:rsidR="001A2CE5" w:rsidRDefault="00B34ED4">
            <w:pPr>
              <w:spacing w:after="0" w:line="252" w:lineRule="auto"/>
            </w:pPr>
            <w:r>
              <w:rPr>
                <w:sz w:val="18"/>
                <w:szCs w:val="18"/>
              </w:rPr>
              <w:t>Hand-written SVG</w:t>
            </w:r>
          </w:p>
        </w:tc>
        <w:tc>
          <w:tcPr>
            <w:tcW w:w="3581" w:type="dxa"/>
            <w:shd w:val="clear" w:color="auto" w:fill="FFFFFF"/>
            <w:tcMar>
              <w:top w:w="70" w:type="dxa"/>
              <w:left w:w="110" w:type="dxa"/>
              <w:bottom w:w="70" w:type="dxa"/>
              <w:right w:w="110" w:type="dxa"/>
            </w:tcMar>
            <w:vAlign w:val="center"/>
          </w:tcPr>
          <w:p w14:paraId="45A6DD29" w14:textId="77777777" w:rsidR="001A2CE5" w:rsidRDefault="00B34ED4">
            <w:pPr>
              <w:spacing w:after="0" w:line="252" w:lineRule="auto"/>
            </w:pPr>
            <w:r>
              <w:rPr>
                <w:sz w:val="18"/>
                <w:szCs w:val="18"/>
              </w:rPr>
              <w:t>Donut, bars, line, stacked distribution; ~200 lines and it follows the theme for free</w:t>
            </w:r>
          </w:p>
        </w:tc>
        <w:tc>
          <w:tcPr>
            <w:tcW w:w="2694" w:type="dxa"/>
            <w:shd w:val="clear" w:color="auto" w:fill="FFFFFF"/>
            <w:tcMar>
              <w:top w:w="70" w:type="dxa"/>
              <w:left w:w="110" w:type="dxa"/>
              <w:bottom w:w="70" w:type="dxa"/>
              <w:right w:w="110" w:type="dxa"/>
            </w:tcMar>
            <w:vAlign w:val="center"/>
          </w:tcPr>
          <w:p w14:paraId="2D7F5286" w14:textId="77777777" w:rsidR="001A2CE5" w:rsidRDefault="00B34ED4">
            <w:pPr>
              <w:spacing w:after="0" w:line="252" w:lineRule="auto"/>
            </w:pPr>
            <w:r>
              <w:rPr>
                <w:sz w:val="18"/>
                <w:szCs w:val="18"/>
              </w:rPr>
              <w:t>Chart.js, D3 — a CDN script and a second colour system</w:t>
            </w:r>
          </w:p>
        </w:tc>
      </w:tr>
      <w:tr w:rsidR="001A2CE5" w14:paraId="57E4BFB7" w14:textId="77777777">
        <w:tblPrEx>
          <w:tblCellMar>
            <w:top w:w="0" w:type="dxa"/>
            <w:bottom w:w="0" w:type="dxa"/>
          </w:tblCellMar>
        </w:tblPrEx>
        <w:trPr>
          <w:cantSplit/>
        </w:trPr>
        <w:tc>
          <w:tcPr>
            <w:tcW w:w="1112" w:type="dxa"/>
            <w:shd w:val="clear" w:color="auto" w:fill="F4FAF7"/>
            <w:tcMar>
              <w:top w:w="70" w:type="dxa"/>
              <w:left w:w="110" w:type="dxa"/>
              <w:bottom w:w="70" w:type="dxa"/>
              <w:right w:w="110" w:type="dxa"/>
            </w:tcMar>
            <w:vAlign w:val="center"/>
          </w:tcPr>
          <w:p w14:paraId="3F993BBD" w14:textId="77777777" w:rsidR="001A2CE5" w:rsidRDefault="00B34ED4">
            <w:pPr>
              <w:spacing w:after="0" w:line="252" w:lineRule="auto"/>
            </w:pPr>
            <w:r>
              <w:rPr>
                <w:sz w:val="18"/>
                <w:szCs w:val="18"/>
              </w:rPr>
              <w:t>Icons</w:t>
            </w:r>
          </w:p>
        </w:tc>
        <w:tc>
          <w:tcPr>
            <w:tcW w:w="2251" w:type="dxa"/>
            <w:shd w:val="clear" w:color="auto" w:fill="F4FAF7"/>
            <w:tcMar>
              <w:top w:w="70" w:type="dxa"/>
              <w:left w:w="110" w:type="dxa"/>
              <w:bottom w:w="70" w:type="dxa"/>
              <w:right w:w="110" w:type="dxa"/>
            </w:tcMar>
            <w:vAlign w:val="center"/>
          </w:tcPr>
          <w:p w14:paraId="74959F78" w14:textId="77777777" w:rsidR="001A2CE5" w:rsidRDefault="00B34ED4">
            <w:pPr>
              <w:spacing w:after="0" w:line="252" w:lineRule="auto"/>
            </w:pPr>
            <w:r>
              <w:rPr>
                <w:sz w:val="18"/>
                <w:szCs w:val="18"/>
              </w:rPr>
              <w:t>Bootstrap Icons 1.11.3 webfont</w:t>
            </w:r>
          </w:p>
        </w:tc>
        <w:tc>
          <w:tcPr>
            <w:tcW w:w="3581" w:type="dxa"/>
            <w:shd w:val="clear" w:color="auto" w:fill="F4FAF7"/>
            <w:tcMar>
              <w:top w:w="70" w:type="dxa"/>
              <w:left w:w="110" w:type="dxa"/>
              <w:bottom w:w="70" w:type="dxa"/>
              <w:right w:w="110" w:type="dxa"/>
            </w:tcMar>
            <w:vAlign w:val="center"/>
          </w:tcPr>
          <w:p w14:paraId="2B13A852" w14:textId="77777777" w:rsidR="001A2CE5" w:rsidRDefault="00B34ED4">
            <w:pPr>
              <w:spacing w:after="0" w:line="252" w:lineRule="auto"/>
            </w:pPr>
            <w:r>
              <w:rPr>
                <w:sz w:val="18"/>
                <w:szCs w:val="18"/>
              </w:rPr>
              <w:t>One stylesheet, ~1,800 glyphs, no JavaScript</w:t>
            </w:r>
          </w:p>
        </w:tc>
        <w:tc>
          <w:tcPr>
            <w:tcW w:w="2694" w:type="dxa"/>
            <w:shd w:val="clear" w:color="auto" w:fill="F4FAF7"/>
            <w:tcMar>
              <w:top w:w="70" w:type="dxa"/>
              <w:left w:w="110" w:type="dxa"/>
              <w:bottom w:w="70" w:type="dxa"/>
              <w:right w:w="110" w:type="dxa"/>
            </w:tcMar>
            <w:vAlign w:val="center"/>
          </w:tcPr>
          <w:p w14:paraId="2C2D10A8" w14:textId="77777777" w:rsidR="001A2CE5" w:rsidRDefault="00B34ED4">
            <w:pPr>
              <w:spacing w:after="0" w:line="252" w:lineRule="auto"/>
            </w:pPr>
            <w:r>
              <w:rPr>
                <w:sz w:val="18"/>
                <w:szCs w:val="18"/>
              </w:rPr>
              <w:t>Inline SVG per icon — pages of markup for no gain</w:t>
            </w:r>
          </w:p>
        </w:tc>
      </w:tr>
      <w:tr w:rsidR="001A2CE5" w14:paraId="1125E35E" w14:textId="77777777">
        <w:tblPrEx>
          <w:tblCellMar>
            <w:top w:w="0" w:type="dxa"/>
            <w:bottom w:w="0" w:type="dxa"/>
          </w:tblCellMar>
        </w:tblPrEx>
        <w:trPr>
          <w:cantSplit/>
        </w:trPr>
        <w:tc>
          <w:tcPr>
            <w:tcW w:w="1112" w:type="dxa"/>
            <w:shd w:val="clear" w:color="auto" w:fill="FFFFFF"/>
            <w:tcMar>
              <w:top w:w="70" w:type="dxa"/>
              <w:left w:w="110" w:type="dxa"/>
              <w:bottom w:w="70" w:type="dxa"/>
              <w:right w:w="110" w:type="dxa"/>
            </w:tcMar>
            <w:vAlign w:val="center"/>
          </w:tcPr>
          <w:p w14:paraId="7D9BC2A4" w14:textId="77777777" w:rsidR="001A2CE5" w:rsidRDefault="00B34ED4">
            <w:pPr>
              <w:spacing w:after="0" w:line="252" w:lineRule="auto"/>
            </w:pPr>
            <w:r>
              <w:rPr>
                <w:sz w:val="18"/>
                <w:szCs w:val="18"/>
              </w:rPr>
              <w:t>Storage</w:t>
            </w:r>
          </w:p>
        </w:tc>
        <w:tc>
          <w:tcPr>
            <w:tcW w:w="2251" w:type="dxa"/>
            <w:shd w:val="clear" w:color="auto" w:fill="FFFFFF"/>
            <w:tcMar>
              <w:top w:w="70" w:type="dxa"/>
              <w:left w:w="110" w:type="dxa"/>
              <w:bottom w:w="70" w:type="dxa"/>
              <w:right w:w="110" w:type="dxa"/>
            </w:tcMar>
            <w:vAlign w:val="center"/>
          </w:tcPr>
          <w:p w14:paraId="5B8714BF" w14:textId="77777777" w:rsidR="001A2CE5" w:rsidRDefault="00B34ED4">
            <w:pPr>
              <w:spacing w:after="0" w:line="252" w:lineRule="auto"/>
            </w:pPr>
            <w:r>
              <w:rPr>
                <w:sz w:val="18"/>
                <w:szCs w:val="18"/>
              </w:rPr>
              <w:t xml:space="preserve">IndexedDB, </w:t>
            </w:r>
            <w:r>
              <w:rPr>
                <w:rFonts w:ascii="Consolas" w:eastAsia="Consolas" w:hAnsi="Consolas" w:cs="Consolas"/>
                <w:color w:val="0B5E45"/>
                <w:sz w:val="16"/>
                <w:szCs w:val="16"/>
                <w:shd w:val="clear" w:color="auto" w:fill="EEF5F1"/>
              </w:rPr>
              <w:t>localStorage</w:t>
            </w:r>
            <w:r>
              <w:rPr>
                <w:sz w:val="18"/>
                <w:szCs w:val="18"/>
              </w:rPr>
              <w:t xml:space="preserve"> fallback</w:t>
            </w:r>
          </w:p>
        </w:tc>
        <w:tc>
          <w:tcPr>
            <w:tcW w:w="3581" w:type="dxa"/>
            <w:shd w:val="clear" w:color="auto" w:fill="FFFFFF"/>
            <w:tcMar>
              <w:top w:w="70" w:type="dxa"/>
              <w:left w:w="110" w:type="dxa"/>
              <w:bottom w:w="70" w:type="dxa"/>
              <w:right w:w="110" w:type="dxa"/>
            </w:tcMar>
            <w:vAlign w:val="center"/>
          </w:tcPr>
          <w:p w14:paraId="6833D74C" w14:textId="77777777" w:rsidR="001A2CE5" w:rsidRDefault="00B34ED4">
            <w:pPr>
              <w:spacing w:after="0" w:line="252" w:lineRule="auto"/>
            </w:pPr>
            <w:r>
              <w:rPr>
                <w:sz w:val="18"/>
                <w:szCs w:val="18"/>
              </w:rPr>
              <w:t>~3,034 MB on the user's machine; no server, no account</w:t>
            </w:r>
          </w:p>
        </w:tc>
        <w:tc>
          <w:tcPr>
            <w:tcW w:w="2694" w:type="dxa"/>
            <w:shd w:val="clear" w:color="auto" w:fill="FFFFFF"/>
            <w:tcMar>
              <w:top w:w="70" w:type="dxa"/>
              <w:left w:w="110" w:type="dxa"/>
              <w:bottom w:w="70" w:type="dxa"/>
              <w:right w:w="110" w:type="dxa"/>
            </w:tcMar>
            <w:vAlign w:val="center"/>
          </w:tcPr>
          <w:p w14:paraId="27D77EBD" w14:textId="77777777" w:rsidR="001A2CE5" w:rsidRDefault="00B34ED4">
            <w:pPr>
              <w:spacing w:after="0" w:line="252" w:lineRule="auto"/>
            </w:pPr>
            <w:r>
              <w:rPr>
                <w:sz w:val="18"/>
                <w:szCs w:val="18"/>
              </w:rPr>
              <w:t>SQLite, Postgres — both need something running</w:t>
            </w:r>
          </w:p>
        </w:tc>
      </w:tr>
      <w:tr w:rsidR="001A2CE5" w14:paraId="3C29144B" w14:textId="77777777">
        <w:tblPrEx>
          <w:tblCellMar>
            <w:top w:w="0" w:type="dxa"/>
            <w:bottom w:w="0" w:type="dxa"/>
          </w:tblCellMar>
        </w:tblPrEx>
        <w:trPr>
          <w:cantSplit/>
        </w:trPr>
        <w:tc>
          <w:tcPr>
            <w:tcW w:w="1112" w:type="dxa"/>
            <w:shd w:val="clear" w:color="auto" w:fill="F4FAF7"/>
            <w:tcMar>
              <w:top w:w="70" w:type="dxa"/>
              <w:left w:w="110" w:type="dxa"/>
              <w:bottom w:w="70" w:type="dxa"/>
              <w:right w:w="110" w:type="dxa"/>
            </w:tcMar>
            <w:vAlign w:val="center"/>
          </w:tcPr>
          <w:p w14:paraId="7590444B" w14:textId="77777777" w:rsidR="001A2CE5" w:rsidRDefault="00B34ED4">
            <w:pPr>
              <w:spacing w:after="0" w:line="252" w:lineRule="auto"/>
            </w:pPr>
            <w:r>
              <w:rPr>
                <w:sz w:val="18"/>
                <w:szCs w:val="18"/>
              </w:rPr>
              <w:t>Backup</w:t>
            </w:r>
          </w:p>
        </w:tc>
        <w:tc>
          <w:tcPr>
            <w:tcW w:w="2251" w:type="dxa"/>
            <w:shd w:val="clear" w:color="auto" w:fill="F4FAF7"/>
            <w:tcMar>
              <w:top w:w="70" w:type="dxa"/>
              <w:left w:w="110" w:type="dxa"/>
              <w:bottom w:w="70" w:type="dxa"/>
              <w:right w:w="110" w:type="dxa"/>
            </w:tcMar>
            <w:vAlign w:val="center"/>
          </w:tcPr>
          <w:p w14:paraId="3A98E576" w14:textId="77777777" w:rsidR="001A2CE5" w:rsidRDefault="00B34ED4">
            <w:pPr>
              <w:spacing w:after="0" w:line="252" w:lineRule="auto"/>
            </w:pPr>
            <w:r>
              <w:rPr>
                <w:sz w:val="18"/>
                <w:szCs w:val="18"/>
              </w:rPr>
              <w:t xml:space="preserve">JSON export + Google Drive </w:t>
            </w:r>
            <w:r>
              <w:rPr>
                <w:rFonts w:ascii="Consolas" w:eastAsia="Consolas" w:hAnsi="Consolas" w:cs="Consolas"/>
                <w:color w:val="0B5E45"/>
                <w:sz w:val="16"/>
                <w:szCs w:val="16"/>
                <w:shd w:val="clear" w:color="auto" w:fill="EEF5F1"/>
              </w:rPr>
              <w:t>drive.file</w:t>
            </w:r>
          </w:p>
        </w:tc>
        <w:tc>
          <w:tcPr>
            <w:tcW w:w="3581" w:type="dxa"/>
            <w:shd w:val="clear" w:color="auto" w:fill="F4FAF7"/>
            <w:tcMar>
              <w:top w:w="70" w:type="dxa"/>
              <w:left w:w="110" w:type="dxa"/>
              <w:bottom w:w="70" w:type="dxa"/>
              <w:right w:w="110" w:type="dxa"/>
            </w:tcMar>
            <w:vAlign w:val="center"/>
          </w:tcPr>
          <w:p w14:paraId="16A7AF38" w14:textId="77777777" w:rsidR="001A2CE5" w:rsidRDefault="00B34ED4">
            <w:pPr>
              <w:spacing w:after="0" w:line="252" w:lineRule="auto"/>
            </w:pPr>
            <w:r>
              <w:rPr>
                <w:sz w:val="18"/>
                <w:szCs w:val="18"/>
              </w:rPr>
              <w:t>A file the user owns, readable without this app</w:t>
            </w:r>
          </w:p>
        </w:tc>
        <w:tc>
          <w:tcPr>
            <w:tcW w:w="2694" w:type="dxa"/>
            <w:shd w:val="clear" w:color="auto" w:fill="F4FAF7"/>
            <w:tcMar>
              <w:top w:w="70" w:type="dxa"/>
              <w:left w:w="110" w:type="dxa"/>
              <w:bottom w:w="70" w:type="dxa"/>
              <w:right w:w="110" w:type="dxa"/>
            </w:tcMar>
            <w:vAlign w:val="center"/>
          </w:tcPr>
          <w:p w14:paraId="39F9B888" w14:textId="77777777" w:rsidR="001A2CE5" w:rsidRDefault="00B34ED4">
            <w:pPr>
              <w:spacing w:after="0" w:line="252" w:lineRule="auto"/>
            </w:pPr>
            <w:r>
              <w:rPr>
                <w:sz w:val="18"/>
                <w:szCs w:val="18"/>
              </w:rPr>
              <w:t>Proprietary backup format — a lock-in with no upside</w:t>
            </w:r>
          </w:p>
        </w:tc>
      </w:tr>
      <w:tr w:rsidR="001A2CE5" w14:paraId="42EEB305" w14:textId="77777777">
        <w:tblPrEx>
          <w:tblCellMar>
            <w:top w:w="0" w:type="dxa"/>
            <w:bottom w:w="0" w:type="dxa"/>
          </w:tblCellMar>
        </w:tblPrEx>
        <w:trPr>
          <w:cantSplit/>
        </w:trPr>
        <w:tc>
          <w:tcPr>
            <w:tcW w:w="1112" w:type="dxa"/>
            <w:shd w:val="clear" w:color="auto" w:fill="FFFFFF"/>
            <w:tcMar>
              <w:top w:w="70" w:type="dxa"/>
              <w:left w:w="110" w:type="dxa"/>
              <w:bottom w:w="70" w:type="dxa"/>
              <w:right w:w="110" w:type="dxa"/>
            </w:tcMar>
            <w:vAlign w:val="center"/>
          </w:tcPr>
          <w:p w14:paraId="0EFC67C0" w14:textId="77777777" w:rsidR="001A2CE5" w:rsidRDefault="00B34ED4">
            <w:pPr>
              <w:spacing w:after="0" w:line="252" w:lineRule="auto"/>
            </w:pPr>
            <w:r>
              <w:rPr>
                <w:sz w:val="18"/>
                <w:szCs w:val="18"/>
              </w:rPr>
              <w:t>Auth</w:t>
            </w:r>
          </w:p>
        </w:tc>
        <w:tc>
          <w:tcPr>
            <w:tcW w:w="2251" w:type="dxa"/>
            <w:shd w:val="clear" w:color="auto" w:fill="FFFFFF"/>
            <w:tcMar>
              <w:top w:w="70" w:type="dxa"/>
              <w:left w:w="110" w:type="dxa"/>
              <w:bottom w:w="70" w:type="dxa"/>
              <w:right w:w="110" w:type="dxa"/>
            </w:tcMar>
            <w:vAlign w:val="center"/>
          </w:tcPr>
          <w:p w14:paraId="0424F6D0" w14:textId="77777777" w:rsidR="001A2CE5" w:rsidRDefault="00B34ED4">
            <w:pPr>
              <w:spacing w:after="0" w:line="252" w:lineRule="auto"/>
            </w:pPr>
            <w:r>
              <w:rPr>
                <w:sz w:val="18"/>
                <w:szCs w:val="18"/>
              </w:rPr>
              <w:t>None</w:t>
            </w:r>
          </w:p>
        </w:tc>
        <w:tc>
          <w:tcPr>
            <w:tcW w:w="3581" w:type="dxa"/>
            <w:shd w:val="clear" w:color="auto" w:fill="FFFFFF"/>
            <w:tcMar>
              <w:top w:w="70" w:type="dxa"/>
              <w:left w:w="110" w:type="dxa"/>
              <w:bottom w:w="70" w:type="dxa"/>
              <w:right w:w="110" w:type="dxa"/>
            </w:tcMar>
            <w:vAlign w:val="center"/>
          </w:tcPr>
          <w:p w14:paraId="191D36AC" w14:textId="77777777" w:rsidR="001A2CE5" w:rsidRDefault="00B34ED4">
            <w:pPr>
              <w:spacing w:after="0" w:line="252" w:lineRule="auto"/>
            </w:pPr>
            <w:r>
              <w:rPr>
                <w:sz w:val="18"/>
                <w:szCs w:val="18"/>
              </w:rPr>
              <w:t>There is nothing to log in to</w:t>
            </w:r>
          </w:p>
        </w:tc>
        <w:tc>
          <w:tcPr>
            <w:tcW w:w="2694" w:type="dxa"/>
            <w:shd w:val="clear" w:color="auto" w:fill="FFFFFF"/>
            <w:tcMar>
              <w:top w:w="70" w:type="dxa"/>
              <w:left w:w="110" w:type="dxa"/>
              <w:bottom w:w="70" w:type="dxa"/>
              <w:right w:w="110" w:type="dxa"/>
            </w:tcMar>
            <w:vAlign w:val="center"/>
          </w:tcPr>
          <w:p w14:paraId="10C7254D" w14:textId="77777777" w:rsidR="001A2CE5" w:rsidRDefault="00B34ED4">
            <w:pPr>
              <w:spacing w:after="0" w:line="252" w:lineRule="auto"/>
            </w:pPr>
            <w:r>
              <w:rPr>
                <w:sz w:val="18"/>
                <w:szCs w:val="18"/>
              </w:rPr>
              <w:t>Supabase Auth — built, then removed; see below</w:t>
            </w:r>
          </w:p>
        </w:tc>
      </w:tr>
      <w:tr w:rsidR="001A2CE5" w14:paraId="21F7DAC4" w14:textId="77777777">
        <w:tblPrEx>
          <w:tblCellMar>
            <w:top w:w="0" w:type="dxa"/>
            <w:bottom w:w="0" w:type="dxa"/>
          </w:tblCellMar>
        </w:tblPrEx>
        <w:trPr>
          <w:cantSplit/>
        </w:trPr>
        <w:tc>
          <w:tcPr>
            <w:tcW w:w="1112" w:type="dxa"/>
            <w:shd w:val="clear" w:color="auto" w:fill="F4FAF7"/>
            <w:tcMar>
              <w:top w:w="70" w:type="dxa"/>
              <w:left w:w="110" w:type="dxa"/>
              <w:bottom w:w="70" w:type="dxa"/>
              <w:right w:w="110" w:type="dxa"/>
            </w:tcMar>
            <w:vAlign w:val="center"/>
          </w:tcPr>
          <w:p w14:paraId="5A569B8F" w14:textId="77777777" w:rsidR="001A2CE5" w:rsidRDefault="00B34ED4">
            <w:pPr>
              <w:spacing w:after="0" w:line="252" w:lineRule="auto"/>
            </w:pPr>
            <w:r>
              <w:rPr>
                <w:sz w:val="18"/>
                <w:szCs w:val="18"/>
              </w:rPr>
              <w:t>Hosting</w:t>
            </w:r>
          </w:p>
        </w:tc>
        <w:tc>
          <w:tcPr>
            <w:tcW w:w="2251" w:type="dxa"/>
            <w:shd w:val="clear" w:color="auto" w:fill="F4FAF7"/>
            <w:tcMar>
              <w:top w:w="70" w:type="dxa"/>
              <w:left w:w="110" w:type="dxa"/>
              <w:bottom w:w="70" w:type="dxa"/>
              <w:right w:w="110" w:type="dxa"/>
            </w:tcMar>
            <w:vAlign w:val="center"/>
          </w:tcPr>
          <w:p w14:paraId="479AA77F" w14:textId="77777777" w:rsidR="001A2CE5" w:rsidRDefault="00B34ED4">
            <w:pPr>
              <w:spacing w:after="0" w:line="252" w:lineRule="auto"/>
            </w:pPr>
            <w:r>
              <w:rPr>
                <w:sz w:val="18"/>
                <w:szCs w:val="18"/>
              </w:rPr>
              <w:t xml:space="preserve">GitHub Pages, </w:t>
            </w:r>
            <w:r>
              <w:rPr>
                <w:rFonts w:ascii="Consolas" w:eastAsia="Consolas" w:hAnsi="Consolas" w:cs="Consolas"/>
                <w:color w:val="0B5E45"/>
                <w:sz w:val="16"/>
                <w:szCs w:val="16"/>
                <w:shd w:val="clear" w:color="auto" w:fill="EEF5F1"/>
              </w:rPr>
              <w:t>main</w:t>
            </w:r>
            <w:r>
              <w:rPr>
                <w:sz w:val="18"/>
                <w:szCs w:val="18"/>
              </w:rPr>
              <w:t xml:space="preserve"> root</w:t>
            </w:r>
          </w:p>
        </w:tc>
        <w:tc>
          <w:tcPr>
            <w:tcW w:w="3581" w:type="dxa"/>
            <w:shd w:val="clear" w:color="auto" w:fill="F4FAF7"/>
            <w:tcMar>
              <w:top w:w="70" w:type="dxa"/>
              <w:left w:w="110" w:type="dxa"/>
              <w:bottom w:w="70" w:type="dxa"/>
              <w:right w:w="110" w:type="dxa"/>
            </w:tcMar>
            <w:vAlign w:val="center"/>
          </w:tcPr>
          <w:p w14:paraId="13189838" w14:textId="77777777" w:rsidR="001A2CE5" w:rsidRDefault="00B34ED4">
            <w:pPr>
              <w:spacing w:after="0" w:line="252" w:lineRule="auto"/>
            </w:pPr>
            <w:r>
              <w:rPr>
                <w:sz w:val="18"/>
                <w:szCs w:val="18"/>
              </w:rPr>
              <w:t>Free, versioned, custom-domain capable</w:t>
            </w:r>
          </w:p>
        </w:tc>
        <w:tc>
          <w:tcPr>
            <w:tcW w:w="2694" w:type="dxa"/>
            <w:shd w:val="clear" w:color="auto" w:fill="F4FAF7"/>
            <w:tcMar>
              <w:top w:w="70" w:type="dxa"/>
              <w:left w:w="110" w:type="dxa"/>
              <w:bottom w:w="70" w:type="dxa"/>
              <w:right w:w="110" w:type="dxa"/>
            </w:tcMar>
            <w:vAlign w:val="center"/>
          </w:tcPr>
          <w:p w14:paraId="31945118" w14:textId="77777777" w:rsidR="001A2CE5" w:rsidRDefault="00B34ED4">
            <w:pPr>
              <w:spacing w:after="0" w:line="252" w:lineRule="auto"/>
            </w:pPr>
            <w:r>
              <w:rPr>
                <w:sz w:val="18"/>
                <w:szCs w:val="18"/>
              </w:rPr>
              <w:t>Render, Railway — US$5–7/month for a persistent volume</w:t>
            </w:r>
          </w:p>
        </w:tc>
      </w:tr>
      <w:tr w:rsidR="001A2CE5" w14:paraId="00A43662" w14:textId="77777777">
        <w:tblPrEx>
          <w:tblCellMar>
            <w:top w:w="0" w:type="dxa"/>
            <w:bottom w:w="0" w:type="dxa"/>
          </w:tblCellMar>
        </w:tblPrEx>
        <w:trPr>
          <w:cantSplit/>
        </w:trPr>
        <w:tc>
          <w:tcPr>
            <w:tcW w:w="1112" w:type="dxa"/>
            <w:shd w:val="clear" w:color="auto" w:fill="FFFFFF"/>
            <w:tcMar>
              <w:top w:w="70" w:type="dxa"/>
              <w:left w:w="110" w:type="dxa"/>
              <w:bottom w:w="70" w:type="dxa"/>
              <w:right w:w="110" w:type="dxa"/>
            </w:tcMar>
            <w:vAlign w:val="center"/>
          </w:tcPr>
          <w:p w14:paraId="3C904AE6" w14:textId="77777777" w:rsidR="001A2CE5" w:rsidRDefault="00B34ED4">
            <w:pPr>
              <w:spacing w:after="0" w:line="252" w:lineRule="auto"/>
            </w:pPr>
            <w:r>
              <w:rPr>
                <w:sz w:val="18"/>
                <w:szCs w:val="18"/>
              </w:rPr>
              <w:t>Exchange rates</w:t>
            </w:r>
          </w:p>
        </w:tc>
        <w:tc>
          <w:tcPr>
            <w:tcW w:w="2251" w:type="dxa"/>
            <w:shd w:val="clear" w:color="auto" w:fill="FFFFFF"/>
            <w:tcMar>
              <w:top w:w="70" w:type="dxa"/>
              <w:left w:w="110" w:type="dxa"/>
              <w:bottom w:w="70" w:type="dxa"/>
              <w:right w:w="110" w:type="dxa"/>
            </w:tcMar>
            <w:vAlign w:val="center"/>
          </w:tcPr>
          <w:p w14:paraId="06962E27" w14:textId="77777777" w:rsidR="001A2CE5" w:rsidRDefault="00B34ED4">
            <w:pPr>
              <w:spacing w:after="0" w:line="252" w:lineRule="auto"/>
            </w:pPr>
            <w:r>
              <w:rPr>
                <w:rFonts w:ascii="Consolas" w:eastAsia="Consolas" w:hAnsi="Consolas" w:cs="Consolas"/>
                <w:color w:val="0B5E45"/>
                <w:sz w:val="16"/>
                <w:szCs w:val="16"/>
                <w:shd w:val="clear" w:color="auto" w:fill="EEF5F1"/>
              </w:rPr>
              <w:t>open.er-api.com</w:t>
            </w:r>
            <w:r>
              <w:rPr>
                <w:sz w:val="18"/>
                <w:szCs w:val="18"/>
              </w:rPr>
              <w:t>, cached daily</w:t>
            </w:r>
          </w:p>
        </w:tc>
        <w:tc>
          <w:tcPr>
            <w:tcW w:w="3581" w:type="dxa"/>
            <w:shd w:val="clear" w:color="auto" w:fill="FFFFFF"/>
            <w:tcMar>
              <w:top w:w="70" w:type="dxa"/>
              <w:left w:w="110" w:type="dxa"/>
              <w:bottom w:w="70" w:type="dxa"/>
              <w:right w:w="110" w:type="dxa"/>
            </w:tcMar>
            <w:vAlign w:val="center"/>
          </w:tcPr>
          <w:p w14:paraId="4A75446A" w14:textId="77777777" w:rsidR="001A2CE5" w:rsidRDefault="00B34ED4">
            <w:pPr>
              <w:spacing w:after="0" w:line="252" w:lineRule="auto"/>
            </w:pPr>
            <w:r>
              <w:rPr>
                <w:sz w:val="18"/>
                <w:szCs w:val="18"/>
              </w:rPr>
              <w:t>Free, keyless, and failing is survivable</w:t>
            </w:r>
          </w:p>
        </w:tc>
        <w:tc>
          <w:tcPr>
            <w:tcW w:w="2694" w:type="dxa"/>
            <w:shd w:val="clear" w:color="auto" w:fill="FFFFFF"/>
            <w:tcMar>
              <w:top w:w="70" w:type="dxa"/>
              <w:left w:w="110" w:type="dxa"/>
              <w:bottom w:w="70" w:type="dxa"/>
              <w:right w:w="110" w:type="dxa"/>
            </w:tcMar>
            <w:vAlign w:val="center"/>
          </w:tcPr>
          <w:p w14:paraId="0FCE83D5" w14:textId="77777777" w:rsidR="001A2CE5" w:rsidRDefault="00B34ED4">
            <w:pPr>
              <w:spacing w:after="0" w:line="252" w:lineRule="auto"/>
            </w:pPr>
            <w:r>
              <w:rPr>
                <w:sz w:val="18"/>
                <w:szCs w:val="18"/>
              </w:rPr>
              <w:t>A paid FX API — a key in a public repo</w:t>
            </w:r>
          </w:p>
        </w:tc>
      </w:tr>
      <w:tr w:rsidR="001A2CE5" w14:paraId="25A9C25F" w14:textId="77777777">
        <w:tblPrEx>
          <w:tblCellMar>
            <w:top w:w="0" w:type="dxa"/>
            <w:bottom w:w="0" w:type="dxa"/>
          </w:tblCellMar>
        </w:tblPrEx>
        <w:trPr>
          <w:cantSplit/>
        </w:trPr>
        <w:tc>
          <w:tcPr>
            <w:tcW w:w="1112" w:type="dxa"/>
            <w:shd w:val="clear" w:color="auto" w:fill="F4FAF7"/>
            <w:tcMar>
              <w:top w:w="70" w:type="dxa"/>
              <w:left w:w="110" w:type="dxa"/>
              <w:bottom w:w="70" w:type="dxa"/>
              <w:right w:w="110" w:type="dxa"/>
            </w:tcMar>
            <w:vAlign w:val="center"/>
          </w:tcPr>
          <w:p w14:paraId="36C70353" w14:textId="77777777" w:rsidR="001A2CE5" w:rsidRDefault="00B34ED4">
            <w:pPr>
              <w:spacing w:after="0" w:line="252" w:lineRule="auto"/>
            </w:pPr>
            <w:r>
              <w:rPr>
                <w:sz w:val="18"/>
                <w:szCs w:val="18"/>
              </w:rPr>
              <w:t>Security</w:t>
            </w:r>
          </w:p>
        </w:tc>
        <w:tc>
          <w:tcPr>
            <w:tcW w:w="2251" w:type="dxa"/>
            <w:shd w:val="clear" w:color="auto" w:fill="F4FAF7"/>
            <w:tcMar>
              <w:top w:w="70" w:type="dxa"/>
              <w:left w:w="110" w:type="dxa"/>
              <w:bottom w:w="70" w:type="dxa"/>
              <w:right w:w="110" w:type="dxa"/>
            </w:tcMar>
            <w:vAlign w:val="center"/>
          </w:tcPr>
          <w:p w14:paraId="0BD76A10" w14:textId="77777777" w:rsidR="001A2CE5" w:rsidRDefault="00B34ED4">
            <w:pPr>
              <w:spacing w:after="0" w:line="252" w:lineRule="auto"/>
            </w:pPr>
            <w:r>
              <w:rPr>
                <w:sz w:val="18"/>
                <w:szCs w:val="18"/>
              </w:rPr>
              <w:t>Content-Security-Policy + SRI, no inline script</w:t>
            </w:r>
          </w:p>
        </w:tc>
        <w:tc>
          <w:tcPr>
            <w:tcW w:w="3581" w:type="dxa"/>
            <w:shd w:val="clear" w:color="auto" w:fill="F4FAF7"/>
            <w:tcMar>
              <w:top w:w="70" w:type="dxa"/>
              <w:left w:w="110" w:type="dxa"/>
              <w:bottom w:w="70" w:type="dxa"/>
              <w:right w:w="110" w:type="dxa"/>
            </w:tcMar>
            <w:vAlign w:val="center"/>
          </w:tcPr>
          <w:p w14:paraId="620C9DC2" w14:textId="77777777" w:rsidR="001A2CE5" w:rsidRDefault="00B34ED4">
            <w:pPr>
              <w:spacing w:after="0" w:line="252" w:lineRule="auto"/>
            </w:pPr>
            <w:r>
              <w:rPr>
                <w:sz w:val="18"/>
                <w:szCs w:val="18"/>
              </w:rPr>
              <w:t>Enforced by the browser, costs nothing at runtime</w:t>
            </w:r>
          </w:p>
        </w:tc>
        <w:tc>
          <w:tcPr>
            <w:tcW w:w="2694" w:type="dxa"/>
            <w:shd w:val="clear" w:color="auto" w:fill="F4FAF7"/>
            <w:tcMar>
              <w:top w:w="70" w:type="dxa"/>
              <w:left w:w="110" w:type="dxa"/>
              <w:bottom w:w="70" w:type="dxa"/>
              <w:right w:w="110" w:type="dxa"/>
            </w:tcMar>
            <w:vAlign w:val="center"/>
          </w:tcPr>
          <w:p w14:paraId="190D134A" w14:textId="77777777" w:rsidR="001A2CE5" w:rsidRDefault="00B34ED4">
            <w:pPr>
              <w:spacing w:after="0" w:line="252" w:lineRule="auto"/>
            </w:pPr>
            <w:r>
              <w:rPr>
                <w:sz w:val="18"/>
                <w:szCs w:val="18"/>
              </w:rPr>
              <w:t>A login gate — nothing on a server to protect</w:t>
            </w:r>
          </w:p>
        </w:tc>
      </w:tr>
      <w:tr w:rsidR="001A2CE5" w14:paraId="74EA0AF0" w14:textId="77777777">
        <w:tblPrEx>
          <w:tblCellMar>
            <w:top w:w="0" w:type="dxa"/>
            <w:bottom w:w="0" w:type="dxa"/>
          </w:tblCellMar>
        </w:tblPrEx>
        <w:trPr>
          <w:cantSplit/>
        </w:trPr>
        <w:tc>
          <w:tcPr>
            <w:tcW w:w="1112" w:type="dxa"/>
            <w:shd w:val="clear" w:color="auto" w:fill="FFFFFF"/>
            <w:tcMar>
              <w:top w:w="70" w:type="dxa"/>
              <w:left w:w="110" w:type="dxa"/>
              <w:bottom w:w="70" w:type="dxa"/>
              <w:right w:w="110" w:type="dxa"/>
            </w:tcMar>
            <w:vAlign w:val="center"/>
          </w:tcPr>
          <w:p w14:paraId="7C926ABC" w14:textId="77777777" w:rsidR="001A2CE5" w:rsidRDefault="00B34ED4">
            <w:pPr>
              <w:spacing w:after="0" w:line="252" w:lineRule="auto"/>
            </w:pPr>
            <w:r>
              <w:rPr>
                <w:sz w:val="18"/>
                <w:szCs w:val="18"/>
              </w:rPr>
              <w:t>Local dev</w:t>
            </w:r>
          </w:p>
        </w:tc>
        <w:tc>
          <w:tcPr>
            <w:tcW w:w="2251" w:type="dxa"/>
            <w:shd w:val="clear" w:color="auto" w:fill="FFFFFF"/>
            <w:tcMar>
              <w:top w:w="70" w:type="dxa"/>
              <w:left w:w="110" w:type="dxa"/>
              <w:bottom w:w="70" w:type="dxa"/>
              <w:right w:w="110" w:type="dxa"/>
            </w:tcMar>
            <w:vAlign w:val="center"/>
          </w:tcPr>
          <w:p w14:paraId="18159F4B" w14:textId="77777777" w:rsidR="001A2CE5" w:rsidRDefault="00B34ED4">
            <w:pPr>
              <w:spacing w:after="0" w:line="252" w:lineRule="auto"/>
            </w:pPr>
            <w:r>
              <w:rPr>
                <w:rFonts w:ascii="Consolas" w:eastAsia="Consolas" w:hAnsi="Consolas" w:cs="Consolas"/>
                <w:color w:val="0B5E45"/>
                <w:sz w:val="16"/>
                <w:szCs w:val="16"/>
                <w:shd w:val="clear" w:color="auto" w:fill="EEF5F1"/>
              </w:rPr>
              <w:t>node serve.js</w:t>
            </w:r>
            <w:r>
              <w:rPr>
                <w:sz w:val="18"/>
                <w:szCs w:val="18"/>
              </w:rPr>
              <w:t xml:space="preserve"> on port 4780</w:t>
            </w:r>
          </w:p>
        </w:tc>
        <w:tc>
          <w:tcPr>
            <w:tcW w:w="3581" w:type="dxa"/>
            <w:shd w:val="clear" w:color="auto" w:fill="FFFFFF"/>
            <w:tcMar>
              <w:top w:w="70" w:type="dxa"/>
              <w:left w:w="110" w:type="dxa"/>
              <w:bottom w:w="70" w:type="dxa"/>
              <w:right w:w="110" w:type="dxa"/>
            </w:tcMar>
            <w:vAlign w:val="center"/>
          </w:tcPr>
          <w:p w14:paraId="108CB06E" w14:textId="77777777" w:rsidR="001A2CE5" w:rsidRDefault="00B34ED4">
            <w:pPr>
              <w:spacing w:after="0" w:line="252" w:lineRule="auto"/>
            </w:pPr>
            <w:r>
              <w:rPr>
                <w:sz w:val="18"/>
                <w:szCs w:val="18"/>
              </w:rPr>
              <w:t>93 lines, no install</w:t>
            </w:r>
          </w:p>
        </w:tc>
        <w:tc>
          <w:tcPr>
            <w:tcW w:w="2694" w:type="dxa"/>
            <w:shd w:val="clear" w:color="auto" w:fill="FFFFFF"/>
            <w:tcMar>
              <w:top w:w="70" w:type="dxa"/>
              <w:left w:w="110" w:type="dxa"/>
              <w:bottom w:w="70" w:type="dxa"/>
              <w:right w:w="110" w:type="dxa"/>
            </w:tcMar>
            <w:vAlign w:val="center"/>
          </w:tcPr>
          <w:p w14:paraId="00591793" w14:textId="77777777" w:rsidR="001A2CE5" w:rsidRDefault="00B34ED4">
            <w:pPr>
              <w:spacing w:after="0" w:line="252" w:lineRule="auto"/>
            </w:pPr>
            <w:r>
              <w:rPr>
                <w:sz w:val="18"/>
                <w:szCs w:val="18"/>
              </w:rPr>
              <w:t>Vite, live-server — an npm tree for a static folder</w:t>
            </w:r>
          </w:p>
        </w:tc>
      </w:tr>
      <w:tr w:rsidR="001A2CE5" w14:paraId="30FB70E6" w14:textId="77777777">
        <w:tblPrEx>
          <w:tblCellMar>
            <w:top w:w="0" w:type="dxa"/>
            <w:bottom w:w="0" w:type="dxa"/>
          </w:tblCellMar>
        </w:tblPrEx>
        <w:trPr>
          <w:cantSplit/>
        </w:trPr>
        <w:tc>
          <w:tcPr>
            <w:tcW w:w="1112" w:type="dxa"/>
            <w:shd w:val="clear" w:color="auto" w:fill="F4FAF7"/>
            <w:tcMar>
              <w:top w:w="70" w:type="dxa"/>
              <w:left w:w="110" w:type="dxa"/>
              <w:bottom w:w="70" w:type="dxa"/>
              <w:right w:w="110" w:type="dxa"/>
            </w:tcMar>
            <w:vAlign w:val="center"/>
          </w:tcPr>
          <w:p w14:paraId="51B27D4B" w14:textId="77777777" w:rsidR="001A2CE5" w:rsidRDefault="00B34ED4">
            <w:pPr>
              <w:spacing w:after="0" w:line="252" w:lineRule="auto"/>
            </w:pPr>
            <w:r>
              <w:rPr>
                <w:sz w:val="18"/>
                <w:szCs w:val="18"/>
              </w:rPr>
              <w:t>Version control</w:t>
            </w:r>
          </w:p>
        </w:tc>
        <w:tc>
          <w:tcPr>
            <w:tcW w:w="2251" w:type="dxa"/>
            <w:shd w:val="clear" w:color="auto" w:fill="F4FAF7"/>
            <w:tcMar>
              <w:top w:w="70" w:type="dxa"/>
              <w:left w:w="110" w:type="dxa"/>
              <w:bottom w:w="70" w:type="dxa"/>
              <w:right w:w="110" w:type="dxa"/>
            </w:tcMar>
            <w:vAlign w:val="center"/>
          </w:tcPr>
          <w:p w14:paraId="477D81E2" w14:textId="77777777" w:rsidR="001A2CE5" w:rsidRDefault="00B34ED4">
            <w:pPr>
              <w:spacing w:after="0" w:line="252" w:lineRule="auto"/>
            </w:pPr>
            <w:r>
              <w:rPr>
                <w:sz w:val="18"/>
                <w:szCs w:val="18"/>
              </w:rPr>
              <w:t xml:space="preserve">Git, public repo </w:t>
            </w:r>
            <w:r>
              <w:rPr>
                <w:rFonts w:ascii="Consolas" w:eastAsia="Consolas" w:hAnsi="Consolas" w:cs="Consolas"/>
                <w:color w:val="0B5E45"/>
                <w:sz w:val="16"/>
                <w:szCs w:val="16"/>
                <w:shd w:val="clear" w:color="auto" w:fill="EEF5F1"/>
              </w:rPr>
              <w:t>KaonHew02/MoneyFlow</w:t>
            </w:r>
          </w:p>
        </w:tc>
        <w:tc>
          <w:tcPr>
            <w:tcW w:w="3581" w:type="dxa"/>
            <w:shd w:val="clear" w:color="auto" w:fill="F4FAF7"/>
            <w:tcMar>
              <w:top w:w="70" w:type="dxa"/>
              <w:left w:w="110" w:type="dxa"/>
              <w:bottom w:w="70" w:type="dxa"/>
              <w:right w:w="110" w:type="dxa"/>
            </w:tcMar>
            <w:vAlign w:val="center"/>
          </w:tcPr>
          <w:p w14:paraId="34EC9A90" w14:textId="77777777" w:rsidR="001A2CE5" w:rsidRDefault="00B34ED4">
            <w:pPr>
              <w:spacing w:after="0" w:line="252" w:lineRule="auto"/>
            </w:pPr>
            <w:r>
              <w:rPr>
                <w:sz w:val="18"/>
                <w:szCs w:val="18"/>
              </w:rPr>
              <w:t>48 commits; the Supabase build is recoverable from history</w:t>
            </w:r>
          </w:p>
        </w:tc>
        <w:tc>
          <w:tcPr>
            <w:tcW w:w="2694" w:type="dxa"/>
            <w:shd w:val="clear" w:color="auto" w:fill="F4FAF7"/>
            <w:tcMar>
              <w:top w:w="70" w:type="dxa"/>
              <w:left w:w="110" w:type="dxa"/>
              <w:bottom w:w="70" w:type="dxa"/>
              <w:right w:w="110" w:type="dxa"/>
            </w:tcMar>
            <w:vAlign w:val="center"/>
          </w:tcPr>
          <w:p w14:paraId="73F24985" w14:textId="77777777" w:rsidR="001A2CE5" w:rsidRDefault="00B34ED4">
            <w:pPr>
              <w:spacing w:after="0" w:line="252" w:lineRule="auto"/>
            </w:pPr>
            <w:r>
              <w:rPr>
                <w:sz w:val="18"/>
                <w:szCs w:val="18"/>
              </w:rPr>
              <w:t>—</w:t>
            </w:r>
          </w:p>
        </w:tc>
      </w:tr>
      <w:tr w:rsidR="001A2CE5" w14:paraId="42666D69" w14:textId="77777777">
        <w:tblPrEx>
          <w:tblCellMar>
            <w:top w:w="0" w:type="dxa"/>
            <w:bottom w:w="0" w:type="dxa"/>
          </w:tblCellMar>
        </w:tblPrEx>
        <w:trPr>
          <w:cantSplit/>
        </w:trPr>
        <w:tc>
          <w:tcPr>
            <w:tcW w:w="1112" w:type="dxa"/>
            <w:shd w:val="clear" w:color="auto" w:fill="FFFFFF"/>
            <w:tcMar>
              <w:top w:w="70" w:type="dxa"/>
              <w:left w:w="110" w:type="dxa"/>
              <w:bottom w:w="70" w:type="dxa"/>
              <w:right w:w="110" w:type="dxa"/>
            </w:tcMar>
            <w:vAlign w:val="center"/>
          </w:tcPr>
          <w:p w14:paraId="3926EB84" w14:textId="77777777" w:rsidR="001A2CE5" w:rsidRDefault="00B34ED4">
            <w:pPr>
              <w:spacing w:after="0" w:line="252" w:lineRule="auto"/>
            </w:pPr>
            <w:r>
              <w:rPr>
                <w:sz w:val="18"/>
                <w:szCs w:val="18"/>
              </w:rPr>
              <w:t>Tests</w:t>
            </w:r>
          </w:p>
        </w:tc>
        <w:tc>
          <w:tcPr>
            <w:tcW w:w="2251" w:type="dxa"/>
            <w:shd w:val="clear" w:color="auto" w:fill="FFFFFF"/>
            <w:tcMar>
              <w:top w:w="70" w:type="dxa"/>
              <w:left w:w="110" w:type="dxa"/>
              <w:bottom w:w="70" w:type="dxa"/>
              <w:right w:w="110" w:type="dxa"/>
            </w:tcMar>
            <w:vAlign w:val="center"/>
          </w:tcPr>
          <w:p w14:paraId="2525F721" w14:textId="77777777" w:rsidR="001A2CE5" w:rsidRDefault="00B34ED4">
            <w:pPr>
              <w:spacing w:after="0" w:line="252" w:lineRule="auto"/>
            </w:pPr>
            <w:r>
              <w:rPr>
                <w:sz w:val="18"/>
                <w:szCs w:val="18"/>
              </w:rPr>
              <w:t xml:space="preserve">jsdom + </w:t>
            </w:r>
            <w:r>
              <w:rPr>
                <w:rFonts w:ascii="Consolas" w:eastAsia="Consolas" w:hAnsi="Consolas" w:cs="Consolas"/>
                <w:color w:val="0B5E45"/>
                <w:sz w:val="16"/>
                <w:szCs w:val="16"/>
                <w:shd w:val="clear" w:color="auto" w:fill="EEF5F1"/>
              </w:rPr>
              <w:t>fake-indexeddb</w:t>
            </w:r>
            <w:r>
              <w:rPr>
                <w:sz w:val="18"/>
                <w:szCs w:val="18"/>
              </w:rPr>
              <w:t>, in a scratchpad</w:t>
            </w:r>
          </w:p>
        </w:tc>
        <w:tc>
          <w:tcPr>
            <w:tcW w:w="3581" w:type="dxa"/>
            <w:shd w:val="clear" w:color="auto" w:fill="FFFFFF"/>
            <w:tcMar>
              <w:top w:w="70" w:type="dxa"/>
              <w:left w:w="110" w:type="dxa"/>
              <w:bottom w:w="70" w:type="dxa"/>
              <w:right w:w="110" w:type="dxa"/>
            </w:tcMar>
            <w:vAlign w:val="center"/>
          </w:tcPr>
          <w:p w14:paraId="3C866E1A" w14:textId="77777777" w:rsidR="001A2CE5" w:rsidRDefault="00B34ED4">
            <w:pPr>
              <w:spacing w:after="0" w:line="252" w:lineRule="auto"/>
            </w:pPr>
            <w:r>
              <w:rPr>
                <w:sz w:val="18"/>
                <w:szCs w:val="18"/>
              </w:rPr>
              <w:t xml:space="preserve">Real DOM, real </w:t>
            </w:r>
            <w:r>
              <w:rPr>
                <w:rFonts w:ascii="Consolas" w:eastAsia="Consolas" w:hAnsi="Consolas" w:cs="Consolas"/>
                <w:color w:val="0B5E45"/>
                <w:sz w:val="16"/>
                <w:szCs w:val="16"/>
                <w:shd w:val="clear" w:color="auto" w:fill="EEF5F1"/>
              </w:rPr>
              <w:t>app.js</w:t>
            </w:r>
            <w:r>
              <w:rPr>
                <w:sz w:val="18"/>
                <w:szCs w:val="18"/>
              </w:rPr>
              <w:t>, no test framework in the shipped tree</w:t>
            </w:r>
          </w:p>
        </w:tc>
        <w:tc>
          <w:tcPr>
            <w:tcW w:w="2694" w:type="dxa"/>
            <w:shd w:val="clear" w:color="auto" w:fill="FFFFFF"/>
            <w:tcMar>
              <w:top w:w="70" w:type="dxa"/>
              <w:left w:w="110" w:type="dxa"/>
              <w:bottom w:w="70" w:type="dxa"/>
              <w:right w:w="110" w:type="dxa"/>
            </w:tcMar>
            <w:vAlign w:val="center"/>
          </w:tcPr>
          <w:p w14:paraId="0C3AAF5E" w14:textId="77777777" w:rsidR="001A2CE5" w:rsidRDefault="00B34ED4">
            <w:pPr>
              <w:spacing w:after="0" w:line="252" w:lineRule="auto"/>
            </w:pPr>
            <w:r>
              <w:rPr>
                <w:sz w:val="18"/>
                <w:szCs w:val="18"/>
              </w:rPr>
              <w:t>Jest, Vitest — config and a dependency tree</w:t>
            </w:r>
          </w:p>
        </w:tc>
      </w:tr>
    </w:tbl>
    <w:p w14:paraId="6E801AD3" w14:textId="77777777" w:rsidR="001A2CE5" w:rsidRDefault="001A2CE5">
      <w:pPr>
        <w:spacing w:after="180"/>
      </w:pPr>
    </w:p>
    <w:p w14:paraId="43920E02" w14:textId="77777777" w:rsidR="001A2CE5" w:rsidRDefault="00B34ED4">
      <w:pPr>
        <w:pStyle w:val="Heading2"/>
        <w:keepNext/>
      </w:pPr>
      <w:bookmarkStart w:id="100" w:name="s_the_two_external_assets_and_why_they_a"/>
      <w:bookmarkStart w:id="101" w:name="_Toc241063349"/>
      <w:r>
        <w:t>11.1  The two external assets, and why they are acceptable</w:t>
      </w:r>
      <w:bookmarkEnd w:id="100"/>
      <w:bookmarkEnd w:id="101"/>
    </w:p>
    <w:p w14:paraId="55303838" w14:textId="77777777" w:rsidR="001A2CE5" w:rsidRDefault="00B34ED4">
      <w:pPr>
        <w:spacing w:after="140"/>
      </w:pPr>
      <w:r>
        <w:t>The Bootstrap Icons stylesheet and Google's Identity Services client are the only things fetched from outside the repository. Neither is load-bearing — the icon font degrades to blank glyphs and the Google client is requested only when Drive is configured. The ledger, the arithmetic and every report work with both blocked and the network off.</w:t>
      </w:r>
    </w:p>
    <w:p w14:paraId="35E99FD9" w14:textId="77777777" w:rsidR="001A2CE5" w:rsidRDefault="00B34ED4">
      <w:pPr>
        <w:pStyle w:val="Heading2"/>
        <w:keepNext/>
      </w:pPr>
      <w:bookmarkStart w:id="102" w:name="s_the_supabase_decision_stated_once"/>
      <w:bookmarkStart w:id="103" w:name="_Toc241063350"/>
      <w:r>
        <w:t>11.2  The Supabase decision, stated once</w:t>
      </w:r>
      <w:bookmarkEnd w:id="102"/>
      <w:bookmarkEnd w:id="103"/>
    </w:p>
    <w:p w14:paraId="5EA62A10" w14:textId="77777777" w:rsidR="001A2CE5" w:rsidRDefault="00B34ED4">
      <w:pPr>
        <w:spacing w:after="140"/>
      </w:pPr>
      <w:r>
        <w:t xml:space="preserve">Supabase was built in full on 18 August 2026 — a Postgres schema with fourteen tables, row-level security, an </w:t>
      </w:r>
      <w:r>
        <w:rPr>
          <w:rFonts w:ascii="Consolas" w:eastAsia="Consolas" w:hAnsi="Consolas" w:cs="Consolas"/>
          <w:color w:val="0B5E45"/>
          <w:sz w:val="19"/>
          <w:szCs w:val="19"/>
          <w:shd w:val="clear" w:color="auto" w:fill="EEF5F1"/>
        </w:rPr>
        <w:t>api.js</w:t>
      </w:r>
      <w:r>
        <w:t xml:space="preserve"> client and an email-and-password gate — and dropped the same day. The reason was not cost: the free tier's 500 MB is roughly two hundred years of entries at this volume. The reason was that </w:t>
      </w:r>
      <w:r>
        <w:rPr>
          <w:rFonts w:ascii="Consolas" w:eastAsia="Consolas" w:hAnsi="Consolas" w:cs="Consolas"/>
          <w:b/>
          <w:bCs/>
          <w:color w:val="0B5E45"/>
          <w:sz w:val="19"/>
          <w:szCs w:val="19"/>
          <w:shd w:val="clear" w:color="auto" w:fill="EEF5F1"/>
        </w:rPr>
        <w:t>app.js</w:t>
      </w:r>
      <w:r>
        <w:rPr>
          <w:b/>
          <w:bCs/>
        </w:rPr>
        <w:t xml:space="preserve"> had never been wired to </w:t>
      </w:r>
      <w:r>
        <w:rPr>
          <w:rFonts w:ascii="Consolas" w:eastAsia="Consolas" w:hAnsi="Consolas" w:cs="Consolas"/>
          <w:b/>
          <w:bCs/>
          <w:color w:val="0B5E45"/>
          <w:sz w:val="19"/>
          <w:szCs w:val="19"/>
          <w:shd w:val="clear" w:color="auto" w:fill="EEF5F1"/>
        </w:rPr>
        <w:t>api.js</w:t>
      </w:r>
      <w:r>
        <w:t>. Every module still read and wrote local storage, so Supabase was holding nothing, and the choice was never "move the data" but "write the migration at all".</w:t>
      </w:r>
    </w:p>
    <w:p w14:paraId="27A886AC" w14:textId="77777777" w:rsidR="001A2CE5" w:rsidRDefault="00B34ED4">
      <w:pPr>
        <w:spacing w:after="140"/>
      </w:pPr>
      <w:r>
        <w:t>It is worth re-raising for exactly one trigger: the user wanting their records on a phone. That is the one thing local storage cannot do, and it is Phase 4's open question.</w:t>
      </w:r>
    </w:p>
    <w:p w14:paraId="07434CAE" w14:textId="77777777" w:rsidR="001A2CE5" w:rsidRDefault="00B34ED4">
      <w:pPr>
        <w:pStyle w:val="Heading2"/>
        <w:keepNext/>
      </w:pPr>
      <w:bookmarkStart w:id="104" w:name="s_development_workflow"/>
      <w:bookmarkStart w:id="105" w:name="_Toc241063351"/>
      <w:r>
        <w:t>11.3  Development workflow</w:t>
      </w:r>
      <w:bookmarkEnd w:id="104"/>
      <w:bookmarkEnd w:id="105"/>
    </w:p>
    <w:p w14:paraId="3BE15AAC" w14:textId="77777777" w:rsidR="001A2CE5" w:rsidRDefault="00B34ED4">
      <w:pPr>
        <w:pStyle w:val="ListParagraph"/>
        <w:numPr>
          <w:ilvl w:val="0"/>
          <w:numId w:val="3"/>
        </w:numPr>
        <w:spacing w:after="80" w:line="264" w:lineRule="auto"/>
      </w:pPr>
      <w:r>
        <w:t xml:space="preserve">Edit </w:t>
      </w:r>
      <w:r>
        <w:rPr>
          <w:rFonts w:ascii="Consolas" w:eastAsia="Consolas" w:hAnsi="Consolas" w:cs="Consolas"/>
          <w:color w:val="0B5E45"/>
          <w:sz w:val="19"/>
          <w:szCs w:val="19"/>
          <w:shd w:val="clear" w:color="auto" w:fill="EEF5F1"/>
        </w:rPr>
        <w:t>app.js</w:t>
      </w:r>
      <w:r>
        <w:t xml:space="preserve">, </w:t>
      </w:r>
      <w:r>
        <w:rPr>
          <w:rFonts w:ascii="Consolas" w:eastAsia="Consolas" w:hAnsi="Consolas" w:cs="Consolas"/>
          <w:color w:val="0B5E45"/>
          <w:sz w:val="19"/>
          <w:szCs w:val="19"/>
          <w:shd w:val="clear" w:color="auto" w:fill="EEF5F1"/>
        </w:rPr>
        <w:t>style.css</w:t>
      </w:r>
      <w:r>
        <w:t xml:space="preserve"> or </w:t>
      </w:r>
      <w:r>
        <w:rPr>
          <w:rFonts w:ascii="Consolas" w:eastAsia="Consolas" w:hAnsi="Consolas" w:cs="Consolas"/>
          <w:color w:val="0B5E45"/>
          <w:sz w:val="19"/>
          <w:szCs w:val="19"/>
          <w:shd w:val="clear" w:color="auto" w:fill="EEF5F1"/>
        </w:rPr>
        <w:t>index.html</w:t>
      </w:r>
      <w:r>
        <w:t xml:space="preserve"> directly — there is no build. No inline script or </w:t>
      </w:r>
      <w:r>
        <w:rPr>
          <w:rFonts w:ascii="Consolas" w:eastAsia="Consolas" w:hAnsi="Consolas" w:cs="Consolas"/>
          <w:color w:val="0B5E45"/>
          <w:sz w:val="19"/>
          <w:szCs w:val="19"/>
          <w:shd w:val="clear" w:color="auto" w:fill="EEF5F1"/>
        </w:rPr>
        <w:t>on…=</w:t>
      </w:r>
      <w:r>
        <w:t xml:space="preserve"> attribute: the Content-Security-Policy refuses both.</w:t>
      </w:r>
    </w:p>
    <w:p w14:paraId="4F603972" w14:textId="77777777" w:rsidR="001A2CE5" w:rsidRDefault="00B34ED4">
      <w:pPr>
        <w:pStyle w:val="ListParagraph"/>
        <w:numPr>
          <w:ilvl w:val="0"/>
          <w:numId w:val="3"/>
        </w:numPr>
        <w:spacing w:after="80" w:line="264" w:lineRule="auto"/>
      </w:pPr>
      <w:r>
        <w:rPr>
          <w:rFonts w:ascii="Consolas" w:eastAsia="Consolas" w:hAnsi="Consolas" w:cs="Consolas"/>
          <w:color w:val="0B5E45"/>
          <w:sz w:val="19"/>
          <w:szCs w:val="19"/>
          <w:shd w:val="clear" w:color="auto" w:fill="EEF5F1"/>
        </w:rPr>
        <w:t>node serve.js</w:t>
      </w:r>
      <w:r>
        <w:t xml:space="preserve">, open </w:t>
      </w:r>
      <w:r>
        <w:rPr>
          <w:rFonts w:ascii="Consolas" w:eastAsia="Consolas" w:hAnsi="Consolas" w:cs="Consolas"/>
          <w:color w:val="0B5E45"/>
          <w:sz w:val="19"/>
          <w:szCs w:val="19"/>
          <w:shd w:val="clear" w:color="auto" w:fill="EEF5F1"/>
        </w:rPr>
        <w:t>http://localhost:4780</w:t>
      </w:r>
      <w:r>
        <w:t xml:space="preserve">. Set </w:t>
      </w:r>
      <w:r>
        <w:rPr>
          <w:rFonts w:ascii="Consolas" w:eastAsia="Consolas" w:hAnsi="Consolas" w:cs="Consolas"/>
          <w:color w:val="0B5E45"/>
          <w:sz w:val="19"/>
          <w:szCs w:val="19"/>
          <w:shd w:val="clear" w:color="auto" w:fill="EEF5F1"/>
        </w:rPr>
        <w:t>SPEED_BUMPS = false</w:t>
      </w:r>
      <w:r>
        <w:t xml:space="preserve"> in </w:t>
      </w:r>
      <w:r>
        <w:rPr>
          <w:rFonts w:ascii="Consolas" w:eastAsia="Consolas" w:hAnsi="Consolas" w:cs="Consolas"/>
          <w:color w:val="0B5E45"/>
          <w:sz w:val="19"/>
          <w:szCs w:val="19"/>
          <w:shd w:val="clear" w:color="auto" w:fill="EEF5F1"/>
        </w:rPr>
        <w:t>guard.js</w:t>
      </w:r>
      <w:r>
        <w:t xml:space="preserve"> while debugging, and back to </w:t>
      </w:r>
      <w:r>
        <w:rPr>
          <w:rFonts w:ascii="Consolas" w:eastAsia="Consolas" w:hAnsi="Consolas" w:cs="Consolas"/>
          <w:color w:val="0B5E45"/>
          <w:sz w:val="19"/>
          <w:szCs w:val="19"/>
          <w:shd w:val="clear" w:color="auto" w:fill="EEF5F1"/>
        </w:rPr>
        <w:t>true</w:t>
      </w:r>
      <w:r>
        <w:t xml:space="preserve"> before committing.</w:t>
      </w:r>
    </w:p>
    <w:p w14:paraId="3988B6C3" w14:textId="77777777" w:rsidR="001A2CE5" w:rsidRDefault="00B34ED4">
      <w:pPr>
        <w:pStyle w:val="ListParagraph"/>
        <w:numPr>
          <w:ilvl w:val="0"/>
          <w:numId w:val="3"/>
        </w:numPr>
        <w:spacing w:after="80" w:line="264" w:lineRule="auto"/>
      </w:pPr>
      <w:r>
        <w:t>Run the jsdom suites from the scratchpad for arithmetic and behaviour.</w:t>
      </w:r>
    </w:p>
    <w:p w14:paraId="4CD82357" w14:textId="77777777" w:rsidR="001A2CE5" w:rsidRDefault="00B34ED4">
      <w:pPr>
        <w:pStyle w:val="ListParagraph"/>
        <w:numPr>
          <w:ilvl w:val="0"/>
          <w:numId w:val="3"/>
        </w:numPr>
        <w:spacing w:after="80" w:line="264" w:lineRule="auto"/>
      </w:pPr>
      <w:r>
        <w:rPr>
          <w:b/>
          <w:bCs/>
        </w:rPr>
        <w:t xml:space="preserve">Bump </w:t>
      </w:r>
      <w:r>
        <w:rPr>
          <w:rFonts w:ascii="Consolas" w:eastAsia="Consolas" w:hAnsi="Consolas" w:cs="Consolas"/>
          <w:b/>
          <w:bCs/>
          <w:color w:val="0B5E45"/>
          <w:sz w:val="19"/>
          <w:szCs w:val="19"/>
          <w:shd w:val="clear" w:color="auto" w:fill="EEF5F1"/>
        </w:rPr>
        <w:t>?v=</w:t>
      </w:r>
      <w:r>
        <w:rPr>
          <w:b/>
          <w:bCs/>
        </w:rPr>
        <w:t xml:space="preserve"> on every versioned asset in </w:t>
      </w:r>
      <w:r>
        <w:rPr>
          <w:rFonts w:ascii="Consolas" w:eastAsia="Consolas" w:hAnsi="Consolas" w:cs="Consolas"/>
          <w:b/>
          <w:bCs/>
          <w:color w:val="0B5E45"/>
          <w:sz w:val="19"/>
          <w:szCs w:val="19"/>
          <w:shd w:val="clear" w:color="auto" w:fill="EEF5F1"/>
        </w:rPr>
        <w:t>index.html</w:t>
      </w:r>
      <w:r>
        <w:rPr>
          <w:b/>
          <w:bCs/>
        </w:rPr>
        <w:t>.</w:t>
      </w:r>
    </w:p>
    <w:p w14:paraId="1AD0ABE8" w14:textId="77777777" w:rsidR="001A2CE5" w:rsidRDefault="00B34ED4">
      <w:pPr>
        <w:pStyle w:val="ListParagraph"/>
        <w:numPr>
          <w:ilvl w:val="0"/>
          <w:numId w:val="3"/>
        </w:numPr>
        <w:spacing w:after="80" w:line="264" w:lineRule="auto"/>
      </w:pPr>
      <w:r>
        <w:t xml:space="preserve">Commit and push to </w:t>
      </w:r>
      <w:r>
        <w:rPr>
          <w:rFonts w:ascii="Consolas" w:eastAsia="Consolas" w:hAnsi="Consolas" w:cs="Consolas"/>
          <w:color w:val="0B5E45"/>
          <w:sz w:val="19"/>
          <w:szCs w:val="19"/>
          <w:shd w:val="clear" w:color="auto" w:fill="EEF5F1"/>
        </w:rPr>
        <w:t>main</w:t>
      </w:r>
      <w:r>
        <w:t>; GitHub Pages redeploys the root.</w:t>
      </w:r>
    </w:p>
    <w:p w14:paraId="525F9AF4" w14:textId="77777777" w:rsidR="001A2CE5" w:rsidRDefault="001A2CE5">
      <w:pPr>
        <w:spacing w:after="60"/>
      </w:pPr>
    </w:p>
    <w:p w14:paraId="38C85AE8" w14:textId="77777777" w:rsidR="001A2CE5" w:rsidRDefault="00B34ED4">
      <w:pPr>
        <w:pStyle w:val="Heading1"/>
        <w:keepNext/>
        <w:pageBreakBefore/>
      </w:pPr>
      <w:bookmarkStart w:id="106" w:name="s_project_plan_and_timeline"/>
      <w:bookmarkStart w:id="107" w:name="_Toc241063352"/>
      <w:r>
        <w:t>12  Project plan and timeline</w:t>
      </w:r>
      <w:bookmarkEnd w:id="106"/>
      <w:bookmarkEnd w:id="107"/>
    </w:p>
    <w:p w14:paraId="79544F11" w14:textId="77777777" w:rsidR="001A2CE5" w:rsidRDefault="00B34ED4">
      <w:pPr>
        <w:spacing w:after="140"/>
      </w:pPr>
      <w:r>
        <w:t>Three phases are complete. Phase 4 is what this proposal asks approval for: twelve weeks from 28 September to 20 December 2026, closing the two open objectives.</w:t>
      </w:r>
    </w:p>
    <w:p w14:paraId="326A48BF" w14:textId="77777777" w:rsidR="001A2CE5" w:rsidRDefault="00B34ED4">
      <w:pPr>
        <w:pStyle w:val="Heading2"/>
        <w:keepNext/>
      </w:pPr>
      <w:bookmarkStart w:id="108" w:name="s_phases_13__delivered"/>
      <w:bookmarkStart w:id="109" w:name="_Toc241063353"/>
      <w:r>
        <w:t>12.1  Phases 1–3 — delivered</w:t>
      </w:r>
      <w:bookmarkEnd w:id="108"/>
      <w:bookmarkEnd w:id="109"/>
    </w:p>
    <w:tbl>
      <w:tblPr>
        <w:tblW w:w="9638" w:type="dxa"/>
        <w:tblBorders>
          <w:top w:val="single" w:sz="4" w:space="0" w:color="C9DDD3"/>
          <w:left w:val="none" w:sz="0" w:space="0" w:color="FFFFFF"/>
          <w:bottom w:val="single" w:sz="4" w:space="0" w:color="C9DDD3"/>
          <w:right w:val="none" w:sz="0" w:space="0" w:color="FFFFFF"/>
          <w:insideH w:val="single" w:sz="4" w:space="0" w:color="C9DDD3"/>
          <w:insideV w:val="none" w:sz="0" w:space="0" w:color="FFFFFF"/>
        </w:tblBorders>
        <w:tblLayout w:type="fixed"/>
        <w:tblCellMar>
          <w:left w:w="10" w:type="dxa"/>
          <w:right w:w="10" w:type="dxa"/>
        </w:tblCellMar>
        <w:tblLook w:val="04A0" w:firstRow="1" w:lastRow="0" w:firstColumn="1" w:lastColumn="0" w:noHBand="0" w:noVBand="1"/>
      </w:tblPr>
      <w:tblGrid>
        <w:gridCol w:w="1521"/>
        <w:gridCol w:w="1772"/>
        <w:gridCol w:w="6345"/>
      </w:tblGrid>
      <w:tr w:rsidR="001A2CE5" w14:paraId="79BB3D03" w14:textId="77777777">
        <w:tblPrEx>
          <w:tblCellMar>
            <w:top w:w="0" w:type="dxa"/>
            <w:bottom w:w="0" w:type="dxa"/>
          </w:tblCellMar>
        </w:tblPrEx>
        <w:trPr>
          <w:cantSplit/>
          <w:tblHeader/>
        </w:trPr>
        <w:tc>
          <w:tcPr>
            <w:tcW w:w="1521" w:type="dxa"/>
            <w:shd w:val="clear" w:color="auto" w:fill="12382A"/>
            <w:tcMar>
              <w:top w:w="70" w:type="dxa"/>
              <w:left w:w="110" w:type="dxa"/>
              <w:bottom w:w="70" w:type="dxa"/>
              <w:right w:w="110" w:type="dxa"/>
            </w:tcMar>
            <w:vAlign w:val="center"/>
          </w:tcPr>
          <w:p w14:paraId="32758DBF" w14:textId="77777777" w:rsidR="001A2CE5" w:rsidRDefault="00B34ED4">
            <w:pPr>
              <w:keepNext/>
              <w:spacing w:after="0"/>
            </w:pPr>
            <w:r>
              <w:rPr>
                <w:b/>
                <w:bCs/>
                <w:color w:val="FFFFFF"/>
                <w:sz w:val="18"/>
                <w:szCs w:val="18"/>
              </w:rPr>
              <w:t>Phase</w:t>
            </w:r>
          </w:p>
        </w:tc>
        <w:tc>
          <w:tcPr>
            <w:tcW w:w="1772" w:type="dxa"/>
            <w:shd w:val="clear" w:color="auto" w:fill="12382A"/>
            <w:tcMar>
              <w:top w:w="70" w:type="dxa"/>
              <w:left w:w="110" w:type="dxa"/>
              <w:bottom w:w="70" w:type="dxa"/>
              <w:right w:w="110" w:type="dxa"/>
            </w:tcMar>
            <w:vAlign w:val="center"/>
          </w:tcPr>
          <w:p w14:paraId="62CBA15D" w14:textId="77777777" w:rsidR="001A2CE5" w:rsidRDefault="00B34ED4">
            <w:pPr>
              <w:keepNext/>
              <w:spacing w:after="0"/>
            </w:pPr>
            <w:r>
              <w:rPr>
                <w:b/>
                <w:bCs/>
                <w:color w:val="FFFFFF"/>
                <w:sz w:val="18"/>
                <w:szCs w:val="18"/>
              </w:rPr>
              <w:t>Dates</w:t>
            </w:r>
          </w:p>
        </w:tc>
        <w:tc>
          <w:tcPr>
            <w:tcW w:w="6345" w:type="dxa"/>
            <w:shd w:val="clear" w:color="auto" w:fill="12382A"/>
            <w:tcMar>
              <w:top w:w="70" w:type="dxa"/>
              <w:left w:w="110" w:type="dxa"/>
              <w:bottom w:w="70" w:type="dxa"/>
              <w:right w:w="110" w:type="dxa"/>
            </w:tcMar>
            <w:vAlign w:val="center"/>
          </w:tcPr>
          <w:p w14:paraId="38FA69D7" w14:textId="77777777" w:rsidR="001A2CE5" w:rsidRDefault="00B34ED4">
            <w:pPr>
              <w:keepNext/>
              <w:spacing w:after="0"/>
            </w:pPr>
            <w:r>
              <w:rPr>
                <w:b/>
                <w:bCs/>
                <w:color w:val="FFFFFF"/>
                <w:sz w:val="18"/>
                <w:szCs w:val="18"/>
              </w:rPr>
              <w:t>Delivered</w:t>
            </w:r>
          </w:p>
        </w:tc>
      </w:tr>
      <w:tr w:rsidR="001A2CE5" w14:paraId="63B2170C" w14:textId="77777777">
        <w:tblPrEx>
          <w:tblCellMar>
            <w:top w:w="0" w:type="dxa"/>
            <w:bottom w:w="0" w:type="dxa"/>
          </w:tblCellMar>
        </w:tblPrEx>
        <w:trPr>
          <w:cantSplit/>
        </w:trPr>
        <w:tc>
          <w:tcPr>
            <w:tcW w:w="1521" w:type="dxa"/>
            <w:shd w:val="clear" w:color="auto" w:fill="FFFFFF"/>
            <w:tcMar>
              <w:top w:w="70" w:type="dxa"/>
              <w:left w:w="110" w:type="dxa"/>
              <w:bottom w:w="70" w:type="dxa"/>
              <w:right w:w="110" w:type="dxa"/>
            </w:tcMar>
            <w:vAlign w:val="center"/>
          </w:tcPr>
          <w:p w14:paraId="1F20891D" w14:textId="77777777" w:rsidR="001A2CE5" w:rsidRDefault="00B34ED4">
            <w:pPr>
              <w:keepNext/>
              <w:spacing w:after="0" w:line="252" w:lineRule="auto"/>
            </w:pPr>
            <w:r>
              <w:rPr>
                <w:b/>
                <w:bCs/>
                <w:sz w:val="18"/>
                <w:szCs w:val="18"/>
              </w:rPr>
              <w:t>1 · Foundation</w:t>
            </w:r>
          </w:p>
        </w:tc>
        <w:tc>
          <w:tcPr>
            <w:tcW w:w="1772" w:type="dxa"/>
            <w:shd w:val="clear" w:color="auto" w:fill="FFFFFF"/>
            <w:tcMar>
              <w:top w:w="70" w:type="dxa"/>
              <w:left w:w="110" w:type="dxa"/>
              <w:bottom w:w="70" w:type="dxa"/>
              <w:right w:w="110" w:type="dxa"/>
            </w:tcMar>
            <w:vAlign w:val="center"/>
          </w:tcPr>
          <w:p w14:paraId="3E38DC1A" w14:textId="77777777" w:rsidR="001A2CE5" w:rsidRDefault="00B34ED4">
            <w:pPr>
              <w:keepNext/>
              <w:spacing w:after="0" w:line="252" w:lineRule="auto"/>
            </w:pPr>
            <w:r>
              <w:rPr>
                <w:sz w:val="18"/>
                <w:szCs w:val="18"/>
              </w:rPr>
              <w:t>17–18 Aug 2026</w:t>
            </w:r>
          </w:p>
        </w:tc>
        <w:tc>
          <w:tcPr>
            <w:tcW w:w="6345" w:type="dxa"/>
            <w:shd w:val="clear" w:color="auto" w:fill="FFFFFF"/>
            <w:tcMar>
              <w:top w:w="70" w:type="dxa"/>
              <w:left w:w="110" w:type="dxa"/>
              <w:bottom w:w="70" w:type="dxa"/>
              <w:right w:w="110" w:type="dxa"/>
            </w:tcMar>
            <w:vAlign w:val="center"/>
          </w:tcPr>
          <w:p w14:paraId="26609EA0" w14:textId="77777777" w:rsidR="001A2CE5" w:rsidRDefault="00B34ED4">
            <w:pPr>
              <w:keepNext/>
              <w:spacing w:after="0" w:line="252" w:lineRule="auto"/>
            </w:pPr>
            <w:r>
              <w:rPr>
                <w:sz w:val="18"/>
                <w:szCs w:val="18"/>
              </w:rPr>
              <w:t>Renamed from Money Splitor; re-scoped to eight modules; specs written; M1 Dashboard shipped and made the landing tab; the stack settled after three changes in one day</w:t>
            </w:r>
          </w:p>
        </w:tc>
      </w:tr>
      <w:tr w:rsidR="001A2CE5" w14:paraId="0BBFF867" w14:textId="77777777">
        <w:tblPrEx>
          <w:tblCellMar>
            <w:top w:w="0" w:type="dxa"/>
            <w:bottom w:w="0" w:type="dxa"/>
          </w:tblCellMar>
        </w:tblPrEx>
        <w:trPr>
          <w:cantSplit/>
        </w:trPr>
        <w:tc>
          <w:tcPr>
            <w:tcW w:w="1521" w:type="dxa"/>
            <w:shd w:val="clear" w:color="auto" w:fill="F4FAF7"/>
            <w:tcMar>
              <w:top w:w="70" w:type="dxa"/>
              <w:left w:w="110" w:type="dxa"/>
              <w:bottom w:w="70" w:type="dxa"/>
              <w:right w:w="110" w:type="dxa"/>
            </w:tcMar>
            <w:vAlign w:val="center"/>
          </w:tcPr>
          <w:p w14:paraId="422B06AB" w14:textId="77777777" w:rsidR="001A2CE5" w:rsidRDefault="00B34ED4">
            <w:pPr>
              <w:keepNext/>
              <w:spacing w:after="0" w:line="252" w:lineRule="auto"/>
            </w:pPr>
            <w:r>
              <w:rPr>
                <w:b/>
                <w:bCs/>
                <w:sz w:val="18"/>
                <w:szCs w:val="18"/>
              </w:rPr>
              <w:t>2 · Core modules</w:t>
            </w:r>
          </w:p>
        </w:tc>
        <w:tc>
          <w:tcPr>
            <w:tcW w:w="1772" w:type="dxa"/>
            <w:shd w:val="clear" w:color="auto" w:fill="F4FAF7"/>
            <w:tcMar>
              <w:top w:w="70" w:type="dxa"/>
              <w:left w:w="110" w:type="dxa"/>
              <w:bottom w:w="70" w:type="dxa"/>
              <w:right w:w="110" w:type="dxa"/>
            </w:tcMar>
            <w:vAlign w:val="center"/>
          </w:tcPr>
          <w:p w14:paraId="07ABA9C3" w14:textId="77777777" w:rsidR="001A2CE5" w:rsidRDefault="00B34ED4">
            <w:pPr>
              <w:keepNext/>
              <w:spacing w:after="0" w:line="252" w:lineRule="auto"/>
            </w:pPr>
            <w:r>
              <w:rPr>
                <w:sz w:val="18"/>
                <w:szCs w:val="18"/>
              </w:rPr>
              <w:t>19–20 Aug 2026</w:t>
            </w:r>
          </w:p>
        </w:tc>
        <w:tc>
          <w:tcPr>
            <w:tcW w:w="6345" w:type="dxa"/>
            <w:shd w:val="clear" w:color="auto" w:fill="F4FAF7"/>
            <w:tcMar>
              <w:top w:w="70" w:type="dxa"/>
              <w:left w:w="110" w:type="dxa"/>
              <w:bottom w:w="70" w:type="dxa"/>
              <w:right w:w="110" w:type="dxa"/>
            </w:tcMar>
            <w:vAlign w:val="center"/>
          </w:tcPr>
          <w:p w14:paraId="5F9C56EF" w14:textId="77777777" w:rsidR="001A2CE5" w:rsidRDefault="00B34ED4">
            <w:pPr>
              <w:keepNext/>
              <w:spacing w:after="0" w:line="252" w:lineRule="auto"/>
            </w:pPr>
            <w:r>
              <w:rPr>
                <w:sz w:val="18"/>
                <w:szCs w:val="18"/>
              </w:rPr>
              <w:t>M3 rebuilt from calculator to record; M4, M5, M6 and M7 built; migration to IndexedDB; Google Drive copy with opt-in auto-push; Export/Import with all-or-nothing rollback</w:t>
            </w:r>
          </w:p>
        </w:tc>
      </w:tr>
      <w:tr w:rsidR="001A2CE5" w14:paraId="38CE52FA" w14:textId="77777777">
        <w:tblPrEx>
          <w:tblCellMar>
            <w:top w:w="0" w:type="dxa"/>
            <w:bottom w:w="0" w:type="dxa"/>
          </w:tblCellMar>
        </w:tblPrEx>
        <w:trPr>
          <w:cantSplit/>
        </w:trPr>
        <w:tc>
          <w:tcPr>
            <w:tcW w:w="1521" w:type="dxa"/>
            <w:shd w:val="clear" w:color="auto" w:fill="FFFFFF"/>
            <w:tcMar>
              <w:top w:w="70" w:type="dxa"/>
              <w:left w:w="110" w:type="dxa"/>
              <w:bottom w:w="70" w:type="dxa"/>
              <w:right w:w="110" w:type="dxa"/>
            </w:tcMar>
            <w:vAlign w:val="center"/>
          </w:tcPr>
          <w:p w14:paraId="5EA93845" w14:textId="77777777" w:rsidR="001A2CE5" w:rsidRDefault="00B34ED4">
            <w:pPr>
              <w:spacing w:after="0" w:line="252" w:lineRule="auto"/>
            </w:pPr>
            <w:r>
              <w:rPr>
                <w:b/>
                <w:bCs/>
                <w:sz w:val="18"/>
                <w:szCs w:val="18"/>
              </w:rPr>
              <w:t>3 · Refinement</w:t>
            </w:r>
          </w:p>
        </w:tc>
        <w:tc>
          <w:tcPr>
            <w:tcW w:w="1772" w:type="dxa"/>
            <w:shd w:val="clear" w:color="auto" w:fill="FFFFFF"/>
            <w:tcMar>
              <w:top w:w="70" w:type="dxa"/>
              <w:left w:w="110" w:type="dxa"/>
              <w:bottom w:w="70" w:type="dxa"/>
              <w:right w:w="110" w:type="dxa"/>
            </w:tcMar>
            <w:vAlign w:val="center"/>
          </w:tcPr>
          <w:p w14:paraId="1CE09964" w14:textId="77777777" w:rsidR="001A2CE5" w:rsidRDefault="00B34ED4">
            <w:pPr>
              <w:spacing w:after="0" w:line="252" w:lineRule="auto"/>
            </w:pPr>
            <w:r>
              <w:rPr>
                <w:sz w:val="18"/>
                <w:szCs w:val="18"/>
              </w:rPr>
              <w:t>21 Aug – 23 Sep 2026</w:t>
            </w:r>
          </w:p>
        </w:tc>
        <w:tc>
          <w:tcPr>
            <w:tcW w:w="6345" w:type="dxa"/>
            <w:shd w:val="clear" w:color="auto" w:fill="FFFFFF"/>
            <w:tcMar>
              <w:top w:w="70" w:type="dxa"/>
              <w:left w:w="110" w:type="dxa"/>
              <w:bottom w:w="70" w:type="dxa"/>
              <w:right w:w="110" w:type="dxa"/>
            </w:tcMar>
            <w:vAlign w:val="center"/>
          </w:tcPr>
          <w:p w14:paraId="6F696180" w14:textId="77777777" w:rsidR="001A2CE5" w:rsidRDefault="00B34ED4">
            <w:pPr>
              <w:spacing w:after="0" w:line="252" w:lineRule="auto"/>
            </w:pPr>
            <w:r>
              <w:rPr>
                <w:sz w:val="18"/>
                <w:szCs w:val="18"/>
              </w:rPr>
              <w:t>Mint/emerald retheme and the horse mark (11 Sep); multi-currency entry with live rates; per-account statements; sub-category naming; twenty-plus rounds on the bill splitter driven by real receipts; project proposal (22 Sep); security hardening — CSP, sanitised backups, sealed console (23 Sep)</w:t>
            </w:r>
          </w:p>
        </w:tc>
      </w:tr>
    </w:tbl>
    <w:p w14:paraId="5E5214D0" w14:textId="77777777" w:rsidR="001A2CE5" w:rsidRDefault="001A2CE5">
      <w:pPr>
        <w:spacing w:after="180"/>
      </w:pPr>
    </w:p>
    <w:p w14:paraId="0DF56128" w14:textId="77777777" w:rsidR="001A2CE5" w:rsidRDefault="00B34ED4">
      <w:pPr>
        <w:spacing w:after="140"/>
      </w:pPr>
      <w:r>
        <w:t>Forty-eight commits across those three phases. The bill splitter alone accounts for a third of them, which is the honest signal of where the difficulty was: not the arithmetic, but discovering what a real Malaysian bill actually contains.</w:t>
      </w:r>
    </w:p>
    <w:p w14:paraId="199CFD19" w14:textId="77777777" w:rsidR="001A2CE5" w:rsidRDefault="00B34ED4">
      <w:pPr>
        <w:pStyle w:val="Heading2"/>
        <w:keepNext/>
      </w:pPr>
      <w:bookmarkStart w:id="110" w:name="s_phase_4__proposed"/>
      <w:bookmarkStart w:id="111" w:name="_Toc241063354"/>
      <w:r>
        <w:t>12.2  Phase 4 — proposed</w:t>
      </w:r>
      <w:bookmarkEnd w:id="110"/>
      <w:bookmarkEnd w:id="111"/>
    </w:p>
    <w:tbl>
      <w:tblPr>
        <w:tblW w:w="9638" w:type="dxa"/>
        <w:tblBorders>
          <w:top w:val="single" w:sz="4" w:space="0" w:color="C9DDD3"/>
          <w:left w:val="none" w:sz="0" w:space="0" w:color="FFFFFF"/>
          <w:bottom w:val="single" w:sz="4" w:space="0" w:color="C9DDD3"/>
          <w:right w:val="none" w:sz="0" w:space="0" w:color="FFFFFF"/>
          <w:insideH w:val="single" w:sz="4" w:space="0" w:color="C9DDD3"/>
          <w:insideV w:val="none" w:sz="0" w:space="0" w:color="FFFFFF"/>
        </w:tblBorders>
        <w:tblLayout w:type="fixed"/>
        <w:tblCellMar>
          <w:left w:w="10" w:type="dxa"/>
          <w:right w:w="10" w:type="dxa"/>
        </w:tblCellMar>
        <w:tblLook w:val="04A0" w:firstRow="1" w:lastRow="0" w:firstColumn="1" w:lastColumn="0" w:noHBand="0" w:noVBand="1"/>
      </w:tblPr>
      <w:tblGrid>
        <w:gridCol w:w="728"/>
        <w:gridCol w:w="1076"/>
        <w:gridCol w:w="4785"/>
        <w:gridCol w:w="3049"/>
      </w:tblGrid>
      <w:tr w:rsidR="001A2CE5" w14:paraId="739FD457" w14:textId="77777777">
        <w:tblPrEx>
          <w:tblCellMar>
            <w:top w:w="0" w:type="dxa"/>
            <w:bottom w:w="0" w:type="dxa"/>
          </w:tblCellMar>
        </w:tblPrEx>
        <w:trPr>
          <w:cantSplit/>
          <w:tblHeader/>
        </w:trPr>
        <w:tc>
          <w:tcPr>
            <w:tcW w:w="728" w:type="dxa"/>
            <w:shd w:val="clear" w:color="auto" w:fill="12382A"/>
            <w:tcMar>
              <w:top w:w="70" w:type="dxa"/>
              <w:left w:w="110" w:type="dxa"/>
              <w:bottom w:w="70" w:type="dxa"/>
              <w:right w:w="110" w:type="dxa"/>
            </w:tcMar>
            <w:vAlign w:val="center"/>
          </w:tcPr>
          <w:p w14:paraId="36A65916" w14:textId="77777777" w:rsidR="001A2CE5" w:rsidRDefault="00B34ED4">
            <w:pPr>
              <w:keepNext/>
              <w:spacing w:after="0"/>
            </w:pPr>
            <w:r>
              <w:rPr>
                <w:b/>
                <w:bCs/>
                <w:color w:val="FFFFFF"/>
                <w:sz w:val="18"/>
                <w:szCs w:val="18"/>
              </w:rPr>
              <w:t>Week</w:t>
            </w:r>
          </w:p>
        </w:tc>
        <w:tc>
          <w:tcPr>
            <w:tcW w:w="1076" w:type="dxa"/>
            <w:shd w:val="clear" w:color="auto" w:fill="12382A"/>
            <w:tcMar>
              <w:top w:w="70" w:type="dxa"/>
              <w:left w:w="110" w:type="dxa"/>
              <w:bottom w:w="70" w:type="dxa"/>
              <w:right w:w="110" w:type="dxa"/>
            </w:tcMar>
            <w:vAlign w:val="center"/>
          </w:tcPr>
          <w:p w14:paraId="26B472E4" w14:textId="77777777" w:rsidR="001A2CE5" w:rsidRDefault="00B34ED4">
            <w:pPr>
              <w:keepNext/>
              <w:spacing w:after="0"/>
            </w:pPr>
            <w:r>
              <w:rPr>
                <w:b/>
                <w:bCs/>
                <w:color w:val="FFFFFF"/>
                <w:sz w:val="18"/>
                <w:szCs w:val="18"/>
              </w:rPr>
              <w:t>Dates</w:t>
            </w:r>
          </w:p>
        </w:tc>
        <w:tc>
          <w:tcPr>
            <w:tcW w:w="4785" w:type="dxa"/>
            <w:shd w:val="clear" w:color="auto" w:fill="12382A"/>
            <w:tcMar>
              <w:top w:w="70" w:type="dxa"/>
              <w:left w:w="110" w:type="dxa"/>
              <w:bottom w:w="70" w:type="dxa"/>
              <w:right w:w="110" w:type="dxa"/>
            </w:tcMar>
            <w:vAlign w:val="center"/>
          </w:tcPr>
          <w:p w14:paraId="73A85CC2" w14:textId="77777777" w:rsidR="001A2CE5" w:rsidRDefault="00B34ED4">
            <w:pPr>
              <w:keepNext/>
              <w:spacing w:after="0"/>
            </w:pPr>
            <w:r>
              <w:rPr>
                <w:b/>
                <w:bCs/>
                <w:color w:val="FFFFFF"/>
                <w:sz w:val="18"/>
                <w:szCs w:val="18"/>
              </w:rPr>
              <w:t>Work</w:t>
            </w:r>
          </w:p>
        </w:tc>
        <w:tc>
          <w:tcPr>
            <w:tcW w:w="3049" w:type="dxa"/>
            <w:shd w:val="clear" w:color="auto" w:fill="12382A"/>
            <w:tcMar>
              <w:top w:w="70" w:type="dxa"/>
              <w:left w:w="110" w:type="dxa"/>
              <w:bottom w:w="70" w:type="dxa"/>
              <w:right w:w="110" w:type="dxa"/>
            </w:tcMar>
            <w:vAlign w:val="center"/>
          </w:tcPr>
          <w:p w14:paraId="1CFB66B4" w14:textId="77777777" w:rsidR="001A2CE5" w:rsidRDefault="00B34ED4">
            <w:pPr>
              <w:keepNext/>
              <w:spacing w:after="0"/>
            </w:pPr>
            <w:r>
              <w:rPr>
                <w:b/>
                <w:bCs/>
                <w:color w:val="FFFFFF"/>
                <w:sz w:val="18"/>
                <w:szCs w:val="18"/>
              </w:rPr>
              <w:t>Deliverable</w:t>
            </w:r>
          </w:p>
        </w:tc>
      </w:tr>
      <w:tr w:rsidR="001A2CE5" w14:paraId="44C47920" w14:textId="77777777">
        <w:tblPrEx>
          <w:tblCellMar>
            <w:top w:w="0" w:type="dxa"/>
            <w:bottom w:w="0" w:type="dxa"/>
          </w:tblCellMar>
        </w:tblPrEx>
        <w:trPr>
          <w:cantSplit/>
        </w:trPr>
        <w:tc>
          <w:tcPr>
            <w:tcW w:w="728" w:type="dxa"/>
            <w:shd w:val="clear" w:color="auto" w:fill="FFFFFF"/>
            <w:tcMar>
              <w:top w:w="70" w:type="dxa"/>
              <w:left w:w="110" w:type="dxa"/>
              <w:bottom w:w="70" w:type="dxa"/>
              <w:right w:w="110" w:type="dxa"/>
            </w:tcMar>
            <w:vAlign w:val="center"/>
          </w:tcPr>
          <w:p w14:paraId="55A1FC59" w14:textId="77777777" w:rsidR="001A2CE5" w:rsidRDefault="00B34ED4">
            <w:pPr>
              <w:keepNext/>
              <w:spacing w:after="0" w:line="252" w:lineRule="auto"/>
            </w:pPr>
            <w:r>
              <w:rPr>
                <w:sz w:val="18"/>
                <w:szCs w:val="18"/>
              </w:rPr>
              <w:t>1–2</w:t>
            </w:r>
          </w:p>
        </w:tc>
        <w:tc>
          <w:tcPr>
            <w:tcW w:w="1076" w:type="dxa"/>
            <w:shd w:val="clear" w:color="auto" w:fill="FFFFFF"/>
            <w:tcMar>
              <w:top w:w="70" w:type="dxa"/>
              <w:left w:w="110" w:type="dxa"/>
              <w:bottom w:w="70" w:type="dxa"/>
              <w:right w:w="110" w:type="dxa"/>
            </w:tcMar>
            <w:vAlign w:val="center"/>
          </w:tcPr>
          <w:p w14:paraId="425ACE27" w14:textId="77777777" w:rsidR="001A2CE5" w:rsidRDefault="00B34ED4">
            <w:pPr>
              <w:keepNext/>
              <w:spacing w:after="0" w:line="252" w:lineRule="auto"/>
            </w:pPr>
            <w:r>
              <w:rPr>
                <w:sz w:val="18"/>
                <w:szCs w:val="18"/>
              </w:rPr>
              <w:t>28 Sep – 11 Oct</w:t>
            </w:r>
          </w:p>
        </w:tc>
        <w:tc>
          <w:tcPr>
            <w:tcW w:w="4785" w:type="dxa"/>
            <w:shd w:val="clear" w:color="auto" w:fill="FFFFFF"/>
            <w:tcMar>
              <w:top w:w="70" w:type="dxa"/>
              <w:left w:w="110" w:type="dxa"/>
              <w:bottom w:w="70" w:type="dxa"/>
              <w:right w:w="110" w:type="dxa"/>
            </w:tcMar>
            <w:vAlign w:val="center"/>
          </w:tcPr>
          <w:p w14:paraId="30A3969F" w14:textId="77777777" w:rsidR="001A2CE5" w:rsidRDefault="00B34ED4">
            <w:pPr>
              <w:keepNext/>
              <w:spacing w:after="0" w:line="252" w:lineRule="auto"/>
            </w:pPr>
            <w:r>
              <w:rPr>
                <w:b/>
                <w:bCs/>
                <w:sz w:val="18"/>
                <w:szCs w:val="18"/>
              </w:rPr>
              <w:t>M8 Convert</w:t>
            </w:r>
            <w:r>
              <w:rPr>
                <w:sz w:val="18"/>
                <w:szCs w:val="18"/>
              </w:rPr>
              <w:t xml:space="preserve"> — a converter screen, saved conversions as records, rate staleness surfaced</w:t>
            </w:r>
          </w:p>
        </w:tc>
        <w:tc>
          <w:tcPr>
            <w:tcW w:w="3049" w:type="dxa"/>
            <w:shd w:val="clear" w:color="auto" w:fill="FFFFFF"/>
            <w:tcMar>
              <w:top w:w="70" w:type="dxa"/>
              <w:left w:w="110" w:type="dxa"/>
              <w:bottom w:w="70" w:type="dxa"/>
              <w:right w:w="110" w:type="dxa"/>
            </w:tcMar>
            <w:vAlign w:val="center"/>
          </w:tcPr>
          <w:p w14:paraId="0ED60D2F" w14:textId="77777777" w:rsidR="001A2CE5" w:rsidRDefault="00B34ED4">
            <w:pPr>
              <w:keepNext/>
              <w:spacing w:after="0" w:line="252" w:lineRule="auto"/>
            </w:pPr>
            <w:r>
              <w:rPr>
                <w:sz w:val="18"/>
                <w:szCs w:val="18"/>
              </w:rPr>
              <w:t>M8 live; objective O10 met</w:t>
            </w:r>
          </w:p>
        </w:tc>
      </w:tr>
      <w:tr w:rsidR="001A2CE5" w14:paraId="4E43AB93" w14:textId="77777777">
        <w:tblPrEx>
          <w:tblCellMar>
            <w:top w:w="0" w:type="dxa"/>
            <w:bottom w:w="0" w:type="dxa"/>
          </w:tblCellMar>
        </w:tblPrEx>
        <w:trPr>
          <w:cantSplit/>
        </w:trPr>
        <w:tc>
          <w:tcPr>
            <w:tcW w:w="728" w:type="dxa"/>
            <w:shd w:val="clear" w:color="auto" w:fill="F4FAF7"/>
            <w:tcMar>
              <w:top w:w="70" w:type="dxa"/>
              <w:left w:w="110" w:type="dxa"/>
              <w:bottom w:w="70" w:type="dxa"/>
              <w:right w:w="110" w:type="dxa"/>
            </w:tcMar>
            <w:vAlign w:val="center"/>
          </w:tcPr>
          <w:p w14:paraId="40678B2E" w14:textId="77777777" w:rsidR="001A2CE5" w:rsidRDefault="00B34ED4">
            <w:pPr>
              <w:keepNext/>
              <w:spacing w:after="0" w:line="252" w:lineRule="auto"/>
            </w:pPr>
            <w:r>
              <w:rPr>
                <w:sz w:val="18"/>
                <w:szCs w:val="18"/>
              </w:rPr>
              <w:t>3–4</w:t>
            </w:r>
          </w:p>
        </w:tc>
        <w:tc>
          <w:tcPr>
            <w:tcW w:w="1076" w:type="dxa"/>
            <w:shd w:val="clear" w:color="auto" w:fill="F4FAF7"/>
            <w:tcMar>
              <w:top w:w="70" w:type="dxa"/>
              <w:left w:w="110" w:type="dxa"/>
              <w:bottom w:w="70" w:type="dxa"/>
              <w:right w:w="110" w:type="dxa"/>
            </w:tcMar>
            <w:vAlign w:val="center"/>
          </w:tcPr>
          <w:p w14:paraId="5F533348" w14:textId="77777777" w:rsidR="001A2CE5" w:rsidRDefault="00B34ED4">
            <w:pPr>
              <w:keepNext/>
              <w:spacing w:after="0" w:line="252" w:lineRule="auto"/>
            </w:pPr>
            <w:r>
              <w:rPr>
                <w:sz w:val="18"/>
                <w:szCs w:val="18"/>
              </w:rPr>
              <w:t>12–25 Oct</w:t>
            </w:r>
          </w:p>
        </w:tc>
        <w:tc>
          <w:tcPr>
            <w:tcW w:w="4785" w:type="dxa"/>
            <w:shd w:val="clear" w:color="auto" w:fill="F4FAF7"/>
            <w:tcMar>
              <w:top w:w="70" w:type="dxa"/>
              <w:left w:w="110" w:type="dxa"/>
              <w:bottom w:w="70" w:type="dxa"/>
              <w:right w:w="110" w:type="dxa"/>
            </w:tcMar>
            <w:vAlign w:val="center"/>
          </w:tcPr>
          <w:p w14:paraId="15E34D9D" w14:textId="77777777" w:rsidR="001A2CE5" w:rsidRDefault="00B34ED4">
            <w:pPr>
              <w:keepNext/>
              <w:spacing w:after="0" w:line="252" w:lineRule="auto"/>
            </w:pPr>
            <w:r>
              <w:rPr>
                <w:b/>
                <w:bCs/>
                <w:sz w:val="18"/>
                <w:szCs w:val="18"/>
              </w:rPr>
              <w:t>Backup hardening</w:t>
            </w:r>
            <w:r>
              <w:rPr>
                <w:sz w:val="18"/>
                <w:szCs w:val="18"/>
              </w:rPr>
              <w:t xml:space="preserve"> — archive rotation, a prompt for the first Drive push, an honest "last backed up" reminder; builds on the import integrity check delivered 23 Sep</w:t>
            </w:r>
          </w:p>
        </w:tc>
        <w:tc>
          <w:tcPr>
            <w:tcW w:w="3049" w:type="dxa"/>
            <w:shd w:val="clear" w:color="auto" w:fill="F4FAF7"/>
            <w:tcMar>
              <w:top w:w="70" w:type="dxa"/>
              <w:left w:w="110" w:type="dxa"/>
              <w:bottom w:w="70" w:type="dxa"/>
              <w:right w:w="110" w:type="dxa"/>
            </w:tcMar>
            <w:vAlign w:val="center"/>
          </w:tcPr>
          <w:p w14:paraId="4C254E8F" w14:textId="77777777" w:rsidR="001A2CE5" w:rsidRDefault="00B34ED4">
            <w:pPr>
              <w:keepNext/>
              <w:spacing w:after="0" w:line="252" w:lineRule="auto"/>
            </w:pPr>
            <w:r>
              <w:rPr>
                <w:sz w:val="18"/>
                <w:szCs w:val="18"/>
              </w:rPr>
              <w:t>Recovery tested from a wiped browser</w:t>
            </w:r>
          </w:p>
        </w:tc>
      </w:tr>
      <w:tr w:rsidR="001A2CE5" w14:paraId="0CA177CD" w14:textId="77777777">
        <w:tblPrEx>
          <w:tblCellMar>
            <w:top w:w="0" w:type="dxa"/>
            <w:bottom w:w="0" w:type="dxa"/>
          </w:tblCellMar>
        </w:tblPrEx>
        <w:trPr>
          <w:cantSplit/>
        </w:trPr>
        <w:tc>
          <w:tcPr>
            <w:tcW w:w="728" w:type="dxa"/>
            <w:shd w:val="clear" w:color="auto" w:fill="FFFFFF"/>
            <w:tcMar>
              <w:top w:w="70" w:type="dxa"/>
              <w:left w:w="110" w:type="dxa"/>
              <w:bottom w:w="70" w:type="dxa"/>
              <w:right w:w="110" w:type="dxa"/>
            </w:tcMar>
            <w:vAlign w:val="center"/>
          </w:tcPr>
          <w:p w14:paraId="151A0843" w14:textId="77777777" w:rsidR="001A2CE5" w:rsidRDefault="00B34ED4">
            <w:pPr>
              <w:keepNext/>
              <w:spacing w:after="0" w:line="252" w:lineRule="auto"/>
            </w:pPr>
            <w:r>
              <w:rPr>
                <w:sz w:val="18"/>
                <w:szCs w:val="18"/>
              </w:rPr>
              <w:t>5–6</w:t>
            </w:r>
          </w:p>
        </w:tc>
        <w:tc>
          <w:tcPr>
            <w:tcW w:w="1076" w:type="dxa"/>
            <w:shd w:val="clear" w:color="auto" w:fill="FFFFFF"/>
            <w:tcMar>
              <w:top w:w="70" w:type="dxa"/>
              <w:left w:w="110" w:type="dxa"/>
              <w:bottom w:w="70" w:type="dxa"/>
              <w:right w:w="110" w:type="dxa"/>
            </w:tcMar>
            <w:vAlign w:val="center"/>
          </w:tcPr>
          <w:p w14:paraId="22BBAE5C" w14:textId="77777777" w:rsidR="001A2CE5" w:rsidRDefault="00B34ED4">
            <w:pPr>
              <w:keepNext/>
              <w:spacing w:after="0" w:line="252" w:lineRule="auto"/>
            </w:pPr>
            <w:r>
              <w:rPr>
                <w:sz w:val="18"/>
                <w:szCs w:val="18"/>
              </w:rPr>
              <w:t>26 Oct – 8 Nov</w:t>
            </w:r>
          </w:p>
        </w:tc>
        <w:tc>
          <w:tcPr>
            <w:tcW w:w="4785" w:type="dxa"/>
            <w:shd w:val="clear" w:color="auto" w:fill="FFFFFF"/>
            <w:tcMar>
              <w:top w:w="70" w:type="dxa"/>
              <w:left w:w="110" w:type="dxa"/>
              <w:bottom w:w="70" w:type="dxa"/>
              <w:right w:w="110" w:type="dxa"/>
            </w:tcMar>
            <w:vAlign w:val="center"/>
          </w:tcPr>
          <w:p w14:paraId="151CC5DB" w14:textId="77777777" w:rsidR="001A2CE5" w:rsidRDefault="00B34ED4">
            <w:pPr>
              <w:keepNext/>
              <w:spacing w:after="0" w:line="252" w:lineRule="auto"/>
            </w:pPr>
            <w:r>
              <w:rPr>
                <w:b/>
                <w:bCs/>
                <w:sz w:val="18"/>
                <w:szCs w:val="18"/>
              </w:rPr>
              <w:t>Multi-device spike</w:t>
            </w:r>
            <w:r>
              <w:rPr>
                <w:sz w:val="18"/>
                <w:szCs w:val="18"/>
              </w:rPr>
              <w:t xml:space="preserve"> — cost out Supabase rebuild vs Drive-mediated sync vs a shared file; no code committed to either</w:t>
            </w:r>
          </w:p>
        </w:tc>
        <w:tc>
          <w:tcPr>
            <w:tcW w:w="3049" w:type="dxa"/>
            <w:shd w:val="clear" w:color="auto" w:fill="FFFFFF"/>
            <w:tcMar>
              <w:top w:w="70" w:type="dxa"/>
              <w:left w:w="110" w:type="dxa"/>
              <w:bottom w:w="70" w:type="dxa"/>
              <w:right w:w="110" w:type="dxa"/>
            </w:tcMar>
            <w:vAlign w:val="center"/>
          </w:tcPr>
          <w:p w14:paraId="0BDF3283" w14:textId="77777777" w:rsidR="001A2CE5" w:rsidRDefault="00B34ED4">
            <w:pPr>
              <w:keepNext/>
              <w:spacing w:after="0" w:line="252" w:lineRule="auto"/>
            </w:pPr>
            <w:r>
              <w:rPr>
                <w:sz w:val="18"/>
                <w:szCs w:val="18"/>
              </w:rPr>
              <w:t>A written decision, signed off</w:t>
            </w:r>
          </w:p>
        </w:tc>
      </w:tr>
      <w:tr w:rsidR="001A2CE5" w14:paraId="67FDB9D1" w14:textId="77777777">
        <w:tblPrEx>
          <w:tblCellMar>
            <w:top w:w="0" w:type="dxa"/>
            <w:bottom w:w="0" w:type="dxa"/>
          </w:tblCellMar>
        </w:tblPrEx>
        <w:trPr>
          <w:cantSplit/>
        </w:trPr>
        <w:tc>
          <w:tcPr>
            <w:tcW w:w="728" w:type="dxa"/>
            <w:shd w:val="clear" w:color="auto" w:fill="F4FAF7"/>
            <w:tcMar>
              <w:top w:w="70" w:type="dxa"/>
              <w:left w:w="110" w:type="dxa"/>
              <w:bottom w:w="70" w:type="dxa"/>
              <w:right w:w="110" w:type="dxa"/>
            </w:tcMar>
            <w:vAlign w:val="center"/>
          </w:tcPr>
          <w:p w14:paraId="297DAD65" w14:textId="77777777" w:rsidR="001A2CE5" w:rsidRDefault="00B34ED4">
            <w:pPr>
              <w:keepNext/>
              <w:spacing w:after="0" w:line="252" w:lineRule="auto"/>
            </w:pPr>
            <w:r>
              <w:rPr>
                <w:sz w:val="18"/>
                <w:szCs w:val="18"/>
              </w:rPr>
              <w:t>7–9</w:t>
            </w:r>
          </w:p>
        </w:tc>
        <w:tc>
          <w:tcPr>
            <w:tcW w:w="1076" w:type="dxa"/>
            <w:shd w:val="clear" w:color="auto" w:fill="F4FAF7"/>
            <w:tcMar>
              <w:top w:w="70" w:type="dxa"/>
              <w:left w:w="110" w:type="dxa"/>
              <w:bottom w:w="70" w:type="dxa"/>
              <w:right w:w="110" w:type="dxa"/>
            </w:tcMar>
            <w:vAlign w:val="center"/>
          </w:tcPr>
          <w:p w14:paraId="5571BED4" w14:textId="77777777" w:rsidR="001A2CE5" w:rsidRDefault="00B34ED4">
            <w:pPr>
              <w:keepNext/>
              <w:spacing w:after="0" w:line="252" w:lineRule="auto"/>
            </w:pPr>
            <w:r>
              <w:rPr>
                <w:sz w:val="18"/>
                <w:szCs w:val="18"/>
              </w:rPr>
              <w:t>9–29 Nov</w:t>
            </w:r>
          </w:p>
        </w:tc>
        <w:tc>
          <w:tcPr>
            <w:tcW w:w="4785" w:type="dxa"/>
            <w:shd w:val="clear" w:color="auto" w:fill="F4FAF7"/>
            <w:tcMar>
              <w:top w:w="70" w:type="dxa"/>
              <w:left w:w="110" w:type="dxa"/>
              <w:bottom w:w="70" w:type="dxa"/>
              <w:right w:w="110" w:type="dxa"/>
            </w:tcMar>
            <w:vAlign w:val="center"/>
          </w:tcPr>
          <w:p w14:paraId="07B29B45" w14:textId="77777777" w:rsidR="001A2CE5" w:rsidRDefault="00B34ED4">
            <w:pPr>
              <w:keepNext/>
              <w:spacing w:after="0" w:line="252" w:lineRule="auto"/>
            </w:pPr>
            <w:r>
              <w:rPr>
                <w:b/>
                <w:bCs/>
                <w:sz w:val="18"/>
                <w:szCs w:val="18"/>
              </w:rPr>
              <w:t>Implementation</w:t>
            </w:r>
            <w:r>
              <w:rPr>
                <w:sz w:val="18"/>
                <w:szCs w:val="18"/>
              </w:rPr>
              <w:t xml:space="preserve"> of the chosen route behind a switch, with the local path untouched as the fallback</w:t>
            </w:r>
          </w:p>
        </w:tc>
        <w:tc>
          <w:tcPr>
            <w:tcW w:w="3049" w:type="dxa"/>
            <w:shd w:val="clear" w:color="auto" w:fill="F4FAF7"/>
            <w:tcMar>
              <w:top w:w="70" w:type="dxa"/>
              <w:left w:w="110" w:type="dxa"/>
              <w:bottom w:w="70" w:type="dxa"/>
              <w:right w:w="110" w:type="dxa"/>
            </w:tcMar>
            <w:vAlign w:val="center"/>
          </w:tcPr>
          <w:p w14:paraId="69FB47C8" w14:textId="77777777" w:rsidR="001A2CE5" w:rsidRDefault="00B34ED4">
            <w:pPr>
              <w:keepNext/>
              <w:spacing w:after="0" w:line="252" w:lineRule="auto"/>
            </w:pPr>
            <w:r>
              <w:rPr>
                <w:sz w:val="18"/>
                <w:szCs w:val="18"/>
              </w:rPr>
              <w:t>Records readable on a second device</w:t>
            </w:r>
          </w:p>
        </w:tc>
      </w:tr>
      <w:tr w:rsidR="001A2CE5" w14:paraId="1520D237" w14:textId="77777777">
        <w:tblPrEx>
          <w:tblCellMar>
            <w:top w:w="0" w:type="dxa"/>
            <w:bottom w:w="0" w:type="dxa"/>
          </w:tblCellMar>
        </w:tblPrEx>
        <w:trPr>
          <w:cantSplit/>
        </w:trPr>
        <w:tc>
          <w:tcPr>
            <w:tcW w:w="728" w:type="dxa"/>
            <w:shd w:val="clear" w:color="auto" w:fill="FFFFFF"/>
            <w:tcMar>
              <w:top w:w="70" w:type="dxa"/>
              <w:left w:w="110" w:type="dxa"/>
              <w:bottom w:w="70" w:type="dxa"/>
              <w:right w:w="110" w:type="dxa"/>
            </w:tcMar>
            <w:vAlign w:val="center"/>
          </w:tcPr>
          <w:p w14:paraId="0BCE71ED" w14:textId="77777777" w:rsidR="001A2CE5" w:rsidRDefault="00B34ED4">
            <w:pPr>
              <w:keepNext/>
              <w:spacing w:after="0" w:line="252" w:lineRule="auto"/>
            </w:pPr>
            <w:r>
              <w:rPr>
                <w:sz w:val="18"/>
                <w:szCs w:val="18"/>
              </w:rPr>
              <w:t>10</w:t>
            </w:r>
          </w:p>
        </w:tc>
        <w:tc>
          <w:tcPr>
            <w:tcW w:w="1076" w:type="dxa"/>
            <w:shd w:val="clear" w:color="auto" w:fill="FFFFFF"/>
            <w:tcMar>
              <w:top w:w="70" w:type="dxa"/>
              <w:left w:w="110" w:type="dxa"/>
              <w:bottom w:w="70" w:type="dxa"/>
              <w:right w:w="110" w:type="dxa"/>
            </w:tcMar>
            <w:vAlign w:val="center"/>
          </w:tcPr>
          <w:p w14:paraId="09F55343" w14:textId="77777777" w:rsidR="001A2CE5" w:rsidRDefault="00B34ED4">
            <w:pPr>
              <w:keepNext/>
              <w:spacing w:after="0" w:line="252" w:lineRule="auto"/>
            </w:pPr>
            <w:r>
              <w:rPr>
                <w:sz w:val="18"/>
                <w:szCs w:val="18"/>
              </w:rPr>
              <w:t>30 Nov – 6 Dec</w:t>
            </w:r>
          </w:p>
        </w:tc>
        <w:tc>
          <w:tcPr>
            <w:tcW w:w="4785" w:type="dxa"/>
            <w:shd w:val="clear" w:color="auto" w:fill="FFFFFF"/>
            <w:tcMar>
              <w:top w:w="70" w:type="dxa"/>
              <w:left w:w="110" w:type="dxa"/>
              <w:bottom w:w="70" w:type="dxa"/>
              <w:right w:w="110" w:type="dxa"/>
            </w:tcMar>
            <w:vAlign w:val="center"/>
          </w:tcPr>
          <w:p w14:paraId="2387F3BA" w14:textId="77777777" w:rsidR="001A2CE5" w:rsidRDefault="00B34ED4">
            <w:pPr>
              <w:keepNext/>
              <w:spacing w:after="0" w:line="252" w:lineRule="auto"/>
            </w:pPr>
            <w:r>
              <w:rPr>
                <w:sz w:val="18"/>
                <w:szCs w:val="18"/>
              </w:rPr>
              <w:t>Accessibility and responsive pass; contrast re-measured; phone and tablet widths; security re-review of anything the sync route added</w:t>
            </w:r>
          </w:p>
        </w:tc>
        <w:tc>
          <w:tcPr>
            <w:tcW w:w="3049" w:type="dxa"/>
            <w:shd w:val="clear" w:color="auto" w:fill="FFFFFF"/>
            <w:tcMar>
              <w:top w:w="70" w:type="dxa"/>
              <w:left w:w="110" w:type="dxa"/>
              <w:bottom w:w="70" w:type="dxa"/>
              <w:right w:w="110" w:type="dxa"/>
            </w:tcMar>
            <w:vAlign w:val="center"/>
          </w:tcPr>
          <w:p w14:paraId="319DFDDD" w14:textId="77777777" w:rsidR="001A2CE5" w:rsidRDefault="00B34ED4">
            <w:pPr>
              <w:keepNext/>
              <w:spacing w:after="0" w:line="252" w:lineRule="auto"/>
            </w:pPr>
            <w:r>
              <w:rPr>
                <w:sz w:val="18"/>
                <w:szCs w:val="18"/>
              </w:rPr>
              <w:t>AA on every primary surface; CSP unchanged or tightened</w:t>
            </w:r>
          </w:p>
        </w:tc>
      </w:tr>
      <w:tr w:rsidR="001A2CE5" w14:paraId="6E61DD3F" w14:textId="77777777">
        <w:tblPrEx>
          <w:tblCellMar>
            <w:top w:w="0" w:type="dxa"/>
            <w:bottom w:w="0" w:type="dxa"/>
          </w:tblCellMar>
        </w:tblPrEx>
        <w:trPr>
          <w:cantSplit/>
        </w:trPr>
        <w:tc>
          <w:tcPr>
            <w:tcW w:w="728" w:type="dxa"/>
            <w:shd w:val="clear" w:color="auto" w:fill="F4FAF7"/>
            <w:tcMar>
              <w:top w:w="70" w:type="dxa"/>
              <w:left w:w="110" w:type="dxa"/>
              <w:bottom w:w="70" w:type="dxa"/>
              <w:right w:w="110" w:type="dxa"/>
            </w:tcMar>
            <w:vAlign w:val="center"/>
          </w:tcPr>
          <w:p w14:paraId="272D5409" w14:textId="77777777" w:rsidR="001A2CE5" w:rsidRDefault="00B34ED4">
            <w:pPr>
              <w:keepNext/>
              <w:spacing w:after="0" w:line="252" w:lineRule="auto"/>
            </w:pPr>
            <w:r>
              <w:rPr>
                <w:sz w:val="18"/>
                <w:szCs w:val="18"/>
              </w:rPr>
              <w:t>11</w:t>
            </w:r>
          </w:p>
        </w:tc>
        <w:tc>
          <w:tcPr>
            <w:tcW w:w="1076" w:type="dxa"/>
            <w:shd w:val="clear" w:color="auto" w:fill="F4FAF7"/>
            <w:tcMar>
              <w:top w:w="70" w:type="dxa"/>
              <w:left w:w="110" w:type="dxa"/>
              <w:bottom w:w="70" w:type="dxa"/>
              <w:right w:w="110" w:type="dxa"/>
            </w:tcMar>
            <w:vAlign w:val="center"/>
          </w:tcPr>
          <w:p w14:paraId="10FD9EC3" w14:textId="77777777" w:rsidR="001A2CE5" w:rsidRDefault="00B34ED4">
            <w:pPr>
              <w:keepNext/>
              <w:spacing w:after="0" w:line="252" w:lineRule="auto"/>
            </w:pPr>
            <w:r>
              <w:rPr>
                <w:sz w:val="18"/>
                <w:szCs w:val="18"/>
              </w:rPr>
              <w:t>7–13 Dec</w:t>
            </w:r>
          </w:p>
        </w:tc>
        <w:tc>
          <w:tcPr>
            <w:tcW w:w="4785" w:type="dxa"/>
            <w:shd w:val="clear" w:color="auto" w:fill="F4FAF7"/>
            <w:tcMar>
              <w:top w:w="70" w:type="dxa"/>
              <w:left w:w="110" w:type="dxa"/>
              <w:bottom w:w="70" w:type="dxa"/>
              <w:right w:w="110" w:type="dxa"/>
            </w:tcMar>
            <w:vAlign w:val="center"/>
          </w:tcPr>
          <w:p w14:paraId="6CC048DF" w14:textId="77777777" w:rsidR="001A2CE5" w:rsidRDefault="00B34ED4">
            <w:pPr>
              <w:keepNext/>
              <w:spacing w:after="0" w:line="252" w:lineRule="auto"/>
            </w:pPr>
            <w:r>
              <w:rPr>
                <w:sz w:val="18"/>
                <w:szCs w:val="18"/>
              </w:rPr>
              <w:t>Full regression across the browser matrix; every migration path re-run against real saved books</w:t>
            </w:r>
          </w:p>
        </w:tc>
        <w:tc>
          <w:tcPr>
            <w:tcW w:w="3049" w:type="dxa"/>
            <w:shd w:val="clear" w:color="auto" w:fill="F4FAF7"/>
            <w:tcMar>
              <w:top w:w="70" w:type="dxa"/>
              <w:left w:w="110" w:type="dxa"/>
              <w:bottom w:w="70" w:type="dxa"/>
              <w:right w:w="110" w:type="dxa"/>
            </w:tcMar>
            <w:vAlign w:val="center"/>
          </w:tcPr>
          <w:p w14:paraId="27B88F65" w14:textId="77777777" w:rsidR="001A2CE5" w:rsidRDefault="00B34ED4">
            <w:pPr>
              <w:keepNext/>
              <w:spacing w:after="0" w:line="252" w:lineRule="auto"/>
            </w:pPr>
            <w:r>
              <w:rPr>
                <w:sz w:val="18"/>
                <w:szCs w:val="18"/>
              </w:rPr>
              <w:t>Test report</w:t>
            </w:r>
          </w:p>
        </w:tc>
      </w:tr>
      <w:tr w:rsidR="001A2CE5" w14:paraId="557F7125" w14:textId="77777777">
        <w:tblPrEx>
          <w:tblCellMar>
            <w:top w:w="0" w:type="dxa"/>
            <w:bottom w:w="0" w:type="dxa"/>
          </w:tblCellMar>
        </w:tblPrEx>
        <w:trPr>
          <w:cantSplit/>
        </w:trPr>
        <w:tc>
          <w:tcPr>
            <w:tcW w:w="728" w:type="dxa"/>
            <w:shd w:val="clear" w:color="auto" w:fill="FFFFFF"/>
            <w:tcMar>
              <w:top w:w="70" w:type="dxa"/>
              <w:left w:w="110" w:type="dxa"/>
              <w:bottom w:w="70" w:type="dxa"/>
              <w:right w:w="110" w:type="dxa"/>
            </w:tcMar>
            <w:vAlign w:val="center"/>
          </w:tcPr>
          <w:p w14:paraId="3B71A5A2" w14:textId="77777777" w:rsidR="001A2CE5" w:rsidRDefault="00B34ED4">
            <w:pPr>
              <w:spacing w:after="0" w:line="252" w:lineRule="auto"/>
            </w:pPr>
            <w:r>
              <w:rPr>
                <w:sz w:val="18"/>
                <w:szCs w:val="18"/>
              </w:rPr>
              <w:t>12</w:t>
            </w:r>
          </w:p>
        </w:tc>
        <w:tc>
          <w:tcPr>
            <w:tcW w:w="1076" w:type="dxa"/>
            <w:shd w:val="clear" w:color="auto" w:fill="FFFFFF"/>
            <w:tcMar>
              <w:top w:w="70" w:type="dxa"/>
              <w:left w:w="110" w:type="dxa"/>
              <w:bottom w:w="70" w:type="dxa"/>
              <w:right w:w="110" w:type="dxa"/>
            </w:tcMar>
            <w:vAlign w:val="center"/>
          </w:tcPr>
          <w:p w14:paraId="11EC197C" w14:textId="77777777" w:rsidR="001A2CE5" w:rsidRDefault="00B34ED4">
            <w:pPr>
              <w:spacing w:after="0" w:line="252" w:lineRule="auto"/>
            </w:pPr>
            <w:r>
              <w:rPr>
                <w:sz w:val="18"/>
                <w:szCs w:val="18"/>
              </w:rPr>
              <w:t>14–20 Dec</w:t>
            </w:r>
          </w:p>
        </w:tc>
        <w:tc>
          <w:tcPr>
            <w:tcW w:w="4785" w:type="dxa"/>
            <w:shd w:val="clear" w:color="auto" w:fill="FFFFFF"/>
            <w:tcMar>
              <w:top w:w="70" w:type="dxa"/>
              <w:left w:w="110" w:type="dxa"/>
              <w:bottom w:w="70" w:type="dxa"/>
              <w:right w:w="110" w:type="dxa"/>
            </w:tcMar>
            <w:vAlign w:val="center"/>
          </w:tcPr>
          <w:p w14:paraId="299A7786" w14:textId="77777777" w:rsidR="001A2CE5" w:rsidRDefault="00B34ED4">
            <w:pPr>
              <w:spacing w:after="0" w:line="252" w:lineRule="auto"/>
            </w:pPr>
            <w:r>
              <w:rPr>
                <w:sz w:val="18"/>
                <w:szCs w:val="18"/>
              </w:rPr>
              <w:t>Release, documentation refresh, handover</w:t>
            </w:r>
          </w:p>
        </w:tc>
        <w:tc>
          <w:tcPr>
            <w:tcW w:w="3049" w:type="dxa"/>
            <w:shd w:val="clear" w:color="auto" w:fill="FFFFFF"/>
            <w:tcMar>
              <w:top w:w="70" w:type="dxa"/>
              <w:left w:w="110" w:type="dxa"/>
              <w:bottom w:w="70" w:type="dxa"/>
              <w:right w:w="110" w:type="dxa"/>
            </w:tcMar>
            <w:vAlign w:val="center"/>
          </w:tcPr>
          <w:p w14:paraId="25E8227A" w14:textId="77777777" w:rsidR="001A2CE5" w:rsidRDefault="00B34ED4">
            <w:pPr>
              <w:spacing w:after="0" w:line="252" w:lineRule="auto"/>
            </w:pPr>
            <w:r>
              <w:rPr>
                <w:sz w:val="18"/>
                <w:szCs w:val="18"/>
              </w:rPr>
              <w:t>v1.0</w:t>
            </w:r>
          </w:p>
        </w:tc>
      </w:tr>
    </w:tbl>
    <w:p w14:paraId="15247595" w14:textId="77777777" w:rsidR="001A2CE5" w:rsidRDefault="001A2CE5">
      <w:pPr>
        <w:spacing w:after="180"/>
      </w:pPr>
    </w:p>
    <w:p w14:paraId="32BF8024" w14:textId="77777777" w:rsidR="001A2CE5" w:rsidRDefault="00B34ED4">
      <w:pPr>
        <w:pStyle w:val="Heading2"/>
        <w:keepNext/>
      </w:pPr>
      <w:bookmarkStart w:id="112" w:name="s_milestones"/>
      <w:bookmarkStart w:id="113" w:name="_Toc241063355"/>
      <w:r>
        <w:t>12.3  Milestones</w:t>
      </w:r>
      <w:bookmarkEnd w:id="112"/>
      <w:bookmarkEnd w:id="113"/>
    </w:p>
    <w:tbl>
      <w:tblPr>
        <w:tblW w:w="9638" w:type="dxa"/>
        <w:tblBorders>
          <w:top w:val="single" w:sz="4" w:space="0" w:color="C9DDD3"/>
          <w:left w:val="none" w:sz="0" w:space="0" w:color="FFFFFF"/>
          <w:bottom w:val="single" w:sz="4" w:space="0" w:color="C9DDD3"/>
          <w:right w:val="none" w:sz="0" w:space="0" w:color="FFFFFF"/>
          <w:insideH w:val="single" w:sz="4" w:space="0" w:color="C9DDD3"/>
          <w:insideV w:val="none" w:sz="0" w:space="0" w:color="FFFFFF"/>
        </w:tblBorders>
        <w:tblLayout w:type="fixed"/>
        <w:tblCellMar>
          <w:left w:w="10" w:type="dxa"/>
          <w:right w:w="10" w:type="dxa"/>
        </w:tblCellMar>
        <w:tblLook w:val="04A0" w:firstRow="1" w:lastRow="0" w:firstColumn="1" w:lastColumn="0" w:noHBand="0" w:noVBand="1"/>
      </w:tblPr>
      <w:tblGrid>
        <w:gridCol w:w="720"/>
        <w:gridCol w:w="3176"/>
        <w:gridCol w:w="1216"/>
        <w:gridCol w:w="4526"/>
      </w:tblGrid>
      <w:tr w:rsidR="001A2CE5" w14:paraId="4035B813" w14:textId="77777777">
        <w:tblPrEx>
          <w:tblCellMar>
            <w:top w:w="0" w:type="dxa"/>
            <w:bottom w:w="0" w:type="dxa"/>
          </w:tblCellMar>
        </w:tblPrEx>
        <w:trPr>
          <w:cantSplit/>
          <w:tblHeader/>
        </w:trPr>
        <w:tc>
          <w:tcPr>
            <w:tcW w:w="720" w:type="dxa"/>
            <w:shd w:val="clear" w:color="auto" w:fill="12382A"/>
            <w:tcMar>
              <w:top w:w="70" w:type="dxa"/>
              <w:left w:w="110" w:type="dxa"/>
              <w:bottom w:w="70" w:type="dxa"/>
              <w:right w:w="110" w:type="dxa"/>
            </w:tcMar>
            <w:vAlign w:val="center"/>
          </w:tcPr>
          <w:p w14:paraId="77A3A297" w14:textId="77777777" w:rsidR="001A2CE5" w:rsidRDefault="00B34ED4">
            <w:pPr>
              <w:keepNext/>
              <w:spacing w:after="0"/>
            </w:pPr>
            <w:r>
              <w:rPr>
                <w:b/>
                <w:bCs/>
                <w:color w:val="FFFFFF"/>
                <w:sz w:val="18"/>
                <w:szCs w:val="18"/>
              </w:rPr>
              <w:t>ID</w:t>
            </w:r>
          </w:p>
        </w:tc>
        <w:tc>
          <w:tcPr>
            <w:tcW w:w="3176" w:type="dxa"/>
            <w:shd w:val="clear" w:color="auto" w:fill="12382A"/>
            <w:tcMar>
              <w:top w:w="70" w:type="dxa"/>
              <w:left w:w="110" w:type="dxa"/>
              <w:bottom w:w="70" w:type="dxa"/>
              <w:right w:w="110" w:type="dxa"/>
            </w:tcMar>
            <w:vAlign w:val="center"/>
          </w:tcPr>
          <w:p w14:paraId="5BA17FED" w14:textId="77777777" w:rsidR="001A2CE5" w:rsidRDefault="00B34ED4">
            <w:pPr>
              <w:keepNext/>
              <w:spacing w:after="0"/>
            </w:pPr>
            <w:r>
              <w:rPr>
                <w:b/>
                <w:bCs/>
                <w:color w:val="FFFFFF"/>
                <w:sz w:val="18"/>
                <w:szCs w:val="18"/>
              </w:rPr>
              <w:t>Milestone</w:t>
            </w:r>
          </w:p>
        </w:tc>
        <w:tc>
          <w:tcPr>
            <w:tcW w:w="1216" w:type="dxa"/>
            <w:shd w:val="clear" w:color="auto" w:fill="12382A"/>
            <w:tcMar>
              <w:top w:w="70" w:type="dxa"/>
              <w:left w:w="110" w:type="dxa"/>
              <w:bottom w:w="70" w:type="dxa"/>
              <w:right w:w="110" w:type="dxa"/>
            </w:tcMar>
            <w:vAlign w:val="center"/>
          </w:tcPr>
          <w:p w14:paraId="5DB597B7" w14:textId="77777777" w:rsidR="001A2CE5" w:rsidRDefault="00B34ED4">
            <w:pPr>
              <w:keepNext/>
              <w:spacing w:after="0"/>
            </w:pPr>
            <w:r>
              <w:rPr>
                <w:b/>
                <w:bCs/>
                <w:color w:val="FFFFFF"/>
                <w:sz w:val="18"/>
                <w:szCs w:val="18"/>
              </w:rPr>
              <w:t>Due</w:t>
            </w:r>
          </w:p>
        </w:tc>
        <w:tc>
          <w:tcPr>
            <w:tcW w:w="4526" w:type="dxa"/>
            <w:shd w:val="clear" w:color="auto" w:fill="12382A"/>
            <w:tcMar>
              <w:top w:w="70" w:type="dxa"/>
              <w:left w:w="110" w:type="dxa"/>
              <w:bottom w:w="70" w:type="dxa"/>
              <w:right w:w="110" w:type="dxa"/>
            </w:tcMar>
            <w:vAlign w:val="center"/>
          </w:tcPr>
          <w:p w14:paraId="1A8A218C" w14:textId="77777777" w:rsidR="001A2CE5" w:rsidRDefault="00B34ED4">
            <w:pPr>
              <w:keepNext/>
              <w:spacing w:after="0"/>
            </w:pPr>
            <w:r>
              <w:rPr>
                <w:b/>
                <w:bCs/>
                <w:color w:val="FFFFFF"/>
                <w:sz w:val="18"/>
                <w:szCs w:val="18"/>
              </w:rPr>
              <w:t>Gate</w:t>
            </w:r>
          </w:p>
        </w:tc>
      </w:tr>
      <w:tr w:rsidR="001A2CE5" w14:paraId="173B29CB" w14:textId="77777777">
        <w:tblPrEx>
          <w:tblCellMar>
            <w:top w:w="0" w:type="dxa"/>
            <w:bottom w:w="0" w:type="dxa"/>
          </w:tblCellMar>
        </w:tblPrEx>
        <w:trPr>
          <w:cantSplit/>
        </w:trPr>
        <w:tc>
          <w:tcPr>
            <w:tcW w:w="720" w:type="dxa"/>
            <w:shd w:val="clear" w:color="auto" w:fill="FFFFFF"/>
            <w:tcMar>
              <w:top w:w="70" w:type="dxa"/>
              <w:left w:w="110" w:type="dxa"/>
              <w:bottom w:w="70" w:type="dxa"/>
              <w:right w:w="110" w:type="dxa"/>
            </w:tcMar>
            <w:vAlign w:val="center"/>
          </w:tcPr>
          <w:p w14:paraId="67E37DED" w14:textId="77777777" w:rsidR="001A2CE5" w:rsidRDefault="00B34ED4">
            <w:pPr>
              <w:keepNext/>
              <w:spacing w:after="0" w:line="252" w:lineRule="auto"/>
            </w:pPr>
            <w:r>
              <w:rPr>
                <w:sz w:val="18"/>
                <w:szCs w:val="18"/>
              </w:rPr>
              <w:t>MS-1</w:t>
            </w:r>
          </w:p>
        </w:tc>
        <w:tc>
          <w:tcPr>
            <w:tcW w:w="3176" w:type="dxa"/>
            <w:shd w:val="clear" w:color="auto" w:fill="FFFFFF"/>
            <w:tcMar>
              <w:top w:w="70" w:type="dxa"/>
              <w:left w:w="110" w:type="dxa"/>
              <w:bottom w:w="70" w:type="dxa"/>
              <w:right w:w="110" w:type="dxa"/>
            </w:tcMar>
            <w:vAlign w:val="center"/>
          </w:tcPr>
          <w:p w14:paraId="1D62E2D0" w14:textId="77777777" w:rsidR="001A2CE5" w:rsidRDefault="00B34ED4">
            <w:pPr>
              <w:keepNext/>
              <w:spacing w:after="0" w:line="252" w:lineRule="auto"/>
            </w:pPr>
            <w:r>
              <w:rPr>
                <w:sz w:val="18"/>
                <w:szCs w:val="18"/>
              </w:rPr>
              <w:t>M8 Convert live</w:t>
            </w:r>
          </w:p>
        </w:tc>
        <w:tc>
          <w:tcPr>
            <w:tcW w:w="1216" w:type="dxa"/>
            <w:shd w:val="clear" w:color="auto" w:fill="FFFFFF"/>
            <w:tcMar>
              <w:top w:w="70" w:type="dxa"/>
              <w:left w:w="110" w:type="dxa"/>
              <w:bottom w:w="70" w:type="dxa"/>
              <w:right w:w="110" w:type="dxa"/>
            </w:tcMar>
            <w:vAlign w:val="center"/>
          </w:tcPr>
          <w:p w14:paraId="75A406BF" w14:textId="77777777" w:rsidR="001A2CE5" w:rsidRDefault="00B34ED4">
            <w:pPr>
              <w:keepNext/>
              <w:spacing w:after="0" w:line="252" w:lineRule="auto"/>
            </w:pPr>
            <w:r>
              <w:rPr>
                <w:sz w:val="18"/>
                <w:szCs w:val="18"/>
              </w:rPr>
              <w:t>2026-10-09</w:t>
            </w:r>
          </w:p>
        </w:tc>
        <w:tc>
          <w:tcPr>
            <w:tcW w:w="4526" w:type="dxa"/>
            <w:shd w:val="clear" w:color="auto" w:fill="FFFFFF"/>
            <w:tcMar>
              <w:top w:w="70" w:type="dxa"/>
              <w:left w:w="110" w:type="dxa"/>
              <w:bottom w:w="70" w:type="dxa"/>
              <w:right w:w="110" w:type="dxa"/>
            </w:tcMar>
            <w:vAlign w:val="center"/>
          </w:tcPr>
          <w:p w14:paraId="30A3CEA4" w14:textId="77777777" w:rsidR="001A2CE5" w:rsidRDefault="00B34ED4">
            <w:pPr>
              <w:keepNext/>
              <w:spacing w:after="0" w:line="252" w:lineRule="auto"/>
            </w:pPr>
            <w:r>
              <w:rPr>
                <w:sz w:val="18"/>
                <w:szCs w:val="18"/>
              </w:rPr>
              <w:t>All eight modules have a screen</w:t>
            </w:r>
          </w:p>
        </w:tc>
      </w:tr>
      <w:tr w:rsidR="001A2CE5" w14:paraId="29D89110" w14:textId="77777777">
        <w:tblPrEx>
          <w:tblCellMar>
            <w:top w:w="0" w:type="dxa"/>
            <w:bottom w:w="0" w:type="dxa"/>
          </w:tblCellMar>
        </w:tblPrEx>
        <w:trPr>
          <w:cantSplit/>
        </w:trPr>
        <w:tc>
          <w:tcPr>
            <w:tcW w:w="720" w:type="dxa"/>
            <w:shd w:val="clear" w:color="auto" w:fill="F4FAF7"/>
            <w:tcMar>
              <w:top w:w="70" w:type="dxa"/>
              <w:left w:w="110" w:type="dxa"/>
              <w:bottom w:w="70" w:type="dxa"/>
              <w:right w:w="110" w:type="dxa"/>
            </w:tcMar>
            <w:vAlign w:val="center"/>
          </w:tcPr>
          <w:p w14:paraId="53BF1DC6" w14:textId="77777777" w:rsidR="001A2CE5" w:rsidRDefault="00B34ED4">
            <w:pPr>
              <w:keepNext/>
              <w:spacing w:after="0" w:line="252" w:lineRule="auto"/>
            </w:pPr>
            <w:r>
              <w:rPr>
                <w:sz w:val="18"/>
                <w:szCs w:val="18"/>
              </w:rPr>
              <w:t>MS-2</w:t>
            </w:r>
          </w:p>
        </w:tc>
        <w:tc>
          <w:tcPr>
            <w:tcW w:w="3176" w:type="dxa"/>
            <w:shd w:val="clear" w:color="auto" w:fill="F4FAF7"/>
            <w:tcMar>
              <w:top w:w="70" w:type="dxa"/>
              <w:left w:w="110" w:type="dxa"/>
              <w:bottom w:w="70" w:type="dxa"/>
              <w:right w:w="110" w:type="dxa"/>
            </w:tcMar>
            <w:vAlign w:val="center"/>
          </w:tcPr>
          <w:p w14:paraId="65E60447" w14:textId="77777777" w:rsidR="001A2CE5" w:rsidRDefault="00B34ED4">
            <w:pPr>
              <w:keepNext/>
              <w:spacing w:after="0" w:line="252" w:lineRule="auto"/>
            </w:pPr>
            <w:r>
              <w:rPr>
                <w:sz w:val="18"/>
                <w:szCs w:val="18"/>
              </w:rPr>
              <w:t>Backup recovery verified</w:t>
            </w:r>
          </w:p>
        </w:tc>
        <w:tc>
          <w:tcPr>
            <w:tcW w:w="1216" w:type="dxa"/>
            <w:shd w:val="clear" w:color="auto" w:fill="F4FAF7"/>
            <w:tcMar>
              <w:top w:w="70" w:type="dxa"/>
              <w:left w:w="110" w:type="dxa"/>
              <w:bottom w:w="70" w:type="dxa"/>
              <w:right w:w="110" w:type="dxa"/>
            </w:tcMar>
            <w:vAlign w:val="center"/>
          </w:tcPr>
          <w:p w14:paraId="443EFF58" w14:textId="77777777" w:rsidR="001A2CE5" w:rsidRDefault="00B34ED4">
            <w:pPr>
              <w:keepNext/>
              <w:spacing w:after="0" w:line="252" w:lineRule="auto"/>
            </w:pPr>
            <w:r>
              <w:rPr>
                <w:sz w:val="18"/>
                <w:szCs w:val="18"/>
              </w:rPr>
              <w:t>2026-10-23</w:t>
            </w:r>
          </w:p>
        </w:tc>
        <w:tc>
          <w:tcPr>
            <w:tcW w:w="4526" w:type="dxa"/>
            <w:shd w:val="clear" w:color="auto" w:fill="F4FAF7"/>
            <w:tcMar>
              <w:top w:w="70" w:type="dxa"/>
              <w:left w:w="110" w:type="dxa"/>
              <w:bottom w:w="70" w:type="dxa"/>
              <w:right w:w="110" w:type="dxa"/>
            </w:tcMar>
            <w:vAlign w:val="center"/>
          </w:tcPr>
          <w:p w14:paraId="3FD6ADDB" w14:textId="77777777" w:rsidR="001A2CE5" w:rsidRDefault="00B34ED4">
            <w:pPr>
              <w:keepNext/>
              <w:spacing w:after="0" w:line="252" w:lineRule="auto"/>
            </w:pPr>
            <w:r>
              <w:rPr>
                <w:sz w:val="18"/>
                <w:szCs w:val="18"/>
              </w:rPr>
              <w:t>A wiped browser restored to byte-identical records</w:t>
            </w:r>
          </w:p>
        </w:tc>
      </w:tr>
      <w:tr w:rsidR="001A2CE5" w14:paraId="276C6E68" w14:textId="77777777">
        <w:tblPrEx>
          <w:tblCellMar>
            <w:top w:w="0" w:type="dxa"/>
            <w:bottom w:w="0" w:type="dxa"/>
          </w:tblCellMar>
        </w:tblPrEx>
        <w:trPr>
          <w:cantSplit/>
        </w:trPr>
        <w:tc>
          <w:tcPr>
            <w:tcW w:w="720" w:type="dxa"/>
            <w:shd w:val="clear" w:color="auto" w:fill="FFFFFF"/>
            <w:tcMar>
              <w:top w:w="70" w:type="dxa"/>
              <w:left w:w="110" w:type="dxa"/>
              <w:bottom w:w="70" w:type="dxa"/>
              <w:right w:w="110" w:type="dxa"/>
            </w:tcMar>
            <w:vAlign w:val="center"/>
          </w:tcPr>
          <w:p w14:paraId="7441D8DE" w14:textId="77777777" w:rsidR="001A2CE5" w:rsidRDefault="00B34ED4">
            <w:pPr>
              <w:keepNext/>
              <w:spacing w:after="0" w:line="252" w:lineRule="auto"/>
            </w:pPr>
            <w:r>
              <w:rPr>
                <w:sz w:val="18"/>
                <w:szCs w:val="18"/>
              </w:rPr>
              <w:t>MS-3</w:t>
            </w:r>
          </w:p>
        </w:tc>
        <w:tc>
          <w:tcPr>
            <w:tcW w:w="3176" w:type="dxa"/>
            <w:shd w:val="clear" w:color="auto" w:fill="FFFFFF"/>
            <w:tcMar>
              <w:top w:w="70" w:type="dxa"/>
              <w:left w:w="110" w:type="dxa"/>
              <w:bottom w:w="70" w:type="dxa"/>
              <w:right w:w="110" w:type="dxa"/>
            </w:tcMar>
            <w:vAlign w:val="center"/>
          </w:tcPr>
          <w:p w14:paraId="1D29B67C" w14:textId="77777777" w:rsidR="001A2CE5" w:rsidRDefault="00B34ED4">
            <w:pPr>
              <w:keepNext/>
              <w:spacing w:after="0" w:line="252" w:lineRule="auto"/>
            </w:pPr>
            <w:r>
              <w:rPr>
                <w:sz w:val="18"/>
                <w:szCs w:val="18"/>
              </w:rPr>
              <w:t>Multi-device route decided</w:t>
            </w:r>
          </w:p>
        </w:tc>
        <w:tc>
          <w:tcPr>
            <w:tcW w:w="1216" w:type="dxa"/>
            <w:shd w:val="clear" w:color="auto" w:fill="FFFFFF"/>
            <w:tcMar>
              <w:top w:w="70" w:type="dxa"/>
              <w:left w:w="110" w:type="dxa"/>
              <w:bottom w:w="70" w:type="dxa"/>
              <w:right w:w="110" w:type="dxa"/>
            </w:tcMar>
            <w:vAlign w:val="center"/>
          </w:tcPr>
          <w:p w14:paraId="644A7402" w14:textId="77777777" w:rsidR="001A2CE5" w:rsidRDefault="00B34ED4">
            <w:pPr>
              <w:keepNext/>
              <w:spacing w:after="0" w:line="252" w:lineRule="auto"/>
            </w:pPr>
            <w:r>
              <w:rPr>
                <w:sz w:val="18"/>
                <w:szCs w:val="18"/>
              </w:rPr>
              <w:t>2026-11-06</w:t>
            </w:r>
          </w:p>
        </w:tc>
        <w:tc>
          <w:tcPr>
            <w:tcW w:w="4526" w:type="dxa"/>
            <w:shd w:val="clear" w:color="auto" w:fill="FFFFFF"/>
            <w:tcMar>
              <w:top w:w="70" w:type="dxa"/>
              <w:left w:w="110" w:type="dxa"/>
              <w:bottom w:w="70" w:type="dxa"/>
              <w:right w:w="110" w:type="dxa"/>
            </w:tcMar>
            <w:vAlign w:val="center"/>
          </w:tcPr>
          <w:p w14:paraId="17515D13" w14:textId="77777777" w:rsidR="001A2CE5" w:rsidRDefault="00B34ED4">
            <w:pPr>
              <w:keepNext/>
              <w:spacing w:after="0" w:line="252" w:lineRule="auto"/>
            </w:pPr>
            <w:r>
              <w:rPr>
                <w:sz w:val="18"/>
                <w:szCs w:val="18"/>
              </w:rPr>
              <w:t>Written decision; no implementation before this</w:t>
            </w:r>
          </w:p>
        </w:tc>
      </w:tr>
      <w:tr w:rsidR="001A2CE5" w14:paraId="09B386A3" w14:textId="77777777">
        <w:tblPrEx>
          <w:tblCellMar>
            <w:top w:w="0" w:type="dxa"/>
            <w:bottom w:w="0" w:type="dxa"/>
          </w:tblCellMar>
        </w:tblPrEx>
        <w:trPr>
          <w:cantSplit/>
        </w:trPr>
        <w:tc>
          <w:tcPr>
            <w:tcW w:w="720" w:type="dxa"/>
            <w:shd w:val="clear" w:color="auto" w:fill="F4FAF7"/>
            <w:tcMar>
              <w:top w:w="70" w:type="dxa"/>
              <w:left w:w="110" w:type="dxa"/>
              <w:bottom w:w="70" w:type="dxa"/>
              <w:right w:w="110" w:type="dxa"/>
            </w:tcMar>
            <w:vAlign w:val="center"/>
          </w:tcPr>
          <w:p w14:paraId="05D450B8" w14:textId="77777777" w:rsidR="001A2CE5" w:rsidRDefault="00B34ED4">
            <w:pPr>
              <w:keepNext/>
              <w:spacing w:after="0" w:line="252" w:lineRule="auto"/>
            </w:pPr>
            <w:r>
              <w:rPr>
                <w:sz w:val="18"/>
                <w:szCs w:val="18"/>
              </w:rPr>
              <w:t>MS-4</w:t>
            </w:r>
          </w:p>
        </w:tc>
        <w:tc>
          <w:tcPr>
            <w:tcW w:w="3176" w:type="dxa"/>
            <w:shd w:val="clear" w:color="auto" w:fill="F4FAF7"/>
            <w:tcMar>
              <w:top w:w="70" w:type="dxa"/>
              <w:left w:w="110" w:type="dxa"/>
              <w:bottom w:w="70" w:type="dxa"/>
              <w:right w:w="110" w:type="dxa"/>
            </w:tcMar>
            <w:vAlign w:val="center"/>
          </w:tcPr>
          <w:p w14:paraId="3D295A84" w14:textId="77777777" w:rsidR="001A2CE5" w:rsidRDefault="00B34ED4">
            <w:pPr>
              <w:keepNext/>
              <w:spacing w:after="0" w:line="252" w:lineRule="auto"/>
            </w:pPr>
            <w:r>
              <w:rPr>
                <w:sz w:val="18"/>
                <w:szCs w:val="18"/>
              </w:rPr>
              <w:t>Sync feature-complete</w:t>
            </w:r>
          </w:p>
        </w:tc>
        <w:tc>
          <w:tcPr>
            <w:tcW w:w="1216" w:type="dxa"/>
            <w:shd w:val="clear" w:color="auto" w:fill="F4FAF7"/>
            <w:tcMar>
              <w:top w:w="70" w:type="dxa"/>
              <w:left w:w="110" w:type="dxa"/>
              <w:bottom w:w="70" w:type="dxa"/>
              <w:right w:w="110" w:type="dxa"/>
            </w:tcMar>
            <w:vAlign w:val="center"/>
          </w:tcPr>
          <w:p w14:paraId="76825237" w14:textId="77777777" w:rsidR="001A2CE5" w:rsidRDefault="00B34ED4">
            <w:pPr>
              <w:keepNext/>
              <w:spacing w:after="0" w:line="252" w:lineRule="auto"/>
            </w:pPr>
            <w:r>
              <w:rPr>
                <w:sz w:val="18"/>
                <w:szCs w:val="18"/>
              </w:rPr>
              <w:t>2026-11-27</w:t>
            </w:r>
          </w:p>
        </w:tc>
        <w:tc>
          <w:tcPr>
            <w:tcW w:w="4526" w:type="dxa"/>
            <w:shd w:val="clear" w:color="auto" w:fill="F4FAF7"/>
            <w:tcMar>
              <w:top w:w="70" w:type="dxa"/>
              <w:left w:w="110" w:type="dxa"/>
              <w:bottom w:w="70" w:type="dxa"/>
              <w:right w:w="110" w:type="dxa"/>
            </w:tcMar>
            <w:vAlign w:val="center"/>
          </w:tcPr>
          <w:p w14:paraId="00990723" w14:textId="77777777" w:rsidR="001A2CE5" w:rsidRDefault="00B34ED4">
            <w:pPr>
              <w:keepNext/>
              <w:spacing w:after="0" w:line="252" w:lineRule="auto"/>
            </w:pPr>
            <w:r>
              <w:rPr>
                <w:sz w:val="18"/>
                <w:szCs w:val="18"/>
              </w:rPr>
              <w:t>Second device reads the same book</w:t>
            </w:r>
          </w:p>
        </w:tc>
      </w:tr>
      <w:tr w:rsidR="001A2CE5" w14:paraId="447F11A6" w14:textId="77777777">
        <w:tblPrEx>
          <w:tblCellMar>
            <w:top w:w="0" w:type="dxa"/>
            <w:bottom w:w="0" w:type="dxa"/>
          </w:tblCellMar>
        </w:tblPrEx>
        <w:trPr>
          <w:cantSplit/>
        </w:trPr>
        <w:tc>
          <w:tcPr>
            <w:tcW w:w="720" w:type="dxa"/>
            <w:shd w:val="clear" w:color="auto" w:fill="FFFFFF"/>
            <w:tcMar>
              <w:top w:w="70" w:type="dxa"/>
              <w:left w:w="110" w:type="dxa"/>
              <w:bottom w:w="70" w:type="dxa"/>
              <w:right w:w="110" w:type="dxa"/>
            </w:tcMar>
            <w:vAlign w:val="center"/>
          </w:tcPr>
          <w:p w14:paraId="4740C22E" w14:textId="77777777" w:rsidR="001A2CE5" w:rsidRDefault="00B34ED4">
            <w:pPr>
              <w:keepNext/>
              <w:spacing w:after="0" w:line="252" w:lineRule="auto"/>
            </w:pPr>
            <w:r>
              <w:rPr>
                <w:sz w:val="18"/>
                <w:szCs w:val="18"/>
              </w:rPr>
              <w:t>MS-5</w:t>
            </w:r>
          </w:p>
        </w:tc>
        <w:tc>
          <w:tcPr>
            <w:tcW w:w="3176" w:type="dxa"/>
            <w:shd w:val="clear" w:color="auto" w:fill="FFFFFF"/>
            <w:tcMar>
              <w:top w:w="70" w:type="dxa"/>
              <w:left w:w="110" w:type="dxa"/>
              <w:bottom w:w="70" w:type="dxa"/>
              <w:right w:w="110" w:type="dxa"/>
            </w:tcMar>
            <w:vAlign w:val="center"/>
          </w:tcPr>
          <w:p w14:paraId="1A662F13" w14:textId="77777777" w:rsidR="001A2CE5" w:rsidRDefault="00B34ED4">
            <w:pPr>
              <w:keepNext/>
              <w:spacing w:after="0" w:line="252" w:lineRule="auto"/>
            </w:pPr>
            <w:r>
              <w:rPr>
                <w:sz w:val="18"/>
                <w:szCs w:val="18"/>
              </w:rPr>
              <w:t>Regression and accessibility green</w:t>
            </w:r>
          </w:p>
        </w:tc>
        <w:tc>
          <w:tcPr>
            <w:tcW w:w="1216" w:type="dxa"/>
            <w:shd w:val="clear" w:color="auto" w:fill="FFFFFF"/>
            <w:tcMar>
              <w:top w:w="70" w:type="dxa"/>
              <w:left w:w="110" w:type="dxa"/>
              <w:bottom w:w="70" w:type="dxa"/>
              <w:right w:w="110" w:type="dxa"/>
            </w:tcMar>
            <w:vAlign w:val="center"/>
          </w:tcPr>
          <w:p w14:paraId="5D28AB4A" w14:textId="77777777" w:rsidR="001A2CE5" w:rsidRDefault="00B34ED4">
            <w:pPr>
              <w:keepNext/>
              <w:spacing w:after="0" w:line="252" w:lineRule="auto"/>
            </w:pPr>
            <w:r>
              <w:rPr>
                <w:sz w:val="18"/>
                <w:szCs w:val="18"/>
              </w:rPr>
              <w:t>2026-12-11</w:t>
            </w:r>
          </w:p>
        </w:tc>
        <w:tc>
          <w:tcPr>
            <w:tcW w:w="4526" w:type="dxa"/>
            <w:shd w:val="clear" w:color="auto" w:fill="FFFFFF"/>
            <w:tcMar>
              <w:top w:w="70" w:type="dxa"/>
              <w:left w:w="110" w:type="dxa"/>
              <w:bottom w:w="70" w:type="dxa"/>
              <w:right w:w="110" w:type="dxa"/>
            </w:tcMar>
            <w:vAlign w:val="center"/>
          </w:tcPr>
          <w:p w14:paraId="7C402958" w14:textId="77777777" w:rsidR="001A2CE5" w:rsidRDefault="00B34ED4">
            <w:pPr>
              <w:keepNext/>
              <w:spacing w:after="0" w:line="252" w:lineRule="auto"/>
            </w:pPr>
            <w:r>
              <w:rPr>
                <w:sz w:val="18"/>
                <w:szCs w:val="18"/>
              </w:rPr>
              <w:t>No open correctness findings</w:t>
            </w:r>
          </w:p>
        </w:tc>
      </w:tr>
      <w:tr w:rsidR="001A2CE5" w14:paraId="5FB09622" w14:textId="77777777">
        <w:tblPrEx>
          <w:tblCellMar>
            <w:top w:w="0" w:type="dxa"/>
            <w:bottom w:w="0" w:type="dxa"/>
          </w:tblCellMar>
        </w:tblPrEx>
        <w:trPr>
          <w:cantSplit/>
        </w:trPr>
        <w:tc>
          <w:tcPr>
            <w:tcW w:w="720" w:type="dxa"/>
            <w:shd w:val="clear" w:color="auto" w:fill="F4FAF7"/>
            <w:tcMar>
              <w:top w:w="70" w:type="dxa"/>
              <w:left w:w="110" w:type="dxa"/>
              <w:bottom w:w="70" w:type="dxa"/>
              <w:right w:w="110" w:type="dxa"/>
            </w:tcMar>
            <w:vAlign w:val="center"/>
          </w:tcPr>
          <w:p w14:paraId="59D4F0BC" w14:textId="77777777" w:rsidR="001A2CE5" w:rsidRDefault="00B34ED4">
            <w:pPr>
              <w:spacing w:after="0" w:line="252" w:lineRule="auto"/>
            </w:pPr>
            <w:r>
              <w:rPr>
                <w:sz w:val="18"/>
                <w:szCs w:val="18"/>
              </w:rPr>
              <w:t>MS-6</w:t>
            </w:r>
          </w:p>
        </w:tc>
        <w:tc>
          <w:tcPr>
            <w:tcW w:w="3176" w:type="dxa"/>
            <w:shd w:val="clear" w:color="auto" w:fill="F4FAF7"/>
            <w:tcMar>
              <w:top w:w="70" w:type="dxa"/>
              <w:left w:w="110" w:type="dxa"/>
              <w:bottom w:w="70" w:type="dxa"/>
              <w:right w:w="110" w:type="dxa"/>
            </w:tcMar>
            <w:vAlign w:val="center"/>
          </w:tcPr>
          <w:p w14:paraId="5924378F" w14:textId="77777777" w:rsidR="001A2CE5" w:rsidRDefault="00B34ED4">
            <w:pPr>
              <w:spacing w:after="0" w:line="252" w:lineRule="auto"/>
            </w:pPr>
            <w:r>
              <w:rPr>
                <w:sz w:val="18"/>
                <w:szCs w:val="18"/>
              </w:rPr>
              <w:t>v1.0 released</w:t>
            </w:r>
          </w:p>
        </w:tc>
        <w:tc>
          <w:tcPr>
            <w:tcW w:w="1216" w:type="dxa"/>
            <w:shd w:val="clear" w:color="auto" w:fill="F4FAF7"/>
            <w:tcMar>
              <w:top w:w="70" w:type="dxa"/>
              <w:left w:w="110" w:type="dxa"/>
              <w:bottom w:w="70" w:type="dxa"/>
              <w:right w:w="110" w:type="dxa"/>
            </w:tcMar>
            <w:vAlign w:val="center"/>
          </w:tcPr>
          <w:p w14:paraId="5D744BEE" w14:textId="77777777" w:rsidR="001A2CE5" w:rsidRDefault="00B34ED4">
            <w:pPr>
              <w:spacing w:after="0" w:line="252" w:lineRule="auto"/>
            </w:pPr>
            <w:r>
              <w:rPr>
                <w:sz w:val="18"/>
                <w:szCs w:val="18"/>
              </w:rPr>
              <w:t>2026-12-18</w:t>
            </w:r>
          </w:p>
        </w:tc>
        <w:tc>
          <w:tcPr>
            <w:tcW w:w="4526" w:type="dxa"/>
            <w:shd w:val="clear" w:color="auto" w:fill="F4FAF7"/>
            <w:tcMar>
              <w:top w:w="70" w:type="dxa"/>
              <w:left w:w="110" w:type="dxa"/>
              <w:bottom w:w="70" w:type="dxa"/>
              <w:right w:w="110" w:type="dxa"/>
            </w:tcMar>
            <w:vAlign w:val="center"/>
          </w:tcPr>
          <w:p w14:paraId="5191C147" w14:textId="77777777" w:rsidR="001A2CE5" w:rsidRDefault="00B34ED4">
            <w:pPr>
              <w:spacing w:after="0" w:line="252" w:lineRule="auto"/>
            </w:pPr>
            <w:r>
              <w:rPr>
                <w:sz w:val="18"/>
                <w:szCs w:val="18"/>
              </w:rPr>
              <w:t>Live, documented, tagged</w:t>
            </w:r>
          </w:p>
        </w:tc>
      </w:tr>
    </w:tbl>
    <w:p w14:paraId="147C9249" w14:textId="77777777" w:rsidR="001A2CE5" w:rsidRDefault="001A2CE5">
      <w:pPr>
        <w:spacing w:after="180"/>
      </w:pPr>
    </w:p>
    <w:p w14:paraId="0A04BEA2" w14:textId="77777777" w:rsidR="001A2CE5" w:rsidRDefault="00B34ED4">
      <w:pPr>
        <w:spacing w:after="140"/>
      </w:pPr>
      <w:r>
        <w:t>MS-3 is a hard gate. Building any sync before that decision is how this project lost a Supabase implementation in August, and repeating it would be a self-inflicted wound rather than a surprise.</w:t>
      </w:r>
    </w:p>
    <w:p w14:paraId="73120498" w14:textId="77777777" w:rsidR="001A2CE5" w:rsidRDefault="00B34ED4">
      <w:pPr>
        <w:pStyle w:val="Heading1"/>
        <w:keepNext/>
        <w:pageBreakBefore/>
      </w:pPr>
      <w:bookmarkStart w:id="114" w:name="s_testing_and_quality_assurance"/>
      <w:bookmarkStart w:id="115" w:name="_Toc241063356"/>
      <w:r>
        <w:t>13  Testing and quality assurance</w:t>
      </w:r>
      <w:bookmarkEnd w:id="114"/>
      <w:bookmarkEnd w:id="115"/>
    </w:p>
    <w:p w14:paraId="154740D2" w14:textId="77777777" w:rsidR="001A2CE5" w:rsidRDefault="00B34ED4">
      <w:pPr>
        <w:spacing w:after="140"/>
      </w:pPr>
      <w:r>
        <w:t>The test strategy has three layers, and none of them ships in the live tree. A finance app's failure mode is not a crash — it is a figure that is quietly wrong, which is why the arithmetic layer is the largest.</w:t>
      </w:r>
    </w:p>
    <w:tbl>
      <w:tblPr>
        <w:tblW w:w="9638" w:type="dxa"/>
        <w:tblBorders>
          <w:top w:val="single" w:sz="4" w:space="0" w:color="C9DDD3"/>
          <w:left w:val="none" w:sz="0" w:space="0" w:color="FFFFFF"/>
          <w:bottom w:val="single" w:sz="4" w:space="0" w:color="C9DDD3"/>
          <w:right w:val="none" w:sz="0" w:space="0" w:color="FFFFFF"/>
          <w:insideH w:val="single" w:sz="4" w:space="0" w:color="C9DDD3"/>
          <w:insideV w:val="none" w:sz="0" w:space="0" w:color="FFFFFF"/>
        </w:tblBorders>
        <w:tblLayout w:type="fixed"/>
        <w:tblCellMar>
          <w:left w:w="10" w:type="dxa"/>
          <w:right w:w="10" w:type="dxa"/>
        </w:tblCellMar>
        <w:tblLook w:val="04A0" w:firstRow="1" w:lastRow="0" w:firstColumn="1" w:lastColumn="0" w:noHBand="0" w:noVBand="1"/>
      </w:tblPr>
      <w:tblGrid>
        <w:gridCol w:w="1436"/>
        <w:gridCol w:w="3690"/>
        <w:gridCol w:w="4512"/>
      </w:tblGrid>
      <w:tr w:rsidR="001A2CE5" w14:paraId="4C6D28A4" w14:textId="77777777">
        <w:tblPrEx>
          <w:tblCellMar>
            <w:top w:w="0" w:type="dxa"/>
            <w:bottom w:w="0" w:type="dxa"/>
          </w:tblCellMar>
        </w:tblPrEx>
        <w:trPr>
          <w:cantSplit/>
          <w:tblHeader/>
        </w:trPr>
        <w:tc>
          <w:tcPr>
            <w:tcW w:w="1436" w:type="dxa"/>
            <w:shd w:val="clear" w:color="auto" w:fill="12382A"/>
            <w:tcMar>
              <w:top w:w="70" w:type="dxa"/>
              <w:left w:w="110" w:type="dxa"/>
              <w:bottom w:w="70" w:type="dxa"/>
              <w:right w:w="110" w:type="dxa"/>
            </w:tcMar>
            <w:vAlign w:val="center"/>
          </w:tcPr>
          <w:p w14:paraId="698E66AB" w14:textId="77777777" w:rsidR="001A2CE5" w:rsidRDefault="00B34ED4">
            <w:pPr>
              <w:keepNext/>
              <w:spacing w:after="0"/>
            </w:pPr>
            <w:r>
              <w:rPr>
                <w:b/>
                <w:bCs/>
                <w:color w:val="FFFFFF"/>
                <w:sz w:val="18"/>
                <w:szCs w:val="18"/>
              </w:rPr>
              <w:t>Layer</w:t>
            </w:r>
          </w:p>
        </w:tc>
        <w:tc>
          <w:tcPr>
            <w:tcW w:w="3690" w:type="dxa"/>
            <w:shd w:val="clear" w:color="auto" w:fill="12382A"/>
            <w:tcMar>
              <w:top w:w="70" w:type="dxa"/>
              <w:left w:w="110" w:type="dxa"/>
              <w:bottom w:w="70" w:type="dxa"/>
              <w:right w:w="110" w:type="dxa"/>
            </w:tcMar>
            <w:vAlign w:val="center"/>
          </w:tcPr>
          <w:p w14:paraId="170598AC" w14:textId="77777777" w:rsidR="001A2CE5" w:rsidRDefault="00B34ED4">
            <w:pPr>
              <w:keepNext/>
              <w:spacing w:after="0"/>
            </w:pPr>
            <w:r>
              <w:rPr>
                <w:b/>
                <w:bCs/>
                <w:color w:val="FFFFFF"/>
                <w:sz w:val="18"/>
                <w:szCs w:val="18"/>
              </w:rPr>
              <w:t>Tool</w:t>
            </w:r>
          </w:p>
        </w:tc>
        <w:tc>
          <w:tcPr>
            <w:tcW w:w="4512" w:type="dxa"/>
            <w:shd w:val="clear" w:color="auto" w:fill="12382A"/>
            <w:tcMar>
              <w:top w:w="70" w:type="dxa"/>
              <w:left w:w="110" w:type="dxa"/>
              <w:bottom w:w="70" w:type="dxa"/>
              <w:right w:w="110" w:type="dxa"/>
            </w:tcMar>
            <w:vAlign w:val="center"/>
          </w:tcPr>
          <w:p w14:paraId="4CBEBD33" w14:textId="77777777" w:rsidR="001A2CE5" w:rsidRDefault="00B34ED4">
            <w:pPr>
              <w:keepNext/>
              <w:spacing w:after="0"/>
            </w:pPr>
            <w:r>
              <w:rPr>
                <w:b/>
                <w:bCs/>
                <w:color w:val="FFFFFF"/>
                <w:sz w:val="18"/>
                <w:szCs w:val="18"/>
              </w:rPr>
              <w:t>Catches</w:t>
            </w:r>
          </w:p>
        </w:tc>
      </w:tr>
      <w:tr w:rsidR="001A2CE5" w14:paraId="4BB691CA" w14:textId="77777777">
        <w:tblPrEx>
          <w:tblCellMar>
            <w:top w:w="0" w:type="dxa"/>
            <w:bottom w:w="0" w:type="dxa"/>
          </w:tblCellMar>
        </w:tblPrEx>
        <w:trPr>
          <w:cantSplit/>
        </w:trPr>
        <w:tc>
          <w:tcPr>
            <w:tcW w:w="1436" w:type="dxa"/>
            <w:shd w:val="clear" w:color="auto" w:fill="FFFFFF"/>
            <w:tcMar>
              <w:top w:w="70" w:type="dxa"/>
              <w:left w:w="110" w:type="dxa"/>
              <w:bottom w:w="70" w:type="dxa"/>
              <w:right w:w="110" w:type="dxa"/>
            </w:tcMar>
            <w:vAlign w:val="center"/>
          </w:tcPr>
          <w:p w14:paraId="12BCF0A0" w14:textId="77777777" w:rsidR="001A2CE5" w:rsidRDefault="00B34ED4">
            <w:pPr>
              <w:keepNext/>
              <w:spacing w:after="0" w:line="252" w:lineRule="auto"/>
            </w:pPr>
            <w:r>
              <w:rPr>
                <w:sz w:val="18"/>
                <w:szCs w:val="18"/>
              </w:rPr>
              <w:t>Arithmetic and behaviour</w:t>
            </w:r>
          </w:p>
        </w:tc>
        <w:tc>
          <w:tcPr>
            <w:tcW w:w="3690" w:type="dxa"/>
            <w:shd w:val="clear" w:color="auto" w:fill="FFFFFF"/>
            <w:tcMar>
              <w:top w:w="70" w:type="dxa"/>
              <w:left w:w="110" w:type="dxa"/>
              <w:bottom w:w="70" w:type="dxa"/>
              <w:right w:w="110" w:type="dxa"/>
            </w:tcMar>
            <w:vAlign w:val="center"/>
          </w:tcPr>
          <w:p w14:paraId="7567E3D1" w14:textId="77777777" w:rsidR="001A2CE5" w:rsidRDefault="00B34ED4">
            <w:pPr>
              <w:keepNext/>
              <w:spacing w:after="0" w:line="252" w:lineRule="auto"/>
            </w:pPr>
            <w:r>
              <w:rPr>
                <w:sz w:val="18"/>
                <w:szCs w:val="18"/>
              </w:rPr>
              <w:t xml:space="preserve">jsdom driving the real </w:t>
            </w:r>
            <w:r>
              <w:rPr>
                <w:rFonts w:ascii="Consolas" w:eastAsia="Consolas" w:hAnsi="Consolas" w:cs="Consolas"/>
                <w:color w:val="0B5E45"/>
                <w:sz w:val="16"/>
                <w:szCs w:val="16"/>
                <w:shd w:val="clear" w:color="auto" w:fill="EEF5F1"/>
              </w:rPr>
              <w:t>index.html</w:t>
            </w:r>
            <w:r>
              <w:rPr>
                <w:sz w:val="18"/>
                <w:szCs w:val="18"/>
              </w:rPr>
              <w:t xml:space="preserve"> + </w:t>
            </w:r>
            <w:r>
              <w:rPr>
                <w:rFonts w:ascii="Consolas" w:eastAsia="Consolas" w:hAnsi="Consolas" w:cs="Consolas"/>
                <w:color w:val="0B5E45"/>
                <w:sz w:val="16"/>
                <w:szCs w:val="16"/>
                <w:shd w:val="clear" w:color="auto" w:fill="EEF5F1"/>
              </w:rPr>
              <w:t>app.js</w:t>
            </w:r>
          </w:p>
        </w:tc>
        <w:tc>
          <w:tcPr>
            <w:tcW w:w="4512" w:type="dxa"/>
            <w:shd w:val="clear" w:color="auto" w:fill="FFFFFF"/>
            <w:tcMar>
              <w:top w:w="70" w:type="dxa"/>
              <w:left w:w="110" w:type="dxa"/>
              <w:bottom w:w="70" w:type="dxa"/>
              <w:right w:w="110" w:type="dxa"/>
            </w:tcMar>
            <w:vAlign w:val="center"/>
          </w:tcPr>
          <w:p w14:paraId="2D9BC3E2" w14:textId="77777777" w:rsidR="001A2CE5" w:rsidRDefault="00B34ED4">
            <w:pPr>
              <w:keepNext/>
              <w:spacing w:after="0" w:line="252" w:lineRule="auto"/>
            </w:pPr>
            <w:r>
              <w:rPr>
                <w:sz w:val="18"/>
                <w:szCs w:val="18"/>
              </w:rPr>
              <w:t>Wrong totals, broken period logic, migration that reads a saved record differently</w:t>
            </w:r>
          </w:p>
        </w:tc>
      </w:tr>
      <w:tr w:rsidR="001A2CE5" w14:paraId="4E61F079" w14:textId="77777777">
        <w:tblPrEx>
          <w:tblCellMar>
            <w:top w:w="0" w:type="dxa"/>
            <w:bottom w:w="0" w:type="dxa"/>
          </w:tblCellMar>
        </w:tblPrEx>
        <w:trPr>
          <w:cantSplit/>
        </w:trPr>
        <w:tc>
          <w:tcPr>
            <w:tcW w:w="1436" w:type="dxa"/>
            <w:shd w:val="clear" w:color="auto" w:fill="F4FAF7"/>
            <w:tcMar>
              <w:top w:w="70" w:type="dxa"/>
              <w:left w:w="110" w:type="dxa"/>
              <w:bottom w:w="70" w:type="dxa"/>
              <w:right w:w="110" w:type="dxa"/>
            </w:tcMar>
            <w:vAlign w:val="center"/>
          </w:tcPr>
          <w:p w14:paraId="3603C04F" w14:textId="77777777" w:rsidR="001A2CE5" w:rsidRDefault="00B34ED4">
            <w:pPr>
              <w:keepNext/>
              <w:spacing w:after="0" w:line="252" w:lineRule="auto"/>
            </w:pPr>
            <w:r>
              <w:rPr>
                <w:sz w:val="18"/>
                <w:szCs w:val="18"/>
              </w:rPr>
              <w:t>Async storage</w:t>
            </w:r>
          </w:p>
        </w:tc>
        <w:tc>
          <w:tcPr>
            <w:tcW w:w="3690" w:type="dxa"/>
            <w:shd w:val="clear" w:color="auto" w:fill="F4FAF7"/>
            <w:tcMar>
              <w:top w:w="70" w:type="dxa"/>
              <w:left w:w="110" w:type="dxa"/>
              <w:bottom w:w="70" w:type="dxa"/>
              <w:right w:w="110" w:type="dxa"/>
            </w:tcMar>
            <w:vAlign w:val="center"/>
          </w:tcPr>
          <w:p w14:paraId="48F56CF1" w14:textId="77777777" w:rsidR="001A2CE5" w:rsidRDefault="00B34ED4">
            <w:pPr>
              <w:keepNext/>
              <w:spacing w:after="0" w:line="252" w:lineRule="auto"/>
            </w:pPr>
            <w:r>
              <w:rPr>
                <w:rFonts w:ascii="Consolas" w:eastAsia="Consolas" w:hAnsi="Consolas" w:cs="Consolas"/>
                <w:color w:val="0B5E45"/>
                <w:sz w:val="16"/>
                <w:szCs w:val="16"/>
                <w:shd w:val="clear" w:color="auto" w:fill="EEF5F1"/>
              </w:rPr>
              <w:t>fake-indexeddb</w:t>
            </w:r>
            <w:r>
              <w:rPr>
                <w:sz w:val="18"/>
                <w:szCs w:val="18"/>
              </w:rPr>
              <w:t>, plus one real-browser check</w:t>
            </w:r>
          </w:p>
        </w:tc>
        <w:tc>
          <w:tcPr>
            <w:tcW w:w="4512" w:type="dxa"/>
            <w:shd w:val="clear" w:color="auto" w:fill="F4FAF7"/>
            <w:tcMar>
              <w:top w:w="70" w:type="dxa"/>
              <w:left w:w="110" w:type="dxa"/>
              <w:bottom w:w="70" w:type="dxa"/>
              <w:right w:w="110" w:type="dxa"/>
            </w:tcMar>
            <w:vAlign w:val="center"/>
          </w:tcPr>
          <w:p w14:paraId="0A613604" w14:textId="77777777" w:rsidR="001A2CE5" w:rsidRDefault="00B34ED4">
            <w:pPr>
              <w:keepNext/>
              <w:spacing w:after="0" w:line="252" w:lineRule="auto"/>
            </w:pPr>
            <w:r>
              <w:rPr>
                <w:sz w:val="18"/>
                <w:szCs w:val="18"/>
              </w:rPr>
              <w:t xml:space="preserve">The IndexedDB path, which a jsdom pass does </w:t>
            </w:r>
            <w:r>
              <w:rPr>
                <w:b/>
                <w:bCs/>
                <w:sz w:val="18"/>
                <w:szCs w:val="18"/>
              </w:rPr>
              <w:t>not</w:t>
            </w:r>
            <w:r>
              <w:rPr>
                <w:sz w:val="18"/>
                <w:szCs w:val="18"/>
              </w:rPr>
              <w:t xml:space="preserve"> exercise</w:t>
            </w:r>
          </w:p>
        </w:tc>
      </w:tr>
      <w:tr w:rsidR="001A2CE5" w14:paraId="13091E76" w14:textId="77777777">
        <w:tblPrEx>
          <w:tblCellMar>
            <w:top w:w="0" w:type="dxa"/>
            <w:bottom w:w="0" w:type="dxa"/>
          </w:tblCellMar>
        </w:tblPrEx>
        <w:trPr>
          <w:cantSplit/>
        </w:trPr>
        <w:tc>
          <w:tcPr>
            <w:tcW w:w="1436" w:type="dxa"/>
            <w:shd w:val="clear" w:color="auto" w:fill="FFFFFF"/>
            <w:tcMar>
              <w:top w:w="70" w:type="dxa"/>
              <w:left w:w="110" w:type="dxa"/>
              <w:bottom w:w="70" w:type="dxa"/>
              <w:right w:w="110" w:type="dxa"/>
            </w:tcMar>
            <w:vAlign w:val="center"/>
          </w:tcPr>
          <w:p w14:paraId="1E533491" w14:textId="77777777" w:rsidR="001A2CE5" w:rsidRDefault="00B34ED4">
            <w:pPr>
              <w:keepNext/>
              <w:spacing w:after="0" w:line="252" w:lineRule="auto"/>
            </w:pPr>
            <w:r>
              <w:rPr>
                <w:sz w:val="18"/>
                <w:szCs w:val="18"/>
              </w:rPr>
              <w:t>Layout and colour</w:t>
            </w:r>
          </w:p>
        </w:tc>
        <w:tc>
          <w:tcPr>
            <w:tcW w:w="3690" w:type="dxa"/>
            <w:shd w:val="clear" w:color="auto" w:fill="FFFFFF"/>
            <w:tcMar>
              <w:top w:w="70" w:type="dxa"/>
              <w:left w:w="110" w:type="dxa"/>
              <w:bottom w:w="70" w:type="dxa"/>
              <w:right w:w="110" w:type="dxa"/>
            </w:tcMar>
            <w:vAlign w:val="center"/>
          </w:tcPr>
          <w:p w14:paraId="791453A6" w14:textId="77777777" w:rsidR="001A2CE5" w:rsidRDefault="00B34ED4">
            <w:pPr>
              <w:keepNext/>
              <w:spacing w:after="0" w:line="252" w:lineRule="auto"/>
            </w:pPr>
            <w:r>
              <w:rPr>
                <w:rFonts w:ascii="Consolas" w:eastAsia="Consolas" w:hAnsi="Consolas" w:cs="Consolas"/>
                <w:color w:val="0B5E45"/>
                <w:sz w:val="16"/>
                <w:szCs w:val="16"/>
                <w:shd w:val="clear" w:color="auto" w:fill="EEF5F1"/>
              </w:rPr>
              <w:t>node serve.js</w:t>
            </w:r>
            <w:r>
              <w:rPr>
                <w:sz w:val="18"/>
                <w:szCs w:val="18"/>
              </w:rPr>
              <w:t xml:space="preserve"> + a browser pane</w:t>
            </w:r>
          </w:p>
        </w:tc>
        <w:tc>
          <w:tcPr>
            <w:tcW w:w="4512" w:type="dxa"/>
            <w:shd w:val="clear" w:color="auto" w:fill="FFFFFF"/>
            <w:tcMar>
              <w:top w:w="70" w:type="dxa"/>
              <w:left w:w="110" w:type="dxa"/>
              <w:bottom w:w="70" w:type="dxa"/>
              <w:right w:w="110" w:type="dxa"/>
            </w:tcMar>
            <w:vAlign w:val="center"/>
          </w:tcPr>
          <w:p w14:paraId="1BD9F141" w14:textId="77777777" w:rsidR="001A2CE5" w:rsidRDefault="00B34ED4">
            <w:pPr>
              <w:keepNext/>
              <w:spacing w:after="0" w:line="252" w:lineRule="auto"/>
            </w:pPr>
            <w:r>
              <w:rPr>
                <w:sz w:val="18"/>
                <w:szCs w:val="18"/>
              </w:rPr>
              <w:t>Overflow, contrast, theme application</w:t>
            </w:r>
          </w:p>
        </w:tc>
      </w:tr>
      <w:tr w:rsidR="001A2CE5" w14:paraId="6EB26FE1" w14:textId="77777777">
        <w:tblPrEx>
          <w:tblCellMar>
            <w:top w:w="0" w:type="dxa"/>
            <w:bottom w:w="0" w:type="dxa"/>
          </w:tblCellMar>
        </w:tblPrEx>
        <w:trPr>
          <w:cantSplit/>
        </w:trPr>
        <w:tc>
          <w:tcPr>
            <w:tcW w:w="1436" w:type="dxa"/>
            <w:shd w:val="clear" w:color="auto" w:fill="F4FAF7"/>
            <w:tcMar>
              <w:top w:w="70" w:type="dxa"/>
              <w:left w:w="110" w:type="dxa"/>
              <w:bottom w:w="70" w:type="dxa"/>
              <w:right w:w="110" w:type="dxa"/>
            </w:tcMar>
            <w:vAlign w:val="center"/>
          </w:tcPr>
          <w:p w14:paraId="5FE25228" w14:textId="77777777" w:rsidR="001A2CE5" w:rsidRDefault="00B34ED4">
            <w:pPr>
              <w:spacing w:after="0" w:line="252" w:lineRule="auto"/>
            </w:pPr>
            <w:r>
              <w:rPr>
                <w:sz w:val="18"/>
                <w:szCs w:val="18"/>
              </w:rPr>
              <w:t>Security</w:t>
            </w:r>
          </w:p>
        </w:tc>
        <w:tc>
          <w:tcPr>
            <w:tcW w:w="3690" w:type="dxa"/>
            <w:shd w:val="clear" w:color="auto" w:fill="F4FAF7"/>
            <w:tcMar>
              <w:top w:w="70" w:type="dxa"/>
              <w:left w:w="110" w:type="dxa"/>
              <w:bottom w:w="70" w:type="dxa"/>
              <w:right w:w="110" w:type="dxa"/>
            </w:tcMar>
            <w:vAlign w:val="center"/>
          </w:tcPr>
          <w:p w14:paraId="0876B8B4" w14:textId="77777777" w:rsidR="001A2CE5" w:rsidRDefault="00B34ED4">
            <w:pPr>
              <w:spacing w:after="0" w:line="252" w:lineRule="auto"/>
            </w:pPr>
            <w:r>
              <w:rPr>
                <w:sz w:val="18"/>
                <w:szCs w:val="18"/>
              </w:rPr>
              <w:t>Crafted backup files through Import and From Drive, in a real browser</w:t>
            </w:r>
          </w:p>
        </w:tc>
        <w:tc>
          <w:tcPr>
            <w:tcW w:w="4512" w:type="dxa"/>
            <w:shd w:val="clear" w:color="auto" w:fill="F4FAF7"/>
            <w:tcMar>
              <w:top w:w="70" w:type="dxa"/>
              <w:left w:w="110" w:type="dxa"/>
              <w:bottom w:w="70" w:type="dxa"/>
              <w:right w:w="110" w:type="dxa"/>
            </w:tcMar>
            <w:vAlign w:val="center"/>
          </w:tcPr>
          <w:p w14:paraId="4D9881A5" w14:textId="77777777" w:rsidR="001A2CE5" w:rsidRDefault="00B34ED4">
            <w:pPr>
              <w:spacing w:after="0" w:line="252" w:lineRule="auto"/>
            </w:pPr>
            <w:r>
              <w:rPr>
                <w:sz w:val="18"/>
                <w:szCs w:val="18"/>
              </w:rPr>
              <w:t>Script that runs, a store wiped by an empty file, a crash on a malformed record</w:t>
            </w:r>
          </w:p>
        </w:tc>
      </w:tr>
    </w:tbl>
    <w:p w14:paraId="4E7AFBE1" w14:textId="77777777" w:rsidR="001A2CE5" w:rsidRDefault="001A2CE5">
      <w:pPr>
        <w:spacing w:after="180"/>
      </w:pPr>
    </w:p>
    <w:p w14:paraId="5F1DCB5E" w14:textId="77777777" w:rsidR="001A2CE5" w:rsidRDefault="00B34ED4">
      <w:pPr>
        <w:pStyle w:val="Heading2"/>
        <w:keepNext/>
      </w:pPr>
      <w:bookmarkStart w:id="116" w:name="s_how_the_jsdom_harness_works"/>
      <w:bookmarkStart w:id="117" w:name="_Toc241063357"/>
      <w:r>
        <w:t>13.1  How the jsdom harness works</w:t>
      </w:r>
      <w:bookmarkEnd w:id="116"/>
      <w:bookmarkEnd w:id="117"/>
    </w:p>
    <w:p w14:paraId="150FACD1" w14:textId="77777777" w:rsidR="001A2CE5" w:rsidRDefault="00B34ED4">
      <w:pPr>
        <w:spacing w:after="140"/>
      </w:pPr>
      <w:r>
        <w:t>The app is evaluated as the browser would evaluate it, then driven through its own DOM — no mocks of the module code, because a mock of the arithmetic is not a test of the arithmetic.</w:t>
      </w:r>
    </w:p>
    <w:p w14:paraId="15659556" w14:textId="77777777" w:rsidR="001A2CE5" w:rsidRDefault="00B34ED4">
      <w:pPr>
        <w:pStyle w:val="ListParagraph"/>
        <w:numPr>
          <w:ilvl w:val="0"/>
          <w:numId w:val="2"/>
        </w:numPr>
        <w:spacing w:after="80" w:line="264" w:lineRule="auto"/>
      </w:pPr>
      <w:r>
        <w:rPr>
          <w:rFonts w:ascii="Consolas" w:eastAsia="Consolas" w:hAnsi="Consolas" w:cs="Consolas"/>
          <w:color w:val="0B5E45"/>
          <w:sz w:val="19"/>
          <w:szCs w:val="19"/>
          <w:shd w:val="clear" w:color="auto" w:fill="EEF5F1"/>
        </w:rPr>
        <w:t>runScripts: 'outside-only'</w:t>
      </w:r>
      <w:r>
        <w:t xml:space="preserve">, a plain-object </w:t>
      </w:r>
      <w:r>
        <w:rPr>
          <w:rFonts w:ascii="Consolas" w:eastAsia="Consolas" w:hAnsi="Consolas" w:cs="Consolas"/>
          <w:color w:val="0B5E45"/>
          <w:sz w:val="19"/>
          <w:szCs w:val="19"/>
          <w:shd w:val="clear" w:color="auto" w:fill="EEF5F1"/>
        </w:rPr>
        <w:t>localStorage</w:t>
      </w:r>
      <w:r>
        <w:t xml:space="preserve"> stub, then </w:t>
      </w:r>
      <w:r>
        <w:rPr>
          <w:rFonts w:ascii="Consolas" w:eastAsia="Consolas" w:hAnsi="Consolas" w:cs="Consolas"/>
          <w:color w:val="0B5E45"/>
          <w:sz w:val="19"/>
          <w:szCs w:val="19"/>
          <w:shd w:val="clear" w:color="auto" w:fill="EEF5F1"/>
        </w:rPr>
        <w:t>window.eval(appJs)</w:t>
      </w:r>
      <w:r>
        <w:t>.</w:t>
      </w:r>
    </w:p>
    <w:p w14:paraId="751EBBB0" w14:textId="77777777" w:rsidR="001A2CE5" w:rsidRDefault="00B34ED4">
      <w:pPr>
        <w:pStyle w:val="ListParagraph"/>
        <w:numPr>
          <w:ilvl w:val="0"/>
          <w:numId w:val="2"/>
        </w:numPr>
        <w:spacing w:after="80" w:line="264" w:lineRule="auto"/>
      </w:pPr>
      <w:r>
        <w:rPr>
          <w:rFonts w:ascii="Consolas" w:eastAsia="Consolas" w:hAnsi="Consolas" w:cs="Consolas"/>
          <w:b/>
          <w:bCs/>
          <w:color w:val="0B5E45"/>
          <w:sz w:val="19"/>
          <w:szCs w:val="19"/>
          <w:shd w:val="clear" w:color="auto" w:fill="EEF5F1"/>
        </w:rPr>
        <w:t>DOMContentLoaded</w:t>
      </w:r>
      <w:r>
        <w:rPr>
          <w:b/>
          <w:bCs/>
        </w:rPr>
        <w:t xml:space="preserve"> is dispatched by hand.</w:t>
      </w:r>
      <w:r>
        <w:t xml:space="preserve"> jsdom finished parsing long before </w:t>
      </w:r>
      <w:r>
        <w:rPr>
          <w:rFonts w:ascii="Consolas" w:eastAsia="Consolas" w:hAnsi="Consolas" w:cs="Consolas"/>
          <w:color w:val="0B5E45"/>
          <w:sz w:val="19"/>
          <w:szCs w:val="19"/>
          <w:shd w:val="clear" w:color="auto" w:fill="EEF5F1"/>
        </w:rPr>
        <w:t>app.js</w:t>
      </w:r>
      <w:r>
        <w:t xml:space="preserve"> is evaluated, so the real event is already gone.</w:t>
      </w:r>
    </w:p>
    <w:p w14:paraId="371338AA" w14:textId="77777777" w:rsidR="001A2CE5" w:rsidRDefault="00B34ED4">
      <w:pPr>
        <w:pStyle w:val="ListParagraph"/>
        <w:numPr>
          <w:ilvl w:val="0"/>
          <w:numId w:val="2"/>
        </w:numPr>
        <w:spacing w:after="80" w:line="264" w:lineRule="auto"/>
      </w:pPr>
      <w:r>
        <w:rPr>
          <w:b/>
          <w:bCs/>
        </w:rPr>
        <w:t>"Today" is frozen</w:t>
      </w:r>
      <w:r>
        <w:t xml:space="preserve"> by swapping </w:t>
      </w:r>
      <w:r>
        <w:rPr>
          <w:rFonts w:ascii="Consolas" w:eastAsia="Consolas" w:hAnsi="Consolas" w:cs="Consolas"/>
          <w:color w:val="0B5E45"/>
          <w:sz w:val="19"/>
          <w:szCs w:val="19"/>
          <w:shd w:val="clear" w:color="auto" w:fill="EEF5F1"/>
        </w:rPr>
        <w:t>window.Date</w:t>
      </w:r>
      <w:r>
        <w:t xml:space="preserve"> for a wrapper whose no-arg call returns a fixed instant. Without this, no period button is testable.</w:t>
      </w:r>
    </w:p>
    <w:p w14:paraId="7771909F" w14:textId="77777777" w:rsidR="001A2CE5" w:rsidRDefault="00B34ED4">
      <w:pPr>
        <w:pStyle w:val="ListParagraph"/>
        <w:numPr>
          <w:ilvl w:val="0"/>
          <w:numId w:val="2"/>
        </w:numPr>
        <w:spacing w:after="80" w:line="264" w:lineRule="auto"/>
      </w:pPr>
      <w:r>
        <w:rPr>
          <w:b/>
          <w:bCs/>
        </w:rPr>
        <w:t xml:space="preserve">A second </w:t>
      </w:r>
      <w:r>
        <w:rPr>
          <w:rFonts w:ascii="Consolas" w:eastAsia="Consolas" w:hAnsi="Consolas" w:cs="Consolas"/>
          <w:b/>
          <w:bCs/>
          <w:color w:val="0B5E45"/>
          <w:sz w:val="19"/>
          <w:szCs w:val="19"/>
          <w:shd w:val="clear" w:color="auto" w:fill="EEF5F1"/>
        </w:rPr>
        <w:t>window.eval</w:t>
      </w:r>
      <w:r>
        <w:rPr>
          <w:b/>
          <w:bCs/>
        </w:rPr>
        <w:t xml:space="preserve"> cannot see the first's bindings</w:t>
      </w:r>
      <w:r>
        <w:t xml:space="preserve"> — separate evals do not share </w:t>
      </w:r>
      <w:r>
        <w:rPr>
          <w:rFonts w:ascii="Consolas" w:eastAsia="Consolas" w:hAnsi="Consolas" w:cs="Consolas"/>
          <w:color w:val="0B5E45"/>
          <w:sz w:val="19"/>
          <w:szCs w:val="19"/>
          <w:shd w:val="clear" w:color="auto" w:fill="EEF5F1"/>
        </w:rPr>
        <w:t>let</w:t>
      </w:r>
      <w:r>
        <w:t>/</w:t>
      </w:r>
      <w:r>
        <w:rPr>
          <w:rFonts w:ascii="Consolas" w:eastAsia="Consolas" w:hAnsi="Consolas" w:cs="Consolas"/>
          <w:color w:val="0B5E45"/>
          <w:sz w:val="19"/>
          <w:szCs w:val="19"/>
          <w:shd w:val="clear" w:color="auto" w:fill="EEF5F1"/>
        </w:rPr>
        <w:t>const</w:t>
      </w:r>
      <w:r>
        <w:t xml:space="preserve">. A </w:t>
      </w:r>
      <w:r>
        <w:rPr>
          <w:rFonts w:ascii="Consolas" w:eastAsia="Consolas" w:hAnsi="Consolas" w:cs="Consolas"/>
          <w:color w:val="0B5E45"/>
          <w:sz w:val="19"/>
          <w:szCs w:val="19"/>
          <w:shd w:val="clear" w:color="auto" w:fill="EEF5F1"/>
        </w:rPr>
        <w:t>window.__peek</w:t>
      </w:r>
      <w:r>
        <w:t xml:space="preserve"> helper appended to the same string is what gets at top-level state.</w:t>
      </w:r>
    </w:p>
    <w:p w14:paraId="5AC60CCF" w14:textId="77777777" w:rsidR="001A2CE5" w:rsidRDefault="001A2CE5">
      <w:pPr>
        <w:spacing w:after="60"/>
      </w:pPr>
    </w:p>
    <w:p w14:paraId="7AE65483" w14:textId="77777777" w:rsidR="001A2CE5" w:rsidRDefault="00B34ED4">
      <w:pPr>
        <w:spacing w:after="140"/>
      </w:pPr>
      <w:r>
        <w:t>Current coverage: 38 checks across the Dashboard (every period button, every breakdown dimension, both chart modes, four trend grains, the comparison at three grains, the account drill-in, the empty book, and a custom range entered backwards) and 84 assertions across three Planner suites.</w:t>
      </w:r>
    </w:p>
    <w:p w14:paraId="71451455" w14:textId="77777777" w:rsidR="001A2CE5" w:rsidRDefault="00B34ED4">
      <w:pPr>
        <w:pStyle w:val="Heading2"/>
        <w:keepNext/>
      </w:pPr>
      <w:bookmarkStart w:id="118" w:name="s_data_integrity_checks"/>
      <w:bookmarkStart w:id="119" w:name="_Toc241063358"/>
      <w:r>
        <w:t>13.2  Data-integrity checks</w:t>
      </w:r>
      <w:bookmarkEnd w:id="118"/>
      <w:bookmarkEnd w:id="119"/>
    </w:p>
    <w:p w14:paraId="0229ECB4" w14:textId="77777777" w:rsidR="001A2CE5" w:rsidRDefault="00B34ED4">
      <w:pPr>
        <w:spacing w:after="140"/>
      </w:pPr>
      <w:r>
        <w:t>These are runtime defences, verified by test, not just test cases:</w:t>
      </w:r>
    </w:p>
    <w:p w14:paraId="1D6A778E" w14:textId="77777777" w:rsidR="001A2CE5" w:rsidRDefault="00B34ED4">
      <w:pPr>
        <w:pStyle w:val="ListParagraph"/>
        <w:numPr>
          <w:ilvl w:val="0"/>
          <w:numId w:val="2"/>
        </w:numPr>
        <w:spacing w:after="80" w:line="264" w:lineRule="auto"/>
      </w:pPr>
      <w:r>
        <w:rPr>
          <w:b/>
          <w:bCs/>
        </w:rPr>
        <w:t>The stored book is loaded as untrusted.</w:t>
      </w:r>
      <w:r>
        <w:t xml:space="preserve"> Entries pointing at a missing account, transfers that lost their far side and malformed dates are dropped on load — any one of them would make every balance on screen wrong.</w:t>
      </w:r>
    </w:p>
    <w:p w14:paraId="187944FA" w14:textId="77777777" w:rsidR="001A2CE5" w:rsidRDefault="00B34ED4">
      <w:pPr>
        <w:pStyle w:val="ListParagraph"/>
        <w:numPr>
          <w:ilvl w:val="0"/>
          <w:numId w:val="2"/>
        </w:numPr>
        <w:spacing w:after="80" w:line="264" w:lineRule="auto"/>
      </w:pPr>
      <w:r>
        <w:rPr>
          <w:b/>
          <w:bCs/>
        </w:rPr>
        <w:t>Load order is enforced.</w:t>
      </w:r>
      <w:r>
        <w:t xml:space="preserve"> </w:t>
      </w:r>
      <w:r>
        <w:rPr>
          <w:rFonts w:ascii="Consolas" w:eastAsia="Consolas" w:hAnsi="Consolas" w:cs="Consolas"/>
          <w:color w:val="0B5E45"/>
          <w:sz w:val="19"/>
          <w:szCs w:val="19"/>
          <w:shd w:val="clear" w:color="auto" w:fill="EEF5F1"/>
        </w:rPr>
        <w:t>loadCommit()</w:t>
      </w:r>
      <w:r>
        <w:t xml:space="preserve"> validates each ticked payment's </w:t>
      </w:r>
      <w:r>
        <w:rPr>
          <w:rFonts w:ascii="Consolas" w:eastAsia="Consolas" w:hAnsi="Consolas" w:cs="Consolas"/>
          <w:color w:val="0B5E45"/>
          <w:sz w:val="19"/>
          <w:szCs w:val="19"/>
          <w:shd w:val="clear" w:color="auto" w:fill="EEF5F1"/>
        </w:rPr>
        <w:t>entryId</w:t>
      </w:r>
      <w:r>
        <w:t xml:space="preserve"> against the entries that exist, so it must run strictly after </w:t>
      </w:r>
      <w:r>
        <w:rPr>
          <w:rFonts w:ascii="Consolas" w:eastAsia="Consolas" w:hAnsi="Consolas" w:cs="Consolas"/>
          <w:color w:val="0B5E45"/>
          <w:sz w:val="19"/>
          <w:szCs w:val="19"/>
          <w:shd w:val="clear" w:color="auto" w:fill="EEF5F1"/>
        </w:rPr>
        <w:t>loadLedger()</w:t>
      </w:r>
      <w:r>
        <w:t>; against an empty book every link looks broken and gets cleared.</w:t>
      </w:r>
    </w:p>
    <w:p w14:paraId="7F57F2BF" w14:textId="77777777" w:rsidR="001A2CE5" w:rsidRDefault="00B34ED4">
      <w:pPr>
        <w:pStyle w:val="ListParagraph"/>
        <w:numPr>
          <w:ilvl w:val="0"/>
          <w:numId w:val="2"/>
        </w:numPr>
        <w:spacing w:after="80" w:line="264" w:lineRule="auto"/>
      </w:pPr>
      <w:r>
        <w:rPr>
          <w:b/>
          <w:bCs/>
        </w:rPr>
        <w:t>Every retired shape is read forward and verified equal.</w:t>
      </w:r>
      <w:r>
        <w:t xml:space="preserve"> The four removed split methods were checked against all six legacy shapes for identical totals and per-person shares.</w:t>
      </w:r>
    </w:p>
    <w:p w14:paraId="6C0897F9" w14:textId="77777777" w:rsidR="001A2CE5" w:rsidRDefault="00B34ED4">
      <w:pPr>
        <w:pStyle w:val="ListParagraph"/>
        <w:numPr>
          <w:ilvl w:val="0"/>
          <w:numId w:val="2"/>
        </w:numPr>
        <w:spacing w:after="80" w:line="264" w:lineRule="auto"/>
      </w:pPr>
      <w:r>
        <w:rPr>
          <w:rFonts w:ascii="Consolas" w:eastAsia="Consolas" w:hAnsi="Consolas" w:cs="Consolas"/>
          <w:b/>
          <w:bCs/>
          <w:color w:val="0B5E45"/>
          <w:sz w:val="19"/>
          <w:szCs w:val="19"/>
          <w:shd w:val="clear" w:color="auto" w:fill="EEF5F1"/>
        </w:rPr>
        <w:t>allocateSen</w:t>
      </w:r>
      <w:r>
        <w:rPr>
          <w:b/>
          <w:bCs/>
        </w:rPr>
        <w:t xml:space="preserve"> is asserted to be lossless</w:t>
      </w:r>
      <w:r>
        <w:t xml:space="preserve"> everywhere it is used.</w:t>
      </w:r>
    </w:p>
    <w:p w14:paraId="20BB1EC6" w14:textId="77777777" w:rsidR="001A2CE5" w:rsidRDefault="00B34ED4">
      <w:pPr>
        <w:pStyle w:val="ListParagraph"/>
        <w:numPr>
          <w:ilvl w:val="0"/>
          <w:numId w:val="2"/>
        </w:numPr>
        <w:spacing w:after="80" w:line="264" w:lineRule="auto"/>
      </w:pPr>
      <w:r>
        <w:rPr>
          <w:b/>
          <w:bCs/>
        </w:rPr>
        <w:t>A crafted backup is refused or neutralised.</w:t>
      </w:r>
      <w:r>
        <w:t xml:space="preserve"> The test file that ran its payload eighteen times before 23 September now runs it zero times, through both Import and From Drive; an emptied Drive file is refused rather than applied.</w:t>
      </w:r>
    </w:p>
    <w:p w14:paraId="45985A63" w14:textId="77777777" w:rsidR="001A2CE5" w:rsidRDefault="001A2CE5">
      <w:pPr>
        <w:spacing w:after="60"/>
      </w:pPr>
    </w:p>
    <w:p w14:paraId="00D0543F" w14:textId="77777777" w:rsidR="001A2CE5" w:rsidRDefault="00B34ED4">
      <w:pPr>
        <w:pStyle w:val="Heading2"/>
        <w:keepNext/>
      </w:pPr>
      <w:bookmarkStart w:id="120" w:name="s_browser_matrix"/>
      <w:bookmarkStart w:id="121" w:name="_Toc241063359"/>
      <w:r>
        <w:t>13.3  Browser matrix</w:t>
      </w:r>
      <w:bookmarkEnd w:id="120"/>
      <w:bookmarkEnd w:id="121"/>
    </w:p>
    <w:tbl>
      <w:tblPr>
        <w:tblW w:w="9638" w:type="dxa"/>
        <w:tblBorders>
          <w:top w:val="single" w:sz="4" w:space="0" w:color="C9DDD3"/>
          <w:left w:val="none" w:sz="0" w:space="0" w:color="FFFFFF"/>
          <w:bottom w:val="single" w:sz="4" w:space="0" w:color="C9DDD3"/>
          <w:right w:val="none" w:sz="0" w:space="0" w:color="FFFFFF"/>
          <w:insideH w:val="single" w:sz="4" w:space="0" w:color="C9DDD3"/>
          <w:insideV w:val="none" w:sz="0" w:space="0" w:color="FFFFFF"/>
        </w:tblBorders>
        <w:tblLayout w:type="fixed"/>
        <w:tblCellMar>
          <w:left w:w="10" w:type="dxa"/>
          <w:right w:w="10" w:type="dxa"/>
        </w:tblCellMar>
        <w:tblLook w:val="04A0" w:firstRow="1" w:lastRow="0" w:firstColumn="1" w:lastColumn="0" w:noHBand="0" w:noVBand="1"/>
      </w:tblPr>
      <w:tblGrid>
        <w:gridCol w:w="2237"/>
        <w:gridCol w:w="2208"/>
        <w:gridCol w:w="5193"/>
      </w:tblGrid>
      <w:tr w:rsidR="001A2CE5" w14:paraId="648D904D" w14:textId="77777777">
        <w:tblPrEx>
          <w:tblCellMar>
            <w:top w:w="0" w:type="dxa"/>
            <w:bottom w:w="0" w:type="dxa"/>
          </w:tblCellMar>
        </w:tblPrEx>
        <w:trPr>
          <w:cantSplit/>
          <w:tblHeader/>
        </w:trPr>
        <w:tc>
          <w:tcPr>
            <w:tcW w:w="2237" w:type="dxa"/>
            <w:shd w:val="clear" w:color="auto" w:fill="12382A"/>
            <w:tcMar>
              <w:top w:w="70" w:type="dxa"/>
              <w:left w:w="110" w:type="dxa"/>
              <w:bottom w:w="70" w:type="dxa"/>
              <w:right w:w="110" w:type="dxa"/>
            </w:tcMar>
            <w:vAlign w:val="center"/>
          </w:tcPr>
          <w:p w14:paraId="533CA4EA" w14:textId="77777777" w:rsidR="001A2CE5" w:rsidRDefault="00B34ED4">
            <w:pPr>
              <w:keepNext/>
              <w:spacing w:after="0"/>
            </w:pPr>
            <w:r>
              <w:rPr>
                <w:b/>
                <w:bCs/>
                <w:color w:val="FFFFFF"/>
                <w:sz w:val="18"/>
                <w:szCs w:val="18"/>
              </w:rPr>
              <w:t>Browser</w:t>
            </w:r>
          </w:p>
        </w:tc>
        <w:tc>
          <w:tcPr>
            <w:tcW w:w="2208" w:type="dxa"/>
            <w:shd w:val="clear" w:color="auto" w:fill="12382A"/>
            <w:tcMar>
              <w:top w:w="70" w:type="dxa"/>
              <w:left w:w="110" w:type="dxa"/>
              <w:bottom w:w="70" w:type="dxa"/>
              <w:right w:w="110" w:type="dxa"/>
            </w:tcMar>
            <w:vAlign w:val="center"/>
          </w:tcPr>
          <w:p w14:paraId="588F8F68" w14:textId="77777777" w:rsidR="001A2CE5" w:rsidRDefault="00B34ED4">
            <w:pPr>
              <w:keepNext/>
              <w:spacing w:after="0"/>
            </w:pPr>
            <w:r>
              <w:rPr>
                <w:b/>
                <w:bCs/>
                <w:color w:val="FFFFFF"/>
                <w:sz w:val="18"/>
                <w:szCs w:val="18"/>
              </w:rPr>
              <w:t>Storage path</w:t>
            </w:r>
          </w:p>
        </w:tc>
        <w:tc>
          <w:tcPr>
            <w:tcW w:w="5193" w:type="dxa"/>
            <w:shd w:val="clear" w:color="auto" w:fill="12382A"/>
            <w:tcMar>
              <w:top w:w="70" w:type="dxa"/>
              <w:left w:w="110" w:type="dxa"/>
              <w:bottom w:w="70" w:type="dxa"/>
              <w:right w:w="110" w:type="dxa"/>
            </w:tcMar>
            <w:vAlign w:val="center"/>
          </w:tcPr>
          <w:p w14:paraId="167D6B64" w14:textId="77777777" w:rsidR="001A2CE5" w:rsidRDefault="00B34ED4">
            <w:pPr>
              <w:keepNext/>
              <w:spacing w:after="0"/>
            </w:pPr>
            <w:r>
              <w:rPr>
                <w:b/>
                <w:bCs/>
                <w:color w:val="FFFFFF"/>
                <w:sz w:val="18"/>
                <w:szCs w:val="18"/>
              </w:rPr>
              <w:t>Status</w:t>
            </w:r>
          </w:p>
        </w:tc>
      </w:tr>
      <w:tr w:rsidR="001A2CE5" w14:paraId="41AB9A42" w14:textId="77777777">
        <w:tblPrEx>
          <w:tblCellMar>
            <w:top w:w="0" w:type="dxa"/>
            <w:bottom w:w="0" w:type="dxa"/>
          </w:tblCellMar>
        </w:tblPrEx>
        <w:trPr>
          <w:cantSplit/>
        </w:trPr>
        <w:tc>
          <w:tcPr>
            <w:tcW w:w="2237" w:type="dxa"/>
            <w:shd w:val="clear" w:color="auto" w:fill="FFFFFF"/>
            <w:tcMar>
              <w:top w:w="70" w:type="dxa"/>
              <w:left w:w="110" w:type="dxa"/>
              <w:bottom w:w="70" w:type="dxa"/>
              <w:right w:w="110" w:type="dxa"/>
            </w:tcMar>
            <w:vAlign w:val="center"/>
          </w:tcPr>
          <w:p w14:paraId="25E5C3EC" w14:textId="77777777" w:rsidR="001A2CE5" w:rsidRDefault="00B34ED4">
            <w:pPr>
              <w:keepNext/>
              <w:spacing w:after="0" w:line="252" w:lineRule="auto"/>
            </w:pPr>
            <w:r>
              <w:rPr>
                <w:sz w:val="18"/>
                <w:szCs w:val="18"/>
              </w:rPr>
              <w:t>Chrome / Edge (Chromium)</w:t>
            </w:r>
          </w:p>
        </w:tc>
        <w:tc>
          <w:tcPr>
            <w:tcW w:w="2208" w:type="dxa"/>
            <w:shd w:val="clear" w:color="auto" w:fill="FFFFFF"/>
            <w:tcMar>
              <w:top w:w="70" w:type="dxa"/>
              <w:left w:w="110" w:type="dxa"/>
              <w:bottom w:w="70" w:type="dxa"/>
              <w:right w:w="110" w:type="dxa"/>
            </w:tcMar>
            <w:vAlign w:val="center"/>
          </w:tcPr>
          <w:p w14:paraId="7A9A086D" w14:textId="77777777" w:rsidR="001A2CE5" w:rsidRDefault="00B34ED4">
            <w:pPr>
              <w:keepNext/>
              <w:spacing w:after="0" w:line="252" w:lineRule="auto"/>
            </w:pPr>
            <w:r>
              <w:rPr>
                <w:sz w:val="18"/>
                <w:szCs w:val="18"/>
              </w:rPr>
              <w:t>IndexedDB</w:t>
            </w:r>
          </w:p>
        </w:tc>
        <w:tc>
          <w:tcPr>
            <w:tcW w:w="5193" w:type="dxa"/>
            <w:shd w:val="clear" w:color="auto" w:fill="FFFFFF"/>
            <w:tcMar>
              <w:top w:w="70" w:type="dxa"/>
              <w:left w:w="110" w:type="dxa"/>
              <w:bottom w:w="70" w:type="dxa"/>
              <w:right w:w="110" w:type="dxa"/>
            </w:tcMar>
            <w:vAlign w:val="center"/>
          </w:tcPr>
          <w:p w14:paraId="024239AF" w14:textId="77777777" w:rsidR="001A2CE5" w:rsidRDefault="00B34ED4">
            <w:pPr>
              <w:keepNext/>
              <w:spacing w:after="0" w:line="252" w:lineRule="auto"/>
            </w:pPr>
            <w:r>
              <w:rPr>
                <w:b/>
                <w:bCs/>
                <w:color w:val="09855F"/>
                <w:sz w:val="18"/>
                <w:szCs w:val="18"/>
              </w:rPr>
              <w:t>Primary target, verified</w:t>
            </w:r>
          </w:p>
        </w:tc>
      </w:tr>
      <w:tr w:rsidR="001A2CE5" w14:paraId="58E05471" w14:textId="77777777">
        <w:tblPrEx>
          <w:tblCellMar>
            <w:top w:w="0" w:type="dxa"/>
            <w:bottom w:w="0" w:type="dxa"/>
          </w:tblCellMar>
        </w:tblPrEx>
        <w:trPr>
          <w:cantSplit/>
        </w:trPr>
        <w:tc>
          <w:tcPr>
            <w:tcW w:w="2237" w:type="dxa"/>
            <w:shd w:val="clear" w:color="auto" w:fill="F4FAF7"/>
            <w:tcMar>
              <w:top w:w="70" w:type="dxa"/>
              <w:left w:w="110" w:type="dxa"/>
              <w:bottom w:w="70" w:type="dxa"/>
              <w:right w:w="110" w:type="dxa"/>
            </w:tcMar>
            <w:vAlign w:val="center"/>
          </w:tcPr>
          <w:p w14:paraId="6F49ABD8" w14:textId="77777777" w:rsidR="001A2CE5" w:rsidRDefault="00B34ED4">
            <w:pPr>
              <w:keepNext/>
              <w:spacing w:after="0" w:line="252" w:lineRule="auto"/>
            </w:pPr>
            <w:r>
              <w:rPr>
                <w:sz w:val="18"/>
                <w:szCs w:val="18"/>
              </w:rPr>
              <w:t>Firefox</w:t>
            </w:r>
          </w:p>
        </w:tc>
        <w:tc>
          <w:tcPr>
            <w:tcW w:w="2208" w:type="dxa"/>
            <w:shd w:val="clear" w:color="auto" w:fill="F4FAF7"/>
            <w:tcMar>
              <w:top w:w="70" w:type="dxa"/>
              <w:left w:w="110" w:type="dxa"/>
              <w:bottom w:w="70" w:type="dxa"/>
              <w:right w:w="110" w:type="dxa"/>
            </w:tcMar>
            <w:vAlign w:val="center"/>
          </w:tcPr>
          <w:p w14:paraId="78527474" w14:textId="77777777" w:rsidR="001A2CE5" w:rsidRDefault="00B34ED4">
            <w:pPr>
              <w:keepNext/>
              <w:spacing w:after="0" w:line="252" w:lineRule="auto"/>
            </w:pPr>
            <w:r>
              <w:rPr>
                <w:sz w:val="18"/>
                <w:szCs w:val="18"/>
              </w:rPr>
              <w:t>IndexedDB</w:t>
            </w:r>
          </w:p>
        </w:tc>
        <w:tc>
          <w:tcPr>
            <w:tcW w:w="5193" w:type="dxa"/>
            <w:shd w:val="clear" w:color="auto" w:fill="F4FAF7"/>
            <w:tcMar>
              <w:top w:w="70" w:type="dxa"/>
              <w:left w:w="110" w:type="dxa"/>
              <w:bottom w:w="70" w:type="dxa"/>
              <w:right w:w="110" w:type="dxa"/>
            </w:tcMar>
            <w:vAlign w:val="center"/>
          </w:tcPr>
          <w:p w14:paraId="0E4A7111" w14:textId="77777777" w:rsidR="001A2CE5" w:rsidRDefault="00B34ED4">
            <w:pPr>
              <w:keepNext/>
              <w:spacing w:after="0" w:line="252" w:lineRule="auto"/>
            </w:pPr>
            <w:r>
              <w:rPr>
                <w:b/>
                <w:bCs/>
                <w:color w:val="09855F"/>
                <w:sz w:val="18"/>
                <w:szCs w:val="18"/>
              </w:rPr>
              <w:t>Verified</w:t>
            </w:r>
          </w:p>
        </w:tc>
      </w:tr>
      <w:tr w:rsidR="001A2CE5" w14:paraId="3001926A" w14:textId="77777777">
        <w:tblPrEx>
          <w:tblCellMar>
            <w:top w:w="0" w:type="dxa"/>
            <w:bottom w:w="0" w:type="dxa"/>
          </w:tblCellMar>
        </w:tblPrEx>
        <w:trPr>
          <w:cantSplit/>
        </w:trPr>
        <w:tc>
          <w:tcPr>
            <w:tcW w:w="2237" w:type="dxa"/>
            <w:shd w:val="clear" w:color="auto" w:fill="FFFFFF"/>
            <w:tcMar>
              <w:top w:w="70" w:type="dxa"/>
              <w:left w:w="110" w:type="dxa"/>
              <w:bottom w:w="70" w:type="dxa"/>
              <w:right w:w="110" w:type="dxa"/>
            </w:tcMar>
            <w:vAlign w:val="center"/>
          </w:tcPr>
          <w:p w14:paraId="311466E4" w14:textId="77777777" w:rsidR="001A2CE5" w:rsidRDefault="00B34ED4">
            <w:pPr>
              <w:keepNext/>
              <w:spacing w:after="0" w:line="252" w:lineRule="auto"/>
            </w:pPr>
            <w:r>
              <w:rPr>
                <w:sz w:val="18"/>
                <w:szCs w:val="18"/>
              </w:rPr>
              <w:t>Safari (macOS, iOS)</w:t>
            </w:r>
          </w:p>
        </w:tc>
        <w:tc>
          <w:tcPr>
            <w:tcW w:w="2208" w:type="dxa"/>
            <w:shd w:val="clear" w:color="auto" w:fill="FFFFFF"/>
            <w:tcMar>
              <w:top w:w="70" w:type="dxa"/>
              <w:left w:w="110" w:type="dxa"/>
              <w:bottom w:w="70" w:type="dxa"/>
              <w:right w:w="110" w:type="dxa"/>
            </w:tcMar>
            <w:vAlign w:val="center"/>
          </w:tcPr>
          <w:p w14:paraId="76BC0B9F" w14:textId="77777777" w:rsidR="001A2CE5" w:rsidRDefault="00B34ED4">
            <w:pPr>
              <w:keepNext/>
              <w:spacing w:after="0" w:line="252" w:lineRule="auto"/>
            </w:pPr>
            <w:r>
              <w:rPr>
                <w:sz w:val="18"/>
                <w:szCs w:val="18"/>
              </w:rPr>
              <w:t>IndexedDB</w:t>
            </w:r>
          </w:p>
        </w:tc>
        <w:tc>
          <w:tcPr>
            <w:tcW w:w="5193" w:type="dxa"/>
            <w:shd w:val="clear" w:color="auto" w:fill="FFFFFF"/>
            <w:tcMar>
              <w:top w:w="70" w:type="dxa"/>
              <w:left w:w="110" w:type="dxa"/>
              <w:bottom w:w="70" w:type="dxa"/>
              <w:right w:w="110" w:type="dxa"/>
            </w:tcMar>
            <w:vAlign w:val="center"/>
          </w:tcPr>
          <w:p w14:paraId="2716C7F4" w14:textId="77777777" w:rsidR="001A2CE5" w:rsidRDefault="00B34ED4">
            <w:pPr>
              <w:keepNext/>
              <w:spacing w:after="0" w:line="252" w:lineRule="auto"/>
            </w:pPr>
            <w:r>
              <w:rPr>
                <w:b/>
                <w:bCs/>
                <w:color w:val="9A6C08"/>
                <w:sz w:val="18"/>
                <w:szCs w:val="18"/>
              </w:rPr>
              <w:t>Needs re-verification in Phase 4 — Safari evicts storage after 7 days of no use</w:t>
            </w:r>
          </w:p>
        </w:tc>
      </w:tr>
      <w:tr w:rsidR="001A2CE5" w14:paraId="58943C6D" w14:textId="77777777">
        <w:tblPrEx>
          <w:tblCellMar>
            <w:top w:w="0" w:type="dxa"/>
            <w:bottom w:w="0" w:type="dxa"/>
          </w:tblCellMar>
        </w:tblPrEx>
        <w:trPr>
          <w:cantSplit/>
        </w:trPr>
        <w:tc>
          <w:tcPr>
            <w:tcW w:w="2237" w:type="dxa"/>
            <w:shd w:val="clear" w:color="auto" w:fill="F4FAF7"/>
            <w:tcMar>
              <w:top w:w="70" w:type="dxa"/>
              <w:left w:w="110" w:type="dxa"/>
              <w:bottom w:w="70" w:type="dxa"/>
              <w:right w:w="110" w:type="dxa"/>
            </w:tcMar>
            <w:vAlign w:val="center"/>
          </w:tcPr>
          <w:p w14:paraId="475ABDE1" w14:textId="77777777" w:rsidR="001A2CE5" w:rsidRDefault="00B34ED4">
            <w:pPr>
              <w:spacing w:after="0" w:line="252" w:lineRule="auto"/>
            </w:pPr>
            <w:r>
              <w:rPr>
                <w:sz w:val="18"/>
                <w:szCs w:val="18"/>
              </w:rPr>
              <w:t>Any private/incognito window</w:t>
            </w:r>
          </w:p>
        </w:tc>
        <w:tc>
          <w:tcPr>
            <w:tcW w:w="2208" w:type="dxa"/>
            <w:shd w:val="clear" w:color="auto" w:fill="F4FAF7"/>
            <w:tcMar>
              <w:top w:w="70" w:type="dxa"/>
              <w:left w:w="110" w:type="dxa"/>
              <w:bottom w:w="70" w:type="dxa"/>
              <w:right w:w="110" w:type="dxa"/>
            </w:tcMar>
            <w:vAlign w:val="center"/>
          </w:tcPr>
          <w:p w14:paraId="7F33449D" w14:textId="77777777" w:rsidR="001A2CE5" w:rsidRDefault="00B34ED4">
            <w:pPr>
              <w:spacing w:after="0" w:line="252" w:lineRule="auto"/>
            </w:pPr>
            <w:r>
              <w:rPr>
                <w:rFonts w:ascii="Consolas" w:eastAsia="Consolas" w:hAnsi="Consolas" w:cs="Consolas"/>
                <w:color w:val="0B5E45"/>
                <w:sz w:val="16"/>
                <w:szCs w:val="16"/>
                <w:shd w:val="clear" w:color="auto" w:fill="EEF5F1"/>
              </w:rPr>
              <w:t>localStorage</w:t>
            </w:r>
            <w:r>
              <w:rPr>
                <w:sz w:val="18"/>
                <w:szCs w:val="18"/>
              </w:rPr>
              <w:t xml:space="preserve"> fallback, or none</w:t>
            </w:r>
          </w:p>
        </w:tc>
        <w:tc>
          <w:tcPr>
            <w:tcW w:w="5193" w:type="dxa"/>
            <w:shd w:val="clear" w:color="auto" w:fill="F4FAF7"/>
            <w:tcMar>
              <w:top w:w="70" w:type="dxa"/>
              <w:left w:w="110" w:type="dxa"/>
              <w:bottom w:w="70" w:type="dxa"/>
              <w:right w:w="110" w:type="dxa"/>
            </w:tcMar>
            <w:vAlign w:val="center"/>
          </w:tcPr>
          <w:p w14:paraId="6CDC401B" w14:textId="77777777" w:rsidR="001A2CE5" w:rsidRDefault="00B34ED4">
            <w:pPr>
              <w:spacing w:after="0" w:line="252" w:lineRule="auto"/>
            </w:pPr>
            <w:r>
              <w:rPr>
                <w:b/>
                <w:bCs/>
                <w:color w:val="9A6C08"/>
                <w:sz w:val="18"/>
                <w:szCs w:val="18"/>
              </w:rPr>
              <w:t>Degrades with a visible warning strip, never silently</w:t>
            </w:r>
          </w:p>
        </w:tc>
      </w:tr>
    </w:tbl>
    <w:p w14:paraId="49DEFBBC" w14:textId="77777777" w:rsidR="001A2CE5" w:rsidRDefault="001A2CE5">
      <w:pPr>
        <w:spacing w:after="180"/>
      </w:pPr>
    </w:p>
    <w:p w14:paraId="0A6C48D8" w14:textId="77777777" w:rsidR="001A2CE5" w:rsidRDefault="00B34ED4">
      <w:pPr>
        <w:spacing w:after="140"/>
      </w:pPr>
      <w:r>
        <w:t>Safari's seven-day eviction of unused site storage is the most serious browser-specific risk and is carried in the risk register.</w:t>
      </w:r>
    </w:p>
    <w:p w14:paraId="77334F5F" w14:textId="77777777" w:rsidR="001A2CE5" w:rsidRDefault="00B34ED4">
      <w:pPr>
        <w:pStyle w:val="Heading2"/>
        <w:keepNext/>
      </w:pPr>
      <w:bookmarkStart w:id="122" w:name="s_two_traps_worth_writing_down"/>
      <w:bookmarkStart w:id="123" w:name="_Toc241063360"/>
      <w:r>
        <w:t>13.4  Two traps worth writing down</w:t>
      </w:r>
      <w:bookmarkEnd w:id="122"/>
      <w:bookmarkEnd w:id="123"/>
    </w:p>
    <w:p w14:paraId="0678E59A" w14:textId="77777777" w:rsidR="001A2CE5" w:rsidRDefault="00B34ED4">
      <w:pPr>
        <w:spacing w:after="140"/>
      </w:pPr>
      <w:r>
        <w:rPr>
          <w:b/>
          <w:bCs/>
        </w:rPr>
        <w:t>A jsdom pass does not prove the IndexedDB path works.</w:t>
      </w:r>
      <w:r>
        <w:t xml:space="preserve"> The synchronous fallback is what every jsdom suite takes; the async path needs </w:t>
      </w:r>
      <w:r>
        <w:rPr>
          <w:rFonts w:ascii="Consolas" w:eastAsia="Consolas" w:hAnsi="Consolas" w:cs="Consolas"/>
          <w:color w:val="0B5E45"/>
          <w:sz w:val="19"/>
          <w:szCs w:val="19"/>
          <w:shd w:val="clear" w:color="auto" w:fill="EEF5F1"/>
        </w:rPr>
        <w:t>fake-indexeddb</w:t>
      </w:r>
      <w:r>
        <w:t xml:space="preserve"> and a real browser.</w:t>
      </w:r>
    </w:p>
    <w:p w14:paraId="670D029C" w14:textId="77777777" w:rsidR="001A2CE5" w:rsidRDefault="00B34ED4">
      <w:pPr>
        <w:spacing w:after="140"/>
      </w:pPr>
      <w:r>
        <w:rPr>
          <w:b/>
          <w:bCs/>
        </w:rPr>
        <w:t>Transitions never finish in an undisplayed browser pane</w:t>
      </w:r>
      <w:r>
        <w:t xml:space="preserve">, because a pane that composites no frames returns the pre-change value from </w:t>
      </w:r>
      <w:r>
        <w:rPr>
          <w:rFonts w:ascii="Consolas" w:eastAsia="Consolas" w:hAnsi="Consolas" w:cs="Consolas"/>
          <w:color w:val="0B5E45"/>
          <w:sz w:val="19"/>
          <w:szCs w:val="19"/>
          <w:shd w:val="clear" w:color="auto" w:fill="EEF5F1"/>
        </w:rPr>
        <w:t>getComputedStyle</w:t>
      </w:r>
      <w:r>
        <w:t xml:space="preserve"> forever. The theme looks broken when it is not. Inject </w:t>
      </w:r>
      <w:r>
        <w:rPr>
          <w:rFonts w:ascii="Consolas" w:eastAsia="Consolas" w:hAnsi="Consolas" w:cs="Consolas"/>
          <w:color w:val="0B5E45"/>
          <w:sz w:val="19"/>
          <w:szCs w:val="19"/>
          <w:shd w:val="clear" w:color="auto" w:fill="EEF5F1"/>
        </w:rPr>
        <w:t>transition: none !important</w:t>
      </w:r>
      <w:r>
        <w:t xml:space="preserve"> before measuring colour, or chase a bug that does not exist.</w:t>
      </w:r>
    </w:p>
    <w:p w14:paraId="792A0751" w14:textId="77777777" w:rsidR="001A2CE5" w:rsidRDefault="00B34ED4">
      <w:pPr>
        <w:pStyle w:val="Heading2"/>
        <w:keepNext/>
      </w:pPr>
      <w:bookmarkStart w:id="124" w:name="s_release_checklist"/>
      <w:bookmarkStart w:id="125" w:name="_Toc241063361"/>
      <w:r>
        <w:t>13.5  Release checklist</w:t>
      </w:r>
      <w:bookmarkEnd w:id="124"/>
      <w:bookmarkEnd w:id="125"/>
    </w:p>
    <w:p w14:paraId="5C6796CD" w14:textId="77777777" w:rsidR="001A2CE5" w:rsidRDefault="00B34ED4">
      <w:pPr>
        <w:spacing w:after="70"/>
        <w:ind w:left="440" w:hanging="330"/>
      </w:pPr>
      <w:r>
        <w:rPr>
          <w:rFonts w:ascii="Segoe UI Symbol" w:eastAsia="Segoe UI Symbol" w:hAnsi="Segoe UI Symbol" w:cs="Segoe UI Symbol"/>
          <w:color w:val="09855F"/>
          <w:sz w:val="22"/>
          <w:szCs w:val="22"/>
        </w:rPr>
        <w:t>☐ </w:t>
      </w:r>
      <w:r>
        <w:t>jsdom suites green</w:t>
      </w:r>
    </w:p>
    <w:p w14:paraId="0D11115D" w14:textId="77777777" w:rsidR="001A2CE5" w:rsidRDefault="00B34ED4">
      <w:pPr>
        <w:spacing w:after="70"/>
        <w:ind w:left="440" w:hanging="330"/>
      </w:pPr>
      <w:r>
        <w:rPr>
          <w:rFonts w:ascii="Segoe UI Symbol" w:eastAsia="Segoe UI Symbol" w:hAnsi="Segoe UI Symbol" w:cs="Segoe UI Symbol"/>
          <w:color w:val="09855F"/>
          <w:sz w:val="22"/>
          <w:szCs w:val="22"/>
        </w:rPr>
        <w:t>☐ </w:t>
      </w:r>
      <w:r>
        <w:rPr>
          <w:rFonts w:ascii="Consolas" w:eastAsia="Consolas" w:hAnsi="Consolas" w:cs="Consolas"/>
          <w:color w:val="0B5E45"/>
          <w:sz w:val="19"/>
          <w:szCs w:val="19"/>
          <w:shd w:val="clear" w:color="auto" w:fill="EEF5F1"/>
        </w:rPr>
        <w:t>fake-indexeddb</w:t>
      </w:r>
      <w:r>
        <w:t xml:space="preserve"> suite green, plus one manual browser check of a real save and reload</w:t>
      </w:r>
    </w:p>
    <w:p w14:paraId="62D3DCEC" w14:textId="77777777" w:rsidR="001A2CE5" w:rsidRDefault="00B34ED4">
      <w:pPr>
        <w:spacing w:after="70"/>
        <w:ind w:left="440" w:hanging="330"/>
      </w:pPr>
      <w:r>
        <w:rPr>
          <w:rFonts w:ascii="Segoe UI Symbol" w:eastAsia="Segoe UI Symbol" w:hAnsi="Segoe UI Symbol" w:cs="Segoe UI Symbol"/>
          <w:color w:val="09855F"/>
          <w:sz w:val="22"/>
          <w:szCs w:val="22"/>
        </w:rPr>
        <w:t>☐ </w:t>
      </w:r>
      <w:r>
        <w:t>Export → wipe → Import round trip produces identical records</w:t>
      </w:r>
    </w:p>
    <w:p w14:paraId="74CF3627" w14:textId="77777777" w:rsidR="001A2CE5" w:rsidRDefault="00B34ED4">
      <w:pPr>
        <w:spacing w:after="70"/>
        <w:ind w:left="440" w:hanging="330"/>
      </w:pPr>
      <w:r>
        <w:rPr>
          <w:rFonts w:ascii="Segoe UI Symbol" w:eastAsia="Segoe UI Symbol" w:hAnsi="Segoe UI Symbol" w:cs="Segoe UI Symbol"/>
          <w:color w:val="09855F"/>
          <w:sz w:val="22"/>
          <w:szCs w:val="22"/>
        </w:rPr>
        <w:t>☐ </w:t>
      </w:r>
      <w:r>
        <w:t>Migration re-run against a real saved book from the previous version</w:t>
      </w:r>
    </w:p>
    <w:p w14:paraId="4C5D7000" w14:textId="77777777" w:rsidR="001A2CE5" w:rsidRDefault="00B34ED4">
      <w:pPr>
        <w:spacing w:after="70"/>
        <w:ind w:left="440" w:hanging="330"/>
      </w:pPr>
      <w:r>
        <w:rPr>
          <w:rFonts w:ascii="Segoe UI Symbol" w:eastAsia="Segoe UI Symbol" w:hAnsi="Segoe UI Symbol" w:cs="Segoe UI Symbol"/>
          <w:color w:val="09855F"/>
          <w:sz w:val="22"/>
          <w:szCs w:val="22"/>
        </w:rPr>
        <w:t>☐ </w:t>
      </w:r>
      <w:r>
        <w:rPr>
          <w:rFonts w:ascii="Consolas" w:eastAsia="Consolas" w:hAnsi="Consolas" w:cs="Consolas"/>
          <w:color w:val="0B5E45"/>
          <w:sz w:val="19"/>
          <w:szCs w:val="19"/>
          <w:shd w:val="clear" w:color="auto" w:fill="EEF5F1"/>
        </w:rPr>
        <w:t>BACKUP_STORES</w:t>
      </w:r>
      <w:r>
        <w:t xml:space="preserve"> and </w:t>
      </w:r>
      <w:r>
        <w:rPr>
          <w:rFonts w:ascii="Consolas" w:eastAsia="Consolas" w:hAnsi="Consolas" w:cs="Consolas"/>
          <w:color w:val="0B5E45"/>
          <w:sz w:val="19"/>
          <w:szCs w:val="19"/>
          <w:shd w:val="clear" w:color="auto" w:fill="EEF5F1"/>
        </w:rPr>
        <w:t>RECORD_KEYS</w:t>
      </w:r>
      <w:r>
        <w:t xml:space="preserve"> both contain every store a new module added</w:t>
      </w:r>
    </w:p>
    <w:p w14:paraId="379E9754" w14:textId="77777777" w:rsidR="001A2CE5" w:rsidRDefault="00B34ED4">
      <w:pPr>
        <w:spacing w:after="70"/>
        <w:ind w:left="440" w:hanging="330"/>
      </w:pPr>
      <w:r>
        <w:rPr>
          <w:rFonts w:ascii="Segoe UI Symbol" w:eastAsia="Segoe UI Symbol" w:hAnsi="Segoe UI Symbol" w:cs="Segoe UI Symbol"/>
          <w:color w:val="09855F"/>
          <w:sz w:val="22"/>
          <w:szCs w:val="22"/>
        </w:rPr>
        <w:t>☐ </w:t>
      </w:r>
      <w:r>
        <w:t>Contrast re-measured on any changed surface</w:t>
      </w:r>
    </w:p>
    <w:p w14:paraId="5A20377F" w14:textId="77777777" w:rsidR="001A2CE5" w:rsidRDefault="00B34ED4">
      <w:pPr>
        <w:spacing w:after="70"/>
        <w:ind w:left="440" w:hanging="330"/>
      </w:pPr>
      <w:r>
        <w:rPr>
          <w:rFonts w:ascii="Segoe UI Symbol" w:eastAsia="Segoe UI Symbol" w:hAnsi="Segoe UI Symbol" w:cs="Segoe UI Symbol"/>
          <w:color w:val="09855F"/>
          <w:sz w:val="22"/>
          <w:szCs w:val="22"/>
        </w:rPr>
        <w:t>☐ </w:t>
      </w:r>
      <w:r>
        <w:t>No horizontal overflow at phone, tablet and desktop widths</w:t>
      </w:r>
    </w:p>
    <w:p w14:paraId="20FDF601" w14:textId="77777777" w:rsidR="001A2CE5" w:rsidRDefault="00B34ED4">
      <w:pPr>
        <w:spacing w:after="70"/>
        <w:ind w:left="440" w:hanging="330"/>
      </w:pPr>
      <w:r>
        <w:rPr>
          <w:rFonts w:ascii="Segoe UI Symbol" w:eastAsia="Segoe UI Symbol" w:hAnsi="Segoe UI Symbol" w:cs="Segoe UI Symbol"/>
          <w:color w:val="09855F"/>
          <w:sz w:val="22"/>
          <w:szCs w:val="22"/>
        </w:rPr>
        <w:t>☐ </w:t>
      </w:r>
      <w:r>
        <w:t>No inline script or event handler added; the Content-Security-Policy still loads the page with no console violations</w:t>
      </w:r>
    </w:p>
    <w:p w14:paraId="49D3494C" w14:textId="77777777" w:rsidR="001A2CE5" w:rsidRDefault="00B34ED4">
      <w:pPr>
        <w:spacing w:after="70"/>
        <w:ind w:left="440" w:hanging="330"/>
      </w:pPr>
      <w:r>
        <w:rPr>
          <w:rFonts w:ascii="Segoe UI Symbol" w:eastAsia="Segoe UI Symbol" w:hAnsi="Segoe UI Symbol" w:cs="Segoe UI Symbol"/>
          <w:color w:val="09855F"/>
          <w:sz w:val="22"/>
          <w:szCs w:val="22"/>
        </w:rPr>
        <w:t>☐ </w:t>
      </w:r>
      <w:r>
        <w:rPr>
          <w:rFonts w:ascii="Consolas" w:eastAsia="Consolas" w:hAnsi="Consolas" w:cs="Consolas"/>
          <w:color w:val="0B5E45"/>
          <w:sz w:val="19"/>
          <w:szCs w:val="19"/>
          <w:shd w:val="clear" w:color="auto" w:fill="EEF5F1"/>
        </w:rPr>
        <w:t>SPEED_BUMPS</w:t>
      </w:r>
      <w:r>
        <w:t xml:space="preserve"> back to </w:t>
      </w:r>
      <w:r>
        <w:rPr>
          <w:rFonts w:ascii="Consolas" w:eastAsia="Consolas" w:hAnsi="Consolas" w:cs="Consolas"/>
          <w:color w:val="0B5E45"/>
          <w:sz w:val="19"/>
          <w:szCs w:val="19"/>
          <w:shd w:val="clear" w:color="auto" w:fill="EEF5F1"/>
        </w:rPr>
        <w:t>true</w:t>
      </w:r>
      <w:r>
        <w:t xml:space="preserve"> in </w:t>
      </w:r>
      <w:r>
        <w:rPr>
          <w:rFonts w:ascii="Consolas" w:eastAsia="Consolas" w:hAnsi="Consolas" w:cs="Consolas"/>
          <w:color w:val="0B5E45"/>
          <w:sz w:val="19"/>
          <w:szCs w:val="19"/>
          <w:shd w:val="clear" w:color="auto" w:fill="EEF5F1"/>
        </w:rPr>
        <w:t>guard.js</w:t>
      </w:r>
    </w:p>
    <w:p w14:paraId="49AFC6A5" w14:textId="77777777" w:rsidR="001A2CE5" w:rsidRDefault="00B34ED4">
      <w:pPr>
        <w:spacing w:after="70"/>
        <w:ind w:left="440" w:hanging="330"/>
      </w:pPr>
      <w:r>
        <w:rPr>
          <w:rFonts w:ascii="Segoe UI Symbol" w:eastAsia="Segoe UI Symbol" w:hAnsi="Segoe UI Symbol" w:cs="Segoe UI Symbol"/>
          <w:color w:val="09855F"/>
          <w:sz w:val="22"/>
          <w:szCs w:val="22"/>
        </w:rPr>
        <w:t>☐ </w:t>
      </w:r>
      <w:r>
        <w:rPr>
          <w:rFonts w:ascii="Consolas" w:eastAsia="Consolas" w:hAnsi="Consolas" w:cs="Consolas"/>
          <w:b/>
          <w:bCs/>
          <w:color w:val="0B5E45"/>
          <w:sz w:val="19"/>
          <w:szCs w:val="19"/>
          <w:shd w:val="clear" w:color="auto" w:fill="EEF5F1"/>
        </w:rPr>
        <w:t>?v=</w:t>
      </w:r>
      <w:r>
        <w:rPr>
          <w:b/>
          <w:bCs/>
        </w:rPr>
        <w:t xml:space="preserve"> bumped on every versioned asset in </w:t>
      </w:r>
      <w:r>
        <w:rPr>
          <w:rFonts w:ascii="Consolas" w:eastAsia="Consolas" w:hAnsi="Consolas" w:cs="Consolas"/>
          <w:b/>
          <w:bCs/>
          <w:color w:val="0B5E45"/>
          <w:sz w:val="19"/>
          <w:szCs w:val="19"/>
          <w:shd w:val="clear" w:color="auto" w:fill="EEF5F1"/>
        </w:rPr>
        <w:t>index.html</w:t>
      </w:r>
    </w:p>
    <w:p w14:paraId="77648034" w14:textId="77777777" w:rsidR="001A2CE5" w:rsidRDefault="00B34ED4">
      <w:pPr>
        <w:spacing w:after="70"/>
        <w:ind w:left="440" w:hanging="330"/>
      </w:pPr>
      <w:r>
        <w:rPr>
          <w:rFonts w:ascii="Segoe UI Symbol" w:eastAsia="Segoe UI Symbol" w:hAnsi="Segoe UI Symbol" w:cs="Segoe UI Symbol"/>
          <w:color w:val="09855F"/>
          <w:sz w:val="22"/>
          <w:szCs w:val="22"/>
        </w:rPr>
        <w:t>☐ </w:t>
      </w:r>
      <w:r>
        <w:t xml:space="preserve">Pushed to </w:t>
      </w:r>
      <w:r>
        <w:rPr>
          <w:rFonts w:ascii="Consolas" w:eastAsia="Consolas" w:hAnsi="Consolas" w:cs="Consolas"/>
          <w:color w:val="0B5E45"/>
          <w:sz w:val="19"/>
          <w:szCs w:val="19"/>
          <w:shd w:val="clear" w:color="auto" w:fill="EEF5F1"/>
        </w:rPr>
        <w:t>main</w:t>
      </w:r>
      <w:r>
        <w:t>, and the live site checked with a hard reload</w:t>
      </w:r>
    </w:p>
    <w:p w14:paraId="65974A0B" w14:textId="77777777" w:rsidR="001A2CE5" w:rsidRDefault="001A2CE5">
      <w:pPr>
        <w:spacing w:after="60"/>
      </w:pPr>
    </w:p>
    <w:p w14:paraId="78006B46" w14:textId="77777777" w:rsidR="001A2CE5" w:rsidRDefault="00B34ED4">
      <w:pPr>
        <w:pStyle w:val="Heading1"/>
        <w:keepNext/>
        <w:pageBreakBefore/>
      </w:pPr>
      <w:bookmarkStart w:id="126" w:name="s_risks_and_mitigations"/>
      <w:bookmarkStart w:id="127" w:name="_Toc241063362"/>
      <w:r>
        <w:t>14  Risks and mitigations</w:t>
      </w:r>
      <w:bookmarkEnd w:id="126"/>
      <w:bookmarkEnd w:id="127"/>
    </w:p>
    <w:p w14:paraId="4320501E" w14:textId="77777777" w:rsidR="001A2CE5" w:rsidRDefault="00B34ED4">
      <w:pPr>
        <w:spacing w:after="140"/>
      </w:pPr>
      <w:r>
        <w:t>The architecture trades a server for privacy and cost, and every serious risk below is a bill for that trade. They are stated plainly rather than minimised, because a user who does not understand R1 will eventually lose a year of records.</w:t>
      </w:r>
    </w:p>
    <w:tbl>
      <w:tblPr>
        <w:tblW w:w="9638" w:type="dxa"/>
        <w:tblBorders>
          <w:top w:val="single" w:sz="4" w:space="0" w:color="C9DDD3"/>
          <w:left w:val="none" w:sz="0" w:space="0" w:color="FFFFFF"/>
          <w:bottom w:val="single" w:sz="4" w:space="0" w:color="C9DDD3"/>
          <w:right w:val="none" w:sz="0" w:space="0" w:color="FFFFFF"/>
          <w:insideH w:val="single" w:sz="4" w:space="0" w:color="C9DDD3"/>
          <w:insideV w:val="none" w:sz="0" w:space="0" w:color="FFFFFF"/>
        </w:tblBorders>
        <w:tblLayout w:type="fixed"/>
        <w:tblCellMar>
          <w:left w:w="10" w:type="dxa"/>
          <w:right w:w="10" w:type="dxa"/>
        </w:tblCellMar>
        <w:tblLook w:val="04A0" w:firstRow="1" w:lastRow="0" w:firstColumn="1" w:lastColumn="0" w:noHBand="0" w:noVBand="1"/>
      </w:tblPr>
      <w:tblGrid>
        <w:gridCol w:w="720"/>
        <w:gridCol w:w="2321"/>
        <w:gridCol w:w="1400"/>
        <w:gridCol w:w="1112"/>
        <w:gridCol w:w="2371"/>
        <w:gridCol w:w="1714"/>
      </w:tblGrid>
      <w:tr w:rsidR="001A2CE5" w14:paraId="23F3F68A" w14:textId="77777777">
        <w:tblPrEx>
          <w:tblCellMar>
            <w:top w:w="0" w:type="dxa"/>
            <w:bottom w:w="0" w:type="dxa"/>
          </w:tblCellMar>
        </w:tblPrEx>
        <w:trPr>
          <w:cantSplit/>
          <w:tblHeader/>
        </w:trPr>
        <w:tc>
          <w:tcPr>
            <w:tcW w:w="720" w:type="dxa"/>
            <w:shd w:val="clear" w:color="auto" w:fill="12382A"/>
            <w:tcMar>
              <w:top w:w="70" w:type="dxa"/>
              <w:left w:w="110" w:type="dxa"/>
              <w:bottom w:w="70" w:type="dxa"/>
              <w:right w:w="110" w:type="dxa"/>
            </w:tcMar>
            <w:vAlign w:val="center"/>
          </w:tcPr>
          <w:p w14:paraId="49AE7A1F" w14:textId="77777777" w:rsidR="001A2CE5" w:rsidRDefault="00B34ED4">
            <w:pPr>
              <w:keepNext/>
              <w:spacing w:after="0"/>
            </w:pPr>
            <w:r>
              <w:rPr>
                <w:b/>
                <w:bCs/>
                <w:color w:val="FFFFFF"/>
                <w:sz w:val="18"/>
                <w:szCs w:val="18"/>
              </w:rPr>
              <w:t>ID</w:t>
            </w:r>
          </w:p>
        </w:tc>
        <w:tc>
          <w:tcPr>
            <w:tcW w:w="2321" w:type="dxa"/>
            <w:shd w:val="clear" w:color="auto" w:fill="12382A"/>
            <w:tcMar>
              <w:top w:w="70" w:type="dxa"/>
              <w:left w:w="110" w:type="dxa"/>
              <w:bottom w:w="70" w:type="dxa"/>
              <w:right w:w="110" w:type="dxa"/>
            </w:tcMar>
            <w:vAlign w:val="center"/>
          </w:tcPr>
          <w:p w14:paraId="458FCE54" w14:textId="77777777" w:rsidR="001A2CE5" w:rsidRDefault="00B34ED4">
            <w:pPr>
              <w:keepNext/>
              <w:spacing w:after="0"/>
            </w:pPr>
            <w:r>
              <w:rPr>
                <w:b/>
                <w:bCs/>
                <w:color w:val="FFFFFF"/>
                <w:sz w:val="18"/>
                <w:szCs w:val="18"/>
              </w:rPr>
              <w:t>Risk</w:t>
            </w:r>
          </w:p>
        </w:tc>
        <w:tc>
          <w:tcPr>
            <w:tcW w:w="1400" w:type="dxa"/>
            <w:shd w:val="clear" w:color="auto" w:fill="12382A"/>
            <w:tcMar>
              <w:top w:w="70" w:type="dxa"/>
              <w:left w:w="110" w:type="dxa"/>
              <w:bottom w:w="70" w:type="dxa"/>
              <w:right w:w="110" w:type="dxa"/>
            </w:tcMar>
            <w:vAlign w:val="center"/>
          </w:tcPr>
          <w:p w14:paraId="38EB48E7" w14:textId="77777777" w:rsidR="001A2CE5" w:rsidRDefault="00B34ED4">
            <w:pPr>
              <w:keepNext/>
              <w:spacing w:after="0"/>
            </w:pPr>
            <w:r>
              <w:rPr>
                <w:b/>
                <w:bCs/>
                <w:color w:val="FFFFFF"/>
                <w:sz w:val="18"/>
                <w:szCs w:val="18"/>
              </w:rPr>
              <w:t>Likelihood</w:t>
            </w:r>
          </w:p>
        </w:tc>
        <w:tc>
          <w:tcPr>
            <w:tcW w:w="1112" w:type="dxa"/>
            <w:shd w:val="clear" w:color="auto" w:fill="12382A"/>
            <w:tcMar>
              <w:top w:w="70" w:type="dxa"/>
              <w:left w:w="110" w:type="dxa"/>
              <w:bottom w:w="70" w:type="dxa"/>
              <w:right w:w="110" w:type="dxa"/>
            </w:tcMar>
            <w:vAlign w:val="center"/>
          </w:tcPr>
          <w:p w14:paraId="35589E56" w14:textId="77777777" w:rsidR="001A2CE5" w:rsidRDefault="00B34ED4">
            <w:pPr>
              <w:keepNext/>
              <w:spacing w:after="0"/>
            </w:pPr>
            <w:r>
              <w:rPr>
                <w:b/>
                <w:bCs/>
                <w:color w:val="FFFFFF"/>
                <w:sz w:val="18"/>
                <w:szCs w:val="18"/>
              </w:rPr>
              <w:t>Impact</w:t>
            </w:r>
          </w:p>
        </w:tc>
        <w:tc>
          <w:tcPr>
            <w:tcW w:w="2371" w:type="dxa"/>
            <w:shd w:val="clear" w:color="auto" w:fill="12382A"/>
            <w:tcMar>
              <w:top w:w="70" w:type="dxa"/>
              <w:left w:w="110" w:type="dxa"/>
              <w:bottom w:w="70" w:type="dxa"/>
              <w:right w:w="110" w:type="dxa"/>
            </w:tcMar>
            <w:vAlign w:val="center"/>
          </w:tcPr>
          <w:p w14:paraId="23BF099C" w14:textId="77777777" w:rsidR="001A2CE5" w:rsidRDefault="00B34ED4">
            <w:pPr>
              <w:keepNext/>
              <w:spacing w:after="0"/>
            </w:pPr>
            <w:r>
              <w:rPr>
                <w:b/>
                <w:bCs/>
                <w:color w:val="FFFFFF"/>
                <w:sz w:val="18"/>
                <w:szCs w:val="18"/>
              </w:rPr>
              <w:t>Mitigation</w:t>
            </w:r>
          </w:p>
        </w:tc>
        <w:tc>
          <w:tcPr>
            <w:tcW w:w="1714" w:type="dxa"/>
            <w:shd w:val="clear" w:color="auto" w:fill="12382A"/>
            <w:tcMar>
              <w:top w:w="70" w:type="dxa"/>
              <w:left w:w="110" w:type="dxa"/>
              <w:bottom w:w="70" w:type="dxa"/>
              <w:right w:w="110" w:type="dxa"/>
            </w:tcMar>
            <w:vAlign w:val="center"/>
          </w:tcPr>
          <w:p w14:paraId="72E05A45" w14:textId="77777777" w:rsidR="001A2CE5" w:rsidRDefault="00B34ED4">
            <w:pPr>
              <w:keepNext/>
              <w:spacing w:after="0"/>
            </w:pPr>
            <w:r>
              <w:rPr>
                <w:b/>
                <w:bCs/>
                <w:color w:val="FFFFFF"/>
                <w:sz w:val="18"/>
                <w:szCs w:val="18"/>
              </w:rPr>
              <w:t>Residual</w:t>
            </w:r>
          </w:p>
        </w:tc>
      </w:tr>
      <w:tr w:rsidR="001A2CE5" w14:paraId="7919FC51" w14:textId="77777777">
        <w:tblPrEx>
          <w:tblCellMar>
            <w:top w:w="0" w:type="dxa"/>
            <w:bottom w:w="0" w:type="dxa"/>
          </w:tblCellMar>
        </w:tblPrEx>
        <w:trPr>
          <w:cantSplit/>
        </w:trPr>
        <w:tc>
          <w:tcPr>
            <w:tcW w:w="720" w:type="dxa"/>
            <w:shd w:val="clear" w:color="auto" w:fill="FFFFFF"/>
            <w:tcMar>
              <w:top w:w="70" w:type="dxa"/>
              <w:left w:w="110" w:type="dxa"/>
              <w:bottom w:w="70" w:type="dxa"/>
              <w:right w:w="110" w:type="dxa"/>
            </w:tcMar>
            <w:vAlign w:val="center"/>
          </w:tcPr>
          <w:p w14:paraId="6145CE25" w14:textId="77777777" w:rsidR="001A2CE5" w:rsidRDefault="00B34ED4">
            <w:pPr>
              <w:spacing w:after="0" w:line="252" w:lineRule="auto"/>
            </w:pPr>
            <w:r>
              <w:rPr>
                <w:sz w:val="18"/>
                <w:szCs w:val="18"/>
              </w:rPr>
              <w:t>R1</w:t>
            </w:r>
          </w:p>
        </w:tc>
        <w:tc>
          <w:tcPr>
            <w:tcW w:w="2321" w:type="dxa"/>
            <w:shd w:val="clear" w:color="auto" w:fill="FFFFFF"/>
            <w:tcMar>
              <w:top w:w="70" w:type="dxa"/>
              <w:left w:w="110" w:type="dxa"/>
              <w:bottom w:w="70" w:type="dxa"/>
              <w:right w:w="110" w:type="dxa"/>
            </w:tcMar>
            <w:vAlign w:val="center"/>
          </w:tcPr>
          <w:p w14:paraId="4E023C41" w14:textId="77777777" w:rsidR="001A2CE5" w:rsidRDefault="00B34ED4">
            <w:pPr>
              <w:spacing w:after="0" w:line="252" w:lineRule="auto"/>
            </w:pPr>
            <w:r>
              <w:rPr>
                <w:b/>
                <w:bCs/>
                <w:sz w:val="18"/>
                <w:szCs w:val="18"/>
              </w:rPr>
              <w:t>The records have one copy and the user is holding it.</w:t>
            </w:r>
            <w:r>
              <w:rPr>
                <w:sz w:val="18"/>
                <w:szCs w:val="18"/>
              </w:rPr>
              <w:t xml:space="preserve"> Clearing browsing data deletes everything</w:t>
            </w:r>
          </w:p>
        </w:tc>
        <w:tc>
          <w:tcPr>
            <w:tcW w:w="1400" w:type="dxa"/>
            <w:shd w:val="clear" w:color="auto" w:fill="FFFFFF"/>
            <w:tcMar>
              <w:top w:w="70" w:type="dxa"/>
              <w:left w:w="110" w:type="dxa"/>
              <w:bottom w:w="70" w:type="dxa"/>
              <w:right w:w="110" w:type="dxa"/>
            </w:tcMar>
            <w:vAlign w:val="center"/>
          </w:tcPr>
          <w:p w14:paraId="46CE6926" w14:textId="77777777" w:rsidR="001A2CE5" w:rsidRDefault="00B34ED4">
            <w:pPr>
              <w:spacing w:after="0" w:line="252" w:lineRule="auto"/>
            </w:pPr>
            <w:r>
              <w:rPr>
                <w:sz w:val="18"/>
                <w:szCs w:val="18"/>
              </w:rPr>
              <w:t>High over a year</w:t>
            </w:r>
          </w:p>
        </w:tc>
        <w:tc>
          <w:tcPr>
            <w:tcW w:w="1112" w:type="dxa"/>
            <w:shd w:val="clear" w:color="auto" w:fill="FFFFFF"/>
            <w:tcMar>
              <w:top w:w="70" w:type="dxa"/>
              <w:left w:w="110" w:type="dxa"/>
              <w:bottom w:w="70" w:type="dxa"/>
              <w:right w:w="110" w:type="dxa"/>
            </w:tcMar>
            <w:vAlign w:val="center"/>
          </w:tcPr>
          <w:p w14:paraId="77A4A0FB" w14:textId="77777777" w:rsidR="001A2CE5" w:rsidRDefault="00B34ED4">
            <w:pPr>
              <w:spacing w:after="0" w:line="252" w:lineRule="auto"/>
            </w:pPr>
            <w:r>
              <w:rPr>
                <w:sz w:val="18"/>
                <w:szCs w:val="18"/>
              </w:rPr>
              <w:t>Critical</w:t>
            </w:r>
          </w:p>
        </w:tc>
        <w:tc>
          <w:tcPr>
            <w:tcW w:w="2371" w:type="dxa"/>
            <w:shd w:val="clear" w:color="auto" w:fill="FFFFFF"/>
            <w:tcMar>
              <w:top w:w="70" w:type="dxa"/>
              <w:left w:w="110" w:type="dxa"/>
              <w:bottom w:w="70" w:type="dxa"/>
              <w:right w:w="110" w:type="dxa"/>
            </w:tcMar>
            <w:vAlign w:val="center"/>
          </w:tcPr>
          <w:p w14:paraId="01C0B6A5" w14:textId="77777777" w:rsidR="001A2CE5" w:rsidRDefault="00B34ED4">
            <w:pPr>
              <w:spacing w:after="0" w:line="252" w:lineRule="auto"/>
            </w:pPr>
            <w:r>
              <w:rPr>
                <w:sz w:val="18"/>
                <w:szCs w:val="18"/>
              </w:rPr>
              <w:t>Export to a dated JSON file; opt-in Drive auto-push 60s after editing stops; a startup offer to pull when the browser is empty</w:t>
            </w:r>
          </w:p>
        </w:tc>
        <w:tc>
          <w:tcPr>
            <w:tcW w:w="1714" w:type="dxa"/>
            <w:shd w:val="clear" w:color="auto" w:fill="FFFFFF"/>
            <w:tcMar>
              <w:top w:w="70" w:type="dxa"/>
              <w:left w:w="110" w:type="dxa"/>
              <w:bottom w:w="70" w:type="dxa"/>
              <w:right w:w="110" w:type="dxa"/>
            </w:tcMar>
            <w:vAlign w:val="center"/>
          </w:tcPr>
          <w:p w14:paraId="592B9C5A" w14:textId="77777777" w:rsidR="001A2CE5" w:rsidRDefault="00B34ED4">
            <w:pPr>
              <w:spacing w:after="0" w:line="252" w:lineRule="auto"/>
            </w:pPr>
            <w:r>
              <w:rPr>
                <w:sz w:val="18"/>
                <w:szCs w:val="18"/>
              </w:rPr>
              <w:t>Medium — all three need the user to have acted once</w:t>
            </w:r>
          </w:p>
        </w:tc>
      </w:tr>
      <w:tr w:rsidR="001A2CE5" w14:paraId="63E1B5D4" w14:textId="77777777">
        <w:tblPrEx>
          <w:tblCellMar>
            <w:top w:w="0" w:type="dxa"/>
            <w:bottom w:w="0" w:type="dxa"/>
          </w:tblCellMar>
        </w:tblPrEx>
        <w:trPr>
          <w:cantSplit/>
        </w:trPr>
        <w:tc>
          <w:tcPr>
            <w:tcW w:w="720" w:type="dxa"/>
            <w:shd w:val="clear" w:color="auto" w:fill="F4FAF7"/>
            <w:tcMar>
              <w:top w:w="70" w:type="dxa"/>
              <w:left w:w="110" w:type="dxa"/>
              <w:bottom w:w="70" w:type="dxa"/>
              <w:right w:w="110" w:type="dxa"/>
            </w:tcMar>
            <w:vAlign w:val="center"/>
          </w:tcPr>
          <w:p w14:paraId="74F1952D" w14:textId="77777777" w:rsidR="001A2CE5" w:rsidRDefault="00B34ED4">
            <w:pPr>
              <w:spacing w:after="0" w:line="252" w:lineRule="auto"/>
            </w:pPr>
            <w:r>
              <w:rPr>
                <w:sz w:val="18"/>
                <w:szCs w:val="18"/>
              </w:rPr>
              <w:t>R2</w:t>
            </w:r>
          </w:p>
        </w:tc>
        <w:tc>
          <w:tcPr>
            <w:tcW w:w="2321" w:type="dxa"/>
            <w:shd w:val="clear" w:color="auto" w:fill="F4FAF7"/>
            <w:tcMar>
              <w:top w:w="70" w:type="dxa"/>
              <w:left w:w="110" w:type="dxa"/>
              <w:bottom w:w="70" w:type="dxa"/>
              <w:right w:w="110" w:type="dxa"/>
            </w:tcMar>
            <w:vAlign w:val="center"/>
          </w:tcPr>
          <w:p w14:paraId="72F4D2F6" w14:textId="77777777" w:rsidR="001A2CE5" w:rsidRDefault="00B34ED4">
            <w:pPr>
              <w:spacing w:after="0" w:line="252" w:lineRule="auto"/>
            </w:pPr>
            <w:r>
              <w:rPr>
                <w:b/>
                <w:bCs/>
                <w:sz w:val="18"/>
                <w:szCs w:val="18"/>
              </w:rPr>
              <w:t>Safari evicts site storage after 7 days of no use</w:t>
            </w:r>
          </w:p>
        </w:tc>
        <w:tc>
          <w:tcPr>
            <w:tcW w:w="1400" w:type="dxa"/>
            <w:shd w:val="clear" w:color="auto" w:fill="F4FAF7"/>
            <w:tcMar>
              <w:top w:w="70" w:type="dxa"/>
              <w:left w:w="110" w:type="dxa"/>
              <w:bottom w:w="70" w:type="dxa"/>
              <w:right w:w="110" w:type="dxa"/>
            </w:tcMar>
            <w:vAlign w:val="center"/>
          </w:tcPr>
          <w:p w14:paraId="354E0BB2" w14:textId="77777777" w:rsidR="001A2CE5" w:rsidRDefault="00B34ED4">
            <w:pPr>
              <w:spacing w:after="0" w:line="252" w:lineRule="auto"/>
            </w:pPr>
            <w:r>
              <w:rPr>
                <w:sz w:val="18"/>
                <w:szCs w:val="18"/>
              </w:rPr>
              <w:t>Medium</w:t>
            </w:r>
          </w:p>
        </w:tc>
        <w:tc>
          <w:tcPr>
            <w:tcW w:w="1112" w:type="dxa"/>
            <w:shd w:val="clear" w:color="auto" w:fill="F4FAF7"/>
            <w:tcMar>
              <w:top w:w="70" w:type="dxa"/>
              <w:left w:w="110" w:type="dxa"/>
              <w:bottom w:w="70" w:type="dxa"/>
              <w:right w:w="110" w:type="dxa"/>
            </w:tcMar>
            <w:vAlign w:val="center"/>
          </w:tcPr>
          <w:p w14:paraId="0E238DE6" w14:textId="77777777" w:rsidR="001A2CE5" w:rsidRDefault="00B34ED4">
            <w:pPr>
              <w:spacing w:after="0" w:line="252" w:lineRule="auto"/>
            </w:pPr>
            <w:r>
              <w:rPr>
                <w:sz w:val="18"/>
                <w:szCs w:val="18"/>
              </w:rPr>
              <w:t>Critical</w:t>
            </w:r>
          </w:p>
        </w:tc>
        <w:tc>
          <w:tcPr>
            <w:tcW w:w="2371" w:type="dxa"/>
            <w:shd w:val="clear" w:color="auto" w:fill="F4FAF7"/>
            <w:tcMar>
              <w:top w:w="70" w:type="dxa"/>
              <w:left w:w="110" w:type="dxa"/>
              <w:bottom w:w="70" w:type="dxa"/>
              <w:right w:w="110" w:type="dxa"/>
            </w:tcMar>
            <w:vAlign w:val="center"/>
          </w:tcPr>
          <w:p w14:paraId="0507690E" w14:textId="77777777" w:rsidR="001A2CE5" w:rsidRDefault="00B34ED4">
            <w:pPr>
              <w:spacing w:after="0" w:line="252" w:lineRule="auto"/>
            </w:pPr>
            <w:r>
              <w:rPr>
                <w:sz w:val="18"/>
                <w:szCs w:val="18"/>
              </w:rPr>
              <w:t>Drive copy; Phase 4 re-verification on Safari; document it for iOS users</w:t>
            </w:r>
          </w:p>
        </w:tc>
        <w:tc>
          <w:tcPr>
            <w:tcW w:w="1714" w:type="dxa"/>
            <w:shd w:val="clear" w:color="auto" w:fill="F4FAF7"/>
            <w:tcMar>
              <w:top w:w="70" w:type="dxa"/>
              <w:left w:w="110" w:type="dxa"/>
              <w:bottom w:w="70" w:type="dxa"/>
              <w:right w:w="110" w:type="dxa"/>
            </w:tcMar>
            <w:vAlign w:val="center"/>
          </w:tcPr>
          <w:p w14:paraId="0855EFEB" w14:textId="77777777" w:rsidR="001A2CE5" w:rsidRDefault="00B34ED4">
            <w:pPr>
              <w:spacing w:after="0" w:line="252" w:lineRule="auto"/>
            </w:pPr>
            <w:r>
              <w:rPr>
                <w:sz w:val="18"/>
                <w:szCs w:val="18"/>
              </w:rPr>
              <w:t>Medium — not fixable client-side</w:t>
            </w:r>
          </w:p>
        </w:tc>
      </w:tr>
      <w:tr w:rsidR="001A2CE5" w14:paraId="02FD7097" w14:textId="77777777">
        <w:tblPrEx>
          <w:tblCellMar>
            <w:top w:w="0" w:type="dxa"/>
            <w:bottom w:w="0" w:type="dxa"/>
          </w:tblCellMar>
        </w:tblPrEx>
        <w:trPr>
          <w:cantSplit/>
        </w:trPr>
        <w:tc>
          <w:tcPr>
            <w:tcW w:w="720" w:type="dxa"/>
            <w:shd w:val="clear" w:color="auto" w:fill="FFFFFF"/>
            <w:tcMar>
              <w:top w:w="70" w:type="dxa"/>
              <w:left w:w="110" w:type="dxa"/>
              <w:bottom w:w="70" w:type="dxa"/>
              <w:right w:w="110" w:type="dxa"/>
            </w:tcMar>
            <w:vAlign w:val="center"/>
          </w:tcPr>
          <w:p w14:paraId="65096D57" w14:textId="77777777" w:rsidR="001A2CE5" w:rsidRDefault="00B34ED4">
            <w:pPr>
              <w:spacing w:after="0" w:line="252" w:lineRule="auto"/>
            </w:pPr>
            <w:r>
              <w:rPr>
                <w:sz w:val="18"/>
                <w:szCs w:val="18"/>
              </w:rPr>
              <w:t>R3</w:t>
            </w:r>
          </w:p>
        </w:tc>
        <w:tc>
          <w:tcPr>
            <w:tcW w:w="2321" w:type="dxa"/>
            <w:shd w:val="clear" w:color="auto" w:fill="FFFFFF"/>
            <w:tcMar>
              <w:top w:w="70" w:type="dxa"/>
              <w:left w:w="110" w:type="dxa"/>
              <w:bottom w:w="70" w:type="dxa"/>
              <w:right w:w="110" w:type="dxa"/>
            </w:tcMar>
            <w:vAlign w:val="center"/>
          </w:tcPr>
          <w:p w14:paraId="35B48EF4" w14:textId="77777777" w:rsidR="001A2CE5" w:rsidRDefault="00B34ED4">
            <w:pPr>
              <w:spacing w:after="0" w:line="252" w:lineRule="auto"/>
            </w:pPr>
            <w:r>
              <w:rPr>
                <w:b/>
                <w:bCs/>
                <w:sz w:val="18"/>
                <w:szCs w:val="18"/>
              </w:rPr>
              <w:t>Records cannot be read on a second device</w:t>
            </w:r>
          </w:p>
        </w:tc>
        <w:tc>
          <w:tcPr>
            <w:tcW w:w="1400" w:type="dxa"/>
            <w:shd w:val="clear" w:color="auto" w:fill="FFFFFF"/>
            <w:tcMar>
              <w:top w:w="70" w:type="dxa"/>
              <w:left w:w="110" w:type="dxa"/>
              <w:bottom w:w="70" w:type="dxa"/>
              <w:right w:w="110" w:type="dxa"/>
            </w:tcMar>
            <w:vAlign w:val="center"/>
          </w:tcPr>
          <w:p w14:paraId="6ADCF324" w14:textId="77777777" w:rsidR="001A2CE5" w:rsidRDefault="00B34ED4">
            <w:pPr>
              <w:spacing w:after="0" w:line="252" w:lineRule="auto"/>
            </w:pPr>
            <w:r>
              <w:rPr>
                <w:sz w:val="18"/>
                <w:szCs w:val="18"/>
              </w:rPr>
              <w:t>Certain</w:t>
            </w:r>
          </w:p>
        </w:tc>
        <w:tc>
          <w:tcPr>
            <w:tcW w:w="1112" w:type="dxa"/>
            <w:shd w:val="clear" w:color="auto" w:fill="FFFFFF"/>
            <w:tcMar>
              <w:top w:w="70" w:type="dxa"/>
              <w:left w:w="110" w:type="dxa"/>
              <w:bottom w:w="70" w:type="dxa"/>
              <w:right w:w="110" w:type="dxa"/>
            </w:tcMar>
            <w:vAlign w:val="center"/>
          </w:tcPr>
          <w:p w14:paraId="39689760" w14:textId="77777777" w:rsidR="001A2CE5" w:rsidRDefault="00B34ED4">
            <w:pPr>
              <w:spacing w:after="0" w:line="252" w:lineRule="auto"/>
            </w:pPr>
            <w:r>
              <w:rPr>
                <w:sz w:val="18"/>
                <w:szCs w:val="18"/>
              </w:rPr>
              <w:t>Medium</w:t>
            </w:r>
          </w:p>
        </w:tc>
        <w:tc>
          <w:tcPr>
            <w:tcW w:w="2371" w:type="dxa"/>
            <w:shd w:val="clear" w:color="auto" w:fill="FFFFFF"/>
            <w:tcMar>
              <w:top w:w="70" w:type="dxa"/>
              <w:left w:w="110" w:type="dxa"/>
              <w:bottom w:w="70" w:type="dxa"/>
              <w:right w:w="110" w:type="dxa"/>
            </w:tcMar>
            <w:vAlign w:val="center"/>
          </w:tcPr>
          <w:p w14:paraId="7C841BE8" w14:textId="77777777" w:rsidR="001A2CE5" w:rsidRDefault="00B34ED4">
            <w:pPr>
              <w:spacing w:after="0" w:line="252" w:lineRule="auto"/>
            </w:pPr>
            <w:r>
              <w:rPr>
                <w:sz w:val="18"/>
                <w:szCs w:val="18"/>
              </w:rPr>
              <w:t>Accepted limitation; Drive push/pull as a one-editor-at-a-time workaround</w:t>
            </w:r>
          </w:p>
        </w:tc>
        <w:tc>
          <w:tcPr>
            <w:tcW w:w="1714" w:type="dxa"/>
            <w:shd w:val="clear" w:color="auto" w:fill="FFFFFF"/>
            <w:tcMar>
              <w:top w:w="70" w:type="dxa"/>
              <w:left w:w="110" w:type="dxa"/>
              <w:bottom w:w="70" w:type="dxa"/>
              <w:right w:w="110" w:type="dxa"/>
            </w:tcMar>
            <w:vAlign w:val="center"/>
          </w:tcPr>
          <w:p w14:paraId="732F91E8" w14:textId="77777777" w:rsidR="001A2CE5" w:rsidRDefault="00B34ED4">
            <w:pPr>
              <w:spacing w:after="0" w:line="252" w:lineRule="auto"/>
            </w:pPr>
            <w:r>
              <w:rPr>
                <w:sz w:val="18"/>
                <w:szCs w:val="18"/>
              </w:rPr>
              <w:t>Open — objective O11, MS-3 decides it</w:t>
            </w:r>
          </w:p>
        </w:tc>
      </w:tr>
      <w:tr w:rsidR="001A2CE5" w14:paraId="51FAABF0" w14:textId="77777777">
        <w:tblPrEx>
          <w:tblCellMar>
            <w:top w:w="0" w:type="dxa"/>
            <w:bottom w:w="0" w:type="dxa"/>
          </w:tblCellMar>
        </w:tblPrEx>
        <w:trPr>
          <w:cantSplit/>
        </w:trPr>
        <w:tc>
          <w:tcPr>
            <w:tcW w:w="720" w:type="dxa"/>
            <w:shd w:val="clear" w:color="auto" w:fill="F4FAF7"/>
            <w:tcMar>
              <w:top w:w="70" w:type="dxa"/>
              <w:left w:w="110" w:type="dxa"/>
              <w:bottom w:w="70" w:type="dxa"/>
              <w:right w:w="110" w:type="dxa"/>
            </w:tcMar>
            <w:vAlign w:val="center"/>
          </w:tcPr>
          <w:p w14:paraId="4FD4F558" w14:textId="77777777" w:rsidR="001A2CE5" w:rsidRDefault="00B34ED4">
            <w:pPr>
              <w:spacing w:after="0" w:line="252" w:lineRule="auto"/>
            </w:pPr>
            <w:r>
              <w:rPr>
                <w:sz w:val="18"/>
                <w:szCs w:val="18"/>
              </w:rPr>
              <w:t>R4</w:t>
            </w:r>
          </w:p>
        </w:tc>
        <w:tc>
          <w:tcPr>
            <w:tcW w:w="2321" w:type="dxa"/>
            <w:shd w:val="clear" w:color="auto" w:fill="F4FAF7"/>
            <w:tcMar>
              <w:top w:w="70" w:type="dxa"/>
              <w:left w:w="110" w:type="dxa"/>
              <w:bottom w:w="70" w:type="dxa"/>
              <w:right w:w="110" w:type="dxa"/>
            </w:tcMar>
            <w:vAlign w:val="center"/>
          </w:tcPr>
          <w:p w14:paraId="37D51C6B" w14:textId="77777777" w:rsidR="001A2CE5" w:rsidRDefault="00B34ED4">
            <w:pPr>
              <w:spacing w:after="0" w:line="252" w:lineRule="auto"/>
            </w:pPr>
            <w:r>
              <w:rPr>
                <w:sz w:val="18"/>
                <w:szCs w:val="18"/>
              </w:rPr>
              <w:t>A write fails on quota or in a private window and the user loses an evening's entries on reload</w:t>
            </w:r>
          </w:p>
        </w:tc>
        <w:tc>
          <w:tcPr>
            <w:tcW w:w="1400" w:type="dxa"/>
            <w:shd w:val="clear" w:color="auto" w:fill="F4FAF7"/>
            <w:tcMar>
              <w:top w:w="70" w:type="dxa"/>
              <w:left w:w="110" w:type="dxa"/>
              <w:bottom w:w="70" w:type="dxa"/>
              <w:right w:w="110" w:type="dxa"/>
            </w:tcMar>
            <w:vAlign w:val="center"/>
          </w:tcPr>
          <w:p w14:paraId="05B0117D" w14:textId="77777777" w:rsidR="001A2CE5" w:rsidRDefault="00B34ED4">
            <w:pPr>
              <w:spacing w:after="0" w:line="252" w:lineRule="auto"/>
            </w:pPr>
            <w:r>
              <w:rPr>
                <w:sz w:val="18"/>
                <w:szCs w:val="18"/>
              </w:rPr>
              <w:t>Low</w:t>
            </w:r>
          </w:p>
        </w:tc>
        <w:tc>
          <w:tcPr>
            <w:tcW w:w="1112" w:type="dxa"/>
            <w:shd w:val="clear" w:color="auto" w:fill="F4FAF7"/>
            <w:tcMar>
              <w:top w:w="70" w:type="dxa"/>
              <w:left w:w="110" w:type="dxa"/>
              <w:bottom w:w="70" w:type="dxa"/>
              <w:right w:w="110" w:type="dxa"/>
            </w:tcMar>
            <w:vAlign w:val="center"/>
          </w:tcPr>
          <w:p w14:paraId="4E9B8901" w14:textId="77777777" w:rsidR="001A2CE5" w:rsidRDefault="00B34ED4">
            <w:pPr>
              <w:spacing w:after="0" w:line="252" w:lineRule="auto"/>
            </w:pPr>
            <w:r>
              <w:rPr>
                <w:sz w:val="18"/>
                <w:szCs w:val="18"/>
              </w:rPr>
              <w:t>High</w:t>
            </w:r>
          </w:p>
        </w:tc>
        <w:tc>
          <w:tcPr>
            <w:tcW w:w="2371" w:type="dxa"/>
            <w:shd w:val="clear" w:color="auto" w:fill="F4FAF7"/>
            <w:tcMar>
              <w:top w:w="70" w:type="dxa"/>
              <w:left w:w="110" w:type="dxa"/>
              <w:bottom w:w="70" w:type="dxa"/>
              <w:right w:w="110" w:type="dxa"/>
            </w:tcMar>
            <w:vAlign w:val="center"/>
          </w:tcPr>
          <w:p w14:paraId="3FE3C5BA" w14:textId="77777777" w:rsidR="001A2CE5" w:rsidRDefault="00B34ED4">
            <w:pPr>
              <w:spacing w:after="0" w:line="252" w:lineRule="auto"/>
            </w:pPr>
            <w:r>
              <w:rPr>
                <w:sz w:val="18"/>
                <w:szCs w:val="18"/>
              </w:rPr>
              <w:t xml:space="preserve">Every store writes through </w:t>
            </w:r>
            <w:r>
              <w:rPr>
                <w:rFonts w:ascii="Consolas" w:eastAsia="Consolas" w:hAnsi="Consolas" w:cs="Consolas"/>
                <w:color w:val="0B5E45"/>
                <w:sz w:val="16"/>
                <w:szCs w:val="16"/>
                <w:shd w:val="clear" w:color="auto" w:fill="EEF5F1"/>
              </w:rPr>
              <w:t>storeWrite</w:t>
            </w:r>
            <w:r>
              <w:rPr>
                <w:sz w:val="18"/>
                <w:szCs w:val="18"/>
              </w:rPr>
              <w:t>; a red strip under the topbar on failure, amber past 80% of budget</w:t>
            </w:r>
          </w:p>
        </w:tc>
        <w:tc>
          <w:tcPr>
            <w:tcW w:w="1714" w:type="dxa"/>
            <w:shd w:val="clear" w:color="auto" w:fill="F4FAF7"/>
            <w:tcMar>
              <w:top w:w="70" w:type="dxa"/>
              <w:left w:w="110" w:type="dxa"/>
              <w:bottom w:w="70" w:type="dxa"/>
              <w:right w:w="110" w:type="dxa"/>
            </w:tcMar>
            <w:vAlign w:val="center"/>
          </w:tcPr>
          <w:p w14:paraId="20254CA9" w14:textId="77777777" w:rsidR="001A2CE5" w:rsidRDefault="00B34ED4">
            <w:pPr>
              <w:spacing w:after="0" w:line="252" w:lineRule="auto"/>
            </w:pPr>
            <w:r>
              <w:rPr>
                <w:sz w:val="18"/>
                <w:szCs w:val="18"/>
              </w:rPr>
              <w:t>Low</w:t>
            </w:r>
          </w:p>
        </w:tc>
      </w:tr>
      <w:tr w:rsidR="001A2CE5" w14:paraId="0ED2FD91" w14:textId="77777777">
        <w:tblPrEx>
          <w:tblCellMar>
            <w:top w:w="0" w:type="dxa"/>
            <w:bottom w:w="0" w:type="dxa"/>
          </w:tblCellMar>
        </w:tblPrEx>
        <w:trPr>
          <w:cantSplit/>
        </w:trPr>
        <w:tc>
          <w:tcPr>
            <w:tcW w:w="720" w:type="dxa"/>
            <w:shd w:val="clear" w:color="auto" w:fill="FFFFFF"/>
            <w:tcMar>
              <w:top w:w="70" w:type="dxa"/>
              <w:left w:w="110" w:type="dxa"/>
              <w:bottom w:w="70" w:type="dxa"/>
              <w:right w:w="110" w:type="dxa"/>
            </w:tcMar>
            <w:vAlign w:val="center"/>
          </w:tcPr>
          <w:p w14:paraId="18A2E70A" w14:textId="77777777" w:rsidR="001A2CE5" w:rsidRDefault="00B34ED4">
            <w:pPr>
              <w:spacing w:after="0" w:line="252" w:lineRule="auto"/>
            </w:pPr>
            <w:r>
              <w:rPr>
                <w:sz w:val="18"/>
                <w:szCs w:val="18"/>
              </w:rPr>
              <w:t>R5</w:t>
            </w:r>
          </w:p>
        </w:tc>
        <w:tc>
          <w:tcPr>
            <w:tcW w:w="2321" w:type="dxa"/>
            <w:shd w:val="clear" w:color="auto" w:fill="FFFFFF"/>
            <w:tcMar>
              <w:top w:w="70" w:type="dxa"/>
              <w:left w:w="110" w:type="dxa"/>
              <w:bottom w:w="70" w:type="dxa"/>
              <w:right w:w="110" w:type="dxa"/>
            </w:tcMar>
            <w:vAlign w:val="center"/>
          </w:tcPr>
          <w:p w14:paraId="3C861DBC" w14:textId="77777777" w:rsidR="001A2CE5" w:rsidRDefault="00B34ED4">
            <w:pPr>
              <w:spacing w:after="0" w:line="252" w:lineRule="auto"/>
            </w:pPr>
            <w:r>
              <w:rPr>
                <w:b/>
                <w:bCs/>
                <w:sz w:val="18"/>
                <w:szCs w:val="18"/>
              </w:rPr>
              <w:t>The Drive file is a mirror, not an archive</w:t>
            </w:r>
            <w:r>
              <w:rPr>
                <w:sz w:val="18"/>
                <w:szCs w:val="18"/>
              </w:rPr>
              <w:t xml:space="preserve"> — a record deleted locally is deleted from Drive on the next push</w:t>
            </w:r>
          </w:p>
        </w:tc>
        <w:tc>
          <w:tcPr>
            <w:tcW w:w="1400" w:type="dxa"/>
            <w:shd w:val="clear" w:color="auto" w:fill="FFFFFF"/>
            <w:tcMar>
              <w:top w:w="70" w:type="dxa"/>
              <w:left w:w="110" w:type="dxa"/>
              <w:bottom w:w="70" w:type="dxa"/>
              <w:right w:w="110" w:type="dxa"/>
            </w:tcMar>
            <w:vAlign w:val="center"/>
          </w:tcPr>
          <w:p w14:paraId="002F8A7F" w14:textId="77777777" w:rsidR="001A2CE5" w:rsidRDefault="00B34ED4">
            <w:pPr>
              <w:spacing w:after="0" w:line="252" w:lineRule="auto"/>
            </w:pPr>
            <w:r>
              <w:rPr>
                <w:sz w:val="18"/>
                <w:szCs w:val="18"/>
              </w:rPr>
              <w:t>Medium</w:t>
            </w:r>
          </w:p>
        </w:tc>
        <w:tc>
          <w:tcPr>
            <w:tcW w:w="1112" w:type="dxa"/>
            <w:shd w:val="clear" w:color="auto" w:fill="FFFFFF"/>
            <w:tcMar>
              <w:top w:w="70" w:type="dxa"/>
              <w:left w:w="110" w:type="dxa"/>
              <w:bottom w:w="70" w:type="dxa"/>
              <w:right w:w="110" w:type="dxa"/>
            </w:tcMar>
            <w:vAlign w:val="center"/>
          </w:tcPr>
          <w:p w14:paraId="3AE0CB68" w14:textId="77777777" w:rsidR="001A2CE5" w:rsidRDefault="00B34ED4">
            <w:pPr>
              <w:spacing w:after="0" w:line="252" w:lineRule="auto"/>
            </w:pPr>
            <w:r>
              <w:rPr>
                <w:sz w:val="18"/>
                <w:szCs w:val="18"/>
              </w:rPr>
              <w:t>High</w:t>
            </w:r>
          </w:p>
        </w:tc>
        <w:tc>
          <w:tcPr>
            <w:tcW w:w="2371" w:type="dxa"/>
            <w:shd w:val="clear" w:color="auto" w:fill="FFFFFF"/>
            <w:tcMar>
              <w:top w:w="70" w:type="dxa"/>
              <w:left w:w="110" w:type="dxa"/>
              <w:bottom w:w="70" w:type="dxa"/>
              <w:right w:w="110" w:type="dxa"/>
            </w:tcMar>
            <w:vAlign w:val="center"/>
          </w:tcPr>
          <w:p w14:paraId="5CE82122" w14:textId="77777777" w:rsidR="001A2CE5" w:rsidRDefault="00B34ED4">
            <w:pPr>
              <w:spacing w:after="0" w:line="252" w:lineRule="auto"/>
            </w:pPr>
            <w:r>
              <w:rPr>
                <w:rFonts w:ascii="Consolas" w:eastAsia="Consolas" w:hAnsi="Consolas" w:cs="Consolas"/>
                <w:color w:val="0B5E45"/>
                <w:sz w:val="16"/>
                <w:szCs w:val="16"/>
                <w:shd w:val="clear" w:color="auto" w:fill="EEF5F1"/>
              </w:rPr>
              <w:t>archive()</w:t>
            </w:r>
            <w:r>
              <w:rPr>
                <w:sz w:val="18"/>
                <w:szCs w:val="18"/>
              </w:rPr>
              <w:t xml:space="preserve"> always creates a dated file nothing overwrites; take one before pruning</w:t>
            </w:r>
          </w:p>
        </w:tc>
        <w:tc>
          <w:tcPr>
            <w:tcW w:w="1714" w:type="dxa"/>
            <w:shd w:val="clear" w:color="auto" w:fill="FFFFFF"/>
            <w:tcMar>
              <w:top w:w="70" w:type="dxa"/>
              <w:left w:w="110" w:type="dxa"/>
              <w:bottom w:w="70" w:type="dxa"/>
              <w:right w:w="110" w:type="dxa"/>
            </w:tcMar>
            <w:vAlign w:val="center"/>
          </w:tcPr>
          <w:p w14:paraId="504C0119" w14:textId="77777777" w:rsidR="001A2CE5" w:rsidRDefault="00B34ED4">
            <w:pPr>
              <w:spacing w:after="0" w:line="252" w:lineRule="auto"/>
            </w:pPr>
            <w:r>
              <w:rPr>
                <w:sz w:val="18"/>
                <w:szCs w:val="18"/>
              </w:rPr>
              <w:t>Low, if the archive habit holds</w:t>
            </w:r>
          </w:p>
        </w:tc>
      </w:tr>
      <w:tr w:rsidR="001A2CE5" w14:paraId="58D38C5E" w14:textId="77777777">
        <w:tblPrEx>
          <w:tblCellMar>
            <w:top w:w="0" w:type="dxa"/>
            <w:bottom w:w="0" w:type="dxa"/>
          </w:tblCellMar>
        </w:tblPrEx>
        <w:trPr>
          <w:cantSplit/>
        </w:trPr>
        <w:tc>
          <w:tcPr>
            <w:tcW w:w="720" w:type="dxa"/>
            <w:shd w:val="clear" w:color="auto" w:fill="F4FAF7"/>
            <w:tcMar>
              <w:top w:w="70" w:type="dxa"/>
              <w:left w:w="110" w:type="dxa"/>
              <w:bottom w:w="70" w:type="dxa"/>
              <w:right w:w="110" w:type="dxa"/>
            </w:tcMar>
            <w:vAlign w:val="center"/>
          </w:tcPr>
          <w:p w14:paraId="4F566337" w14:textId="77777777" w:rsidR="001A2CE5" w:rsidRDefault="00B34ED4">
            <w:pPr>
              <w:spacing w:after="0" w:line="252" w:lineRule="auto"/>
            </w:pPr>
            <w:r>
              <w:rPr>
                <w:sz w:val="18"/>
                <w:szCs w:val="18"/>
              </w:rPr>
              <w:t>R6</w:t>
            </w:r>
          </w:p>
        </w:tc>
        <w:tc>
          <w:tcPr>
            <w:tcW w:w="2321" w:type="dxa"/>
            <w:shd w:val="clear" w:color="auto" w:fill="F4FAF7"/>
            <w:tcMar>
              <w:top w:w="70" w:type="dxa"/>
              <w:left w:w="110" w:type="dxa"/>
              <w:bottom w:w="70" w:type="dxa"/>
              <w:right w:w="110" w:type="dxa"/>
            </w:tcMar>
            <w:vAlign w:val="center"/>
          </w:tcPr>
          <w:p w14:paraId="40291005" w14:textId="77777777" w:rsidR="001A2CE5" w:rsidRDefault="00B34ED4">
            <w:pPr>
              <w:spacing w:after="0" w:line="252" w:lineRule="auto"/>
            </w:pPr>
            <w:r>
              <w:rPr>
                <w:sz w:val="18"/>
                <w:szCs w:val="18"/>
              </w:rPr>
              <w:t xml:space="preserve">A cached </w:t>
            </w:r>
            <w:r>
              <w:rPr>
                <w:rFonts w:ascii="Consolas" w:eastAsia="Consolas" w:hAnsi="Consolas" w:cs="Consolas"/>
                <w:color w:val="0B5E45"/>
                <w:sz w:val="16"/>
                <w:szCs w:val="16"/>
                <w:shd w:val="clear" w:color="auto" w:fill="EEF5F1"/>
              </w:rPr>
              <w:t>app.js</w:t>
            </w:r>
            <w:r>
              <w:rPr>
                <w:sz w:val="18"/>
                <w:szCs w:val="18"/>
              </w:rPr>
              <w:t xml:space="preserve"> makes a fixed bug appear unfixed</w:t>
            </w:r>
          </w:p>
        </w:tc>
        <w:tc>
          <w:tcPr>
            <w:tcW w:w="1400" w:type="dxa"/>
            <w:shd w:val="clear" w:color="auto" w:fill="F4FAF7"/>
            <w:tcMar>
              <w:top w:w="70" w:type="dxa"/>
              <w:left w:w="110" w:type="dxa"/>
              <w:bottom w:w="70" w:type="dxa"/>
              <w:right w:w="110" w:type="dxa"/>
            </w:tcMar>
            <w:vAlign w:val="center"/>
          </w:tcPr>
          <w:p w14:paraId="02585DE5" w14:textId="77777777" w:rsidR="001A2CE5" w:rsidRDefault="00B34ED4">
            <w:pPr>
              <w:spacing w:after="0" w:line="252" w:lineRule="auto"/>
            </w:pPr>
            <w:r>
              <w:rPr>
                <w:sz w:val="18"/>
                <w:szCs w:val="18"/>
              </w:rPr>
              <w:t>High</w:t>
            </w:r>
          </w:p>
        </w:tc>
        <w:tc>
          <w:tcPr>
            <w:tcW w:w="1112" w:type="dxa"/>
            <w:shd w:val="clear" w:color="auto" w:fill="F4FAF7"/>
            <w:tcMar>
              <w:top w:w="70" w:type="dxa"/>
              <w:left w:w="110" w:type="dxa"/>
              <w:bottom w:w="70" w:type="dxa"/>
              <w:right w:w="110" w:type="dxa"/>
            </w:tcMar>
            <w:vAlign w:val="center"/>
          </w:tcPr>
          <w:p w14:paraId="1316D803" w14:textId="77777777" w:rsidR="001A2CE5" w:rsidRDefault="00B34ED4">
            <w:pPr>
              <w:spacing w:after="0" w:line="252" w:lineRule="auto"/>
            </w:pPr>
            <w:r>
              <w:rPr>
                <w:sz w:val="18"/>
                <w:szCs w:val="18"/>
              </w:rPr>
              <w:t>Medium</w:t>
            </w:r>
          </w:p>
        </w:tc>
        <w:tc>
          <w:tcPr>
            <w:tcW w:w="2371" w:type="dxa"/>
            <w:shd w:val="clear" w:color="auto" w:fill="F4FAF7"/>
            <w:tcMar>
              <w:top w:w="70" w:type="dxa"/>
              <w:left w:w="110" w:type="dxa"/>
              <w:bottom w:w="70" w:type="dxa"/>
              <w:right w:w="110" w:type="dxa"/>
            </w:tcMar>
            <w:vAlign w:val="center"/>
          </w:tcPr>
          <w:p w14:paraId="6E6998F2" w14:textId="77777777" w:rsidR="001A2CE5" w:rsidRDefault="00B34ED4">
            <w:pPr>
              <w:spacing w:after="0" w:line="252" w:lineRule="auto"/>
            </w:pPr>
            <w:r>
              <w:rPr>
                <w:rFonts w:ascii="Consolas" w:eastAsia="Consolas" w:hAnsi="Consolas" w:cs="Consolas"/>
                <w:color w:val="0B5E45"/>
                <w:sz w:val="16"/>
                <w:szCs w:val="16"/>
                <w:shd w:val="clear" w:color="auto" w:fill="EEF5F1"/>
              </w:rPr>
              <w:t>?v=</w:t>
            </w:r>
            <w:r>
              <w:rPr>
                <w:sz w:val="18"/>
                <w:szCs w:val="18"/>
              </w:rPr>
              <w:t xml:space="preserve"> bumped on every versioned asset</w:t>
            </w:r>
          </w:p>
        </w:tc>
        <w:tc>
          <w:tcPr>
            <w:tcW w:w="1714" w:type="dxa"/>
            <w:shd w:val="clear" w:color="auto" w:fill="F4FAF7"/>
            <w:tcMar>
              <w:top w:w="70" w:type="dxa"/>
              <w:left w:w="110" w:type="dxa"/>
              <w:bottom w:w="70" w:type="dxa"/>
              <w:right w:w="110" w:type="dxa"/>
            </w:tcMar>
            <w:vAlign w:val="center"/>
          </w:tcPr>
          <w:p w14:paraId="641D730C" w14:textId="77777777" w:rsidR="001A2CE5" w:rsidRDefault="00B34ED4">
            <w:pPr>
              <w:spacing w:after="0" w:line="252" w:lineRule="auto"/>
            </w:pPr>
            <w:r>
              <w:rPr>
                <w:sz w:val="18"/>
                <w:szCs w:val="18"/>
              </w:rPr>
              <w:t>Medium — it is a manual step; a build-time stamp would remove it</w:t>
            </w:r>
          </w:p>
        </w:tc>
      </w:tr>
      <w:tr w:rsidR="001A2CE5" w14:paraId="21AD04C0" w14:textId="77777777">
        <w:tblPrEx>
          <w:tblCellMar>
            <w:top w:w="0" w:type="dxa"/>
            <w:bottom w:w="0" w:type="dxa"/>
          </w:tblCellMar>
        </w:tblPrEx>
        <w:trPr>
          <w:cantSplit/>
        </w:trPr>
        <w:tc>
          <w:tcPr>
            <w:tcW w:w="720" w:type="dxa"/>
            <w:shd w:val="clear" w:color="auto" w:fill="FFFFFF"/>
            <w:tcMar>
              <w:top w:w="70" w:type="dxa"/>
              <w:left w:w="110" w:type="dxa"/>
              <w:bottom w:w="70" w:type="dxa"/>
              <w:right w:w="110" w:type="dxa"/>
            </w:tcMar>
            <w:vAlign w:val="center"/>
          </w:tcPr>
          <w:p w14:paraId="46BCD966" w14:textId="77777777" w:rsidR="001A2CE5" w:rsidRDefault="00B34ED4">
            <w:pPr>
              <w:spacing w:after="0" w:line="252" w:lineRule="auto"/>
            </w:pPr>
            <w:r>
              <w:rPr>
                <w:sz w:val="18"/>
                <w:szCs w:val="18"/>
              </w:rPr>
              <w:t>R7</w:t>
            </w:r>
          </w:p>
        </w:tc>
        <w:tc>
          <w:tcPr>
            <w:tcW w:w="2321" w:type="dxa"/>
            <w:shd w:val="clear" w:color="auto" w:fill="FFFFFF"/>
            <w:tcMar>
              <w:top w:w="70" w:type="dxa"/>
              <w:left w:w="110" w:type="dxa"/>
              <w:bottom w:w="70" w:type="dxa"/>
              <w:right w:w="110" w:type="dxa"/>
            </w:tcMar>
            <w:vAlign w:val="center"/>
          </w:tcPr>
          <w:p w14:paraId="55ED036F" w14:textId="77777777" w:rsidR="001A2CE5" w:rsidRDefault="00B34ED4">
            <w:pPr>
              <w:spacing w:after="0" w:line="252" w:lineRule="auto"/>
            </w:pPr>
            <w:r>
              <w:rPr>
                <w:sz w:val="18"/>
                <w:szCs w:val="18"/>
              </w:rPr>
              <w:t xml:space="preserve">A new module forgets </w:t>
            </w:r>
            <w:r>
              <w:rPr>
                <w:rFonts w:ascii="Consolas" w:eastAsia="Consolas" w:hAnsi="Consolas" w:cs="Consolas"/>
                <w:color w:val="0B5E45"/>
                <w:sz w:val="16"/>
                <w:szCs w:val="16"/>
                <w:shd w:val="clear" w:color="auto" w:fill="EEF5F1"/>
              </w:rPr>
              <w:t>BACKUP_STORES</w:t>
            </w:r>
            <w:r>
              <w:rPr>
                <w:sz w:val="18"/>
                <w:szCs w:val="18"/>
              </w:rPr>
              <w:t xml:space="preserve"> or </w:t>
            </w:r>
            <w:r>
              <w:rPr>
                <w:rFonts w:ascii="Consolas" w:eastAsia="Consolas" w:hAnsi="Consolas" w:cs="Consolas"/>
                <w:color w:val="0B5E45"/>
                <w:sz w:val="16"/>
                <w:szCs w:val="16"/>
                <w:shd w:val="clear" w:color="auto" w:fill="EEF5F1"/>
              </w:rPr>
              <w:t>RECORD_KEYS</w:t>
            </w:r>
            <w:r>
              <w:rPr>
                <w:sz w:val="18"/>
                <w:szCs w:val="18"/>
              </w:rPr>
              <w:t>, and its records silently never persist or never back up</w:t>
            </w:r>
          </w:p>
        </w:tc>
        <w:tc>
          <w:tcPr>
            <w:tcW w:w="1400" w:type="dxa"/>
            <w:shd w:val="clear" w:color="auto" w:fill="FFFFFF"/>
            <w:tcMar>
              <w:top w:w="70" w:type="dxa"/>
              <w:left w:w="110" w:type="dxa"/>
              <w:bottom w:w="70" w:type="dxa"/>
              <w:right w:w="110" w:type="dxa"/>
            </w:tcMar>
            <w:vAlign w:val="center"/>
          </w:tcPr>
          <w:p w14:paraId="00A989F4" w14:textId="77777777" w:rsidR="001A2CE5" w:rsidRDefault="00B34ED4">
            <w:pPr>
              <w:spacing w:after="0" w:line="252" w:lineRule="auto"/>
            </w:pPr>
            <w:r>
              <w:rPr>
                <w:sz w:val="18"/>
                <w:szCs w:val="18"/>
              </w:rPr>
              <w:t>Medium</w:t>
            </w:r>
          </w:p>
        </w:tc>
        <w:tc>
          <w:tcPr>
            <w:tcW w:w="1112" w:type="dxa"/>
            <w:shd w:val="clear" w:color="auto" w:fill="FFFFFF"/>
            <w:tcMar>
              <w:top w:w="70" w:type="dxa"/>
              <w:left w:w="110" w:type="dxa"/>
              <w:bottom w:w="70" w:type="dxa"/>
              <w:right w:w="110" w:type="dxa"/>
            </w:tcMar>
            <w:vAlign w:val="center"/>
          </w:tcPr>
          <w:p w14:paraId="031DF3D7" w14:textId="77777777" w:rsidR="001A2CE5" w:rsidRDefault="00B34ED4">
            <w:pPr>
              <w:spacing w:after="0" w:line="252" w:lineRule="auto"/>
            </w:pPr>
            <w:r>
              <w:rPr>
                <w:sz w:val="18"/>
                <w:szCs w:val="18"/>
              </w:rPr>
              <w:t>High</w:t>
            </w:r>
          </w:p>
        </w:tc>
        <w:tc>
          <w:tcPr>
            <w:tcW w:w="2371" w:type="dxa"/>
            <w:shd w:val="clear" w:color="auto" w:fill="FFFFFF"/>
            <w:tcMar>
              <w:top w:w="70" w:type="dxa"/>
              <w:left w:w="110" w:type="dxa"/>
              <w:bottom w:w="70" w:type="dxa"/>
              <w:right w:w="110" w:type="dxa"/>
            </w:tcMar>
            <w:vAlign w:val="center"/>
          </w:tcPr>
          <w:p w14:paraId="2F203A4D" w14:textId="77777777" w:rsidR="001A2CE5" w:rsidRDefault="00B34ED4">
            <w:pPr>
              <w:spacing w:after="0" w:line="252" w:lineRule="auto"/>
            </w:pPr>
            <w:r>
              <w:rPr>
                <w:sz w:val="18"/>
                <w:szCs w:val="18"/>
              </w:rPr>
              <w:t>Release checklist</w:t>
            </w:r>
          </w:p>
        </w:tc>
        <w:tc>
          <w:tcPr>
            <w:tcW w:w="1714" w:type="dxa"/>
            <w:shd w:val="clear" w:color="auto" w:fill="FFFFFF"/>
            <w:tcMar>
              <w:top w:w="70" w:type="dxa"/>
              <w:left w:w="110" w:type="dxa"/>
              <w:bottom w:w="70" w:type="dxa"/>
              <w:right w:w="110" w:type="dxa"/>
            </w:tcMar>
            <w:vAlign w:val="center"/>
          </w:tcPr>
          <w:p w14:paraId="02696DFC" w14:textId="77777777" w:rsidR="001A2CE5" w:rsidRDefault="00B34ED4">
            <w:pPr>
              <w:spacing w:after="0" w:line="252" w:lineRule="auto"/>
            </w:pPr>
            <w:r>
              <w:rPr>
                <w:sz w:val="18"/>
                <w:szCs w:val="18"/>
              </w:rPr>
              <w:t xml:space="preserve">Medium — </w:t>
            </w:r>
            <w:r>
              <w:rPr>
                <w:b/>
                <w:bCs/>
                <w:sz w:val="18"/>
                <w:szCs w:val="18"/>
              </w:rPr>
              <w:t>recommend a start-up assertion that fails loudly instead</w:t>
            </w:r>
          </w:p>
        </w:tc>
      </w:tr>
      <w:tr w:rsidR="001A2CE5" w14:paraId="35180BB9" w14:textId="77777777">
        <w:tblPrEx>
          <w:tblCellMar>
            <w:top w:w="0" w:type="dxa"/>
            <w:bottom w:w="0" w:type="dxa"/>
          </w:tblCellMar>
        </w:tblPrEx>
        <w:trPr>
          <w:cantSplit/>
        </w:trPr>
        <w:tc>
          <w:tcPr>
            <w:tcW w:w="720" w:type="dxa"/>
            <w:shd w:val="clear" w:color="auto" w:fill="F4FAF7"/>
            <w:tcMar>
              <w:top w:w="70" w:type="dxa"/>
              <w:left w:w="110" w:type="dxa"/>
              <w:bottom w:w="70" w:type="dxa"/>
              <w:right w:w="110" w:type="dxa"/>
            </w:tcMar>
            <w:vAlign w:val="center"/>
          </w:tcPr>
          <w:p w14:paraId="059BEB52" w14:textId="77777777" w:rsidR="001A2CE5" w:rsidRDefault="00B34ED4">
            <w:pPr>
              <w:spacing w:after="0" w:line="252" w:lineRule="auto"/>
            </w:pPr>
            <w:r>
              <w:rPr>
                <w:sz w:val="18"/>
                <w:szCs w:val="18"/>
              </w:rPr>
              <w:t>R8</w:t>
            </w:r>
          </w:p>
        </w:tc>
        <w:tc>
          <w:tcPr>
            <w:tcW w:w="2321" w:type="dxa"/>
            <w:shd w:val="clear" w:color="auto" w:fill="F4FAF7"/>
            <w:tcMar>
              <w:top w:w="70" w:type="dxa"/>
              <w:left w:w="110" w:type="dxa"/>
              <w:bottom w:w="70" w:type="dxa"/>
              <w:right w:w="110" w:type="dxa"/>
            </w:tcMar>
            <w:vAlign w:val="center"/>
          </w:tcPr>
          <w:p w14:paraId="499F660B" w14:textId="77777777" w:rsidR="001A2CE5" w:rsidRDefault="00B34ED4">
            <w:pPr>
              <w:spacing w:after="0" w:line="252" w:lineRule="auto"/>
            </w:pPr>
            <w:r>
              <w:rPr>
                <w:sz w:val="18"/>
                <w:szCs w:val="18"/>
              </w:rPr>
              <w:t>A shape change reads saved records wrongly</w:t>
            </w:r>
          </w:p>
        </w:tc>
        <w:tc>
          <w:tcPr>
            <w:tcW w:w="1400" w:type="dxa"/>
            <w:shd w:val="clear" w:color="auto" w:fill="F4FAF7"/>
            <w:tcMar>
              <w:top w:w="70" w:type="dxa"/>
              <w:left w:w="110" w:type="dxa"/>
              <w:bottom w:w="70" w:type="dxa"/>
              <w:right w:w="110" w:type="dxa"/>
            </w:tcMar>
            <w:vAlign w:val="center"/>
          </w:tcPr>
          <w:p w14:paraId="031A8D81" w14:textId="77777777" w:rsidR="001A2CE5" w:rsidRDefault="00B34ED4">
            <w:pPr>
              <w:spacing w:after="0" w:line="252" w:lineRule="auto"/>
            </w:pPr>
            <w:r>
              <w:rPr>
                <w:sz w:val="18"/>
                <w:szCs w:val="18"/>
              </w:rPr>
              <w:t>Medium</w:t>
            </w:r>
          </w:p>
        </w:tc>
        <w:tc>
          <w:tcPr>
            <w:tcW w:w="1112" w:type="dxa"/>
            <w:shd w:val="clear" w:color="auto" w:fill="F4FAF7"/>
            <w:tcMar>
              <w:top w:w="70" w:type="dxa"/>
              <w:left w:w="110" w:type="dxa"/>
              <w:bottom w:w="70" w:type="dxa"/>
              <w:right w:w="110" w:type="dxa"/>
            </w:tcMar>
            <w:vAlign w:val="center"/>
          </w:tcPr>
          <w:p w14:paraId="2CB32D09" w14:textId="77777777" w:rsidR="001A2CE5" w:rsidRDefault="00B34ED4">
            <w:pPr>
              <w:spacing w:after="0" w:line="252" w:lineRule="auto"/>
            </w:pPr>
            <w:r>
              <w:rPr>
                <w:sz w:val="18"/>
                <w:szCs w:val="18"/>
              </w:rPr>
              <w:t>Critical</w:t>
            </w:r>
          </w:p>
        </w:tc>
        <w:tc>
          <w:tcPr>
            <w:tcW w:w="2371" w:type="dxa"/>
            <w:shd w:val="clear" w:color="auto" w:fill="F4FAF7"/>
            <w:tcMar>
              <w:top w:w="70" w:type="dxa"/>
              <w:left w:w="110" w:type="dxa"/>
              <w:bottom w:w="70" w:type="dxa"/>
              <w:right w:w="110" w:type="dxa"/>
            </w:tcMar>
            <w:vAlign w:val="center"/>
          </w:tcPr>
          <w:p w14:paraId="70D37B53" w14:textId="77777777" w:rsidR="001A2CE5" w:rsidRDefault="00B34ED4">
            <w:pPr>
              <w:spacing w:after="0" w:line="252" w:lineRule="auto"/>
            </w:pPr>
            <w:r>
              <w:rPr>
                <w:sz w:val="18"/>
                <w:szCs w:val="18"/>
              </w:rPr>
              <w:t>Every retired shape read forward and verified equal; this has been done three times and caught each time</w:t>
            </w:r>
          </w:p>
        </w:tc>
        <w:tc>
          <w:tcPr>
            <w:tcW w:w="1714" w:type="dxa"/>
            <w:shd w:val="clear" w:color="auto" w:fill="F4FAF7"/>
            <w:tcMar>
              <w:top w:w="70" w:type="dxa"/>
              <w:left w:w="110" w:type="dxa"/>
              <w:bottom w:w="70" w:type="dxa"/>
              <w:right w:w="110" w:type="dxa"/>
            </w:tcMar>
            <w:vAlign w:val="center"/>
          </w:tcPr>
          <w:p w14:paraId="7C2F13D0" w14:textId="77777777" w:rsidR="001A2CE5" w:rsidRDefault="00B34ED4">
            <w:pPr>
              <w:spacing w:after="0" w:line="252" w:lineRule="auto"/>
            </w:pPr>
            <w:r>
              <w:rPr>
                <w:sz w:val="18"/>
                <w:szCs w:val="18"/>
              </w:rPr>
              <w:t>Low</w:t>
            </w:r>
          </w:p>
        </w:tc>
      </w:tr>
      <w:tr w:rsidR="001A2CE5" w14:paraId="540774DE" w14:textId="77777777">
        <w:tblPrEx>
          <w:tblCellMar>
            <w:top w:w="0" w:type="dxa"/>
            <w:bottom w:w="0" w:type="dxa"/>
          </w:tblCellMar>
        </w:tblPrEx>
        <w:trPr>
          <w:cantSplit/>
        </w:trPr>
        <w:tc>
          <w:tcPr>
            <w:tcW w:w="720" w:type="dxa"/>
            <w:shd w:val="clear" w:color="auto" w:fill="FFFFFF"/>
            <w:tcMar>
              <w:top w:w="70" w:type="dxa"/>
              <w:left w:w="110" w:type="dxa"/>
              <w:bottom w:w="70" w:type="dxa"/>
              <w:right w:w="110" w:type="dxa"/>
            </w:tcMar>
            <w:vAlign w:val="center"/>
          </w:tcPr>
          <w:p w14:paraId="7686871B" w14:textId="77777777" w:rsidR="001A2CE5" w:rsidRDefault="00B34ED4">
            <w:pPr>
              <w:spacing w:after="0" w:line="252" w:lineRule="auto"/>
            </w:pPr>
            <w:r>
              <w:rPr>
                <w:sz w:val="18"/>
                <w:szCs w:val="18"/>
              </w:rPr>
              <w:t>R9</w:t>
            </w:r>
          </w:p>
        </w:tc>
        <w:tc>
          <w:tcPr>
            <w:tcW w:w="2321" w:type="dxa"/>
            <w:shd w:val="clear" w:color="auto" w:fill="FFFFFF"/>
            <w:tcMar>
              <w:top w:w="70" w:type="dxa"/>
              <w:left w:w="110" w:type="dxa"/>
              <w:bottom w:w="70" w:type="dxa"/>
              <w:right w:w="110" w:type="dxa"/>
            </w:tcMar>
            <w:vAlign w:val="center"/>
          </w:tcPr>
          <w:p w14:paraId="21F9FAEA" w14:textId="77777777" w:rsidR="001A2CE5" w:rsidRDefault="00B34ED4">
            <w:pPr>
              <w:spacing w:after="0" w:line="252" w:lineRule="auto"/>
            </w:pPr>
            <w:r>
              <w:rPr>
                <w:sz w:val="18"/>
                <w:szCs w:val="18"/>
              </w:rPr>
              <w:t>Single developer; no second person knows the codebase</w:t>
            </w:r>
          </w:p>
        </w:tc>
        <w:tc>
          <w:tcPr>
            <w:tcW w:w="1400" w:type="dxa"/>
            <w:shd w:val="clear" w:color="auto" w:fill="FFFFFF"/>
            <w:tcMar>
              <w:top w:w="70" w:type="dxa"/>
              <w:left w:w="110" w:type="dxa"/>
              <w:bottom w:w="70" w:type="dxa"/>
              <w:right w:w="110" w:type="dxa"/>
            </w:tcMar>
            <w:vAlign w:val="center"/>
          </w:tcPr>
          <w:p w14:paraId="0E1BB043" w14:textId="77777777" w:rsidR="001A2CE5" w:rsidRDefault="00B34ED4">
            <w:pPr>
              <w:spacing w:after="0" w:line="252" w:lineRule="auto"/>
            </w:pPr>
            <w:r>
              <w:rPr>
                <w:sz w:val="18"/>
                <w:szCs w:val="18"/>
              </w:rPr>
              <w:t>Medium</w:t>
            </w:r>
          </w:p>
        </w:tc>
        <w:tc>
          <w:tcPr>
            <w:tcW w:w="1112" w:type="dxa"/>
            <w:shd w:val="clear" w:color="auto" w:fill="FFFFFF"/>
            <w:tcMar>
              <w:top w:w="70" w:type="dxa"/>
              <w:left w:w="110" w:type="dxa"/>
              <w:bottom w:w="70" w:type="dxa"/>
              <w:right w:w="110" w:type="dxa"/>
            </w:tcMar>
            <w:vAlign w:val="center"/>
          </w:tcPr>
          <w:p w14:paraId="5745B83B" w14:textId="77777777" w:rsidR="001A2CE5" w:rsidRDefault="00B34ED4">
            <w:pPr>
              <w:spacing w:after="0" w:line="252" w:lineRule="auto"/>
            </w:pPr>
            <w:r>
              <w:rPr>
                <w:sz w:val="18"/>
                <w:szCs w:val="18"/>
              </w:rPr>
              <w:t>High</w:t>
            </w:r>
          </w:p>
        </w:tc>
        <w:tc>
          <w:tcPr>
            <w:tcW w:w="2371" w:type="dxa"/>
            <w:shd w:val="clear" w:color="auto" w:fill="FFFFFF"/>
            <w:tcMar>
              <w:top w:w="70" w:type="dxa"/>
              <w:left w:w="110" w:type="dxa"/>
              <w:bottom w:w="70" w:type="dxa"/>
              <w:right w:w="110" w:type="dxa"/>
            </w:tcMar>
            <w:vAlign w:val="center"/>
          </w:tcPr>
          <w:p w14:paraId="28B98AA0" w14:textId="77777777" w:rsidR="001A2CE5" w:rsidRDefault="00B34ED4">
            <w:pPr>
              <w:spacing w:after="0" w:line="252" w:lineRule="auto"/>
            </w:pPr>
            <w:r>
              <w:rPr>
                <w:sz w:val="18"/>
                <w:szCs w:val="18"/>
              </w:rPr>
              <w:t xml:space="preserve">Nine specification documents in </w:t>
            </w:r>
            <w:r>
              <w:rPr>
                <w:rFonts w:ascii="Consolas" w:eastAsia="Consolas" w:hAnsi="Consolas" w:cs="Consolas"/>
                <w:color w:val="0B5E45"/>
                <w:sz w:val="16"/>
                <w:szCs w:val="16"/>
                <w:shd w:val="clear" w:color="auto" w:fill="EEF5F1"/>
              </w:rPr>
              <w:t>docs/spec/</w:t>
            </w:r>
            <w:r>
              <w:rPr>
                <w:sz w:val="18"/>
                <w:szCs w:val="18"/>
              </w:rPr>
              <w:t xml:space="preserve">, each carrying an </w:t>
            </w:r>
            <w:r>
              <w:rPr>
                <w:i/>
                <w:iCs/>
                <w:sz w:val="18"/>
                <w:szCs w:val="18"/>
              </w:rPr>
              <w:t>As built</w:t>
            </w:r>
            <w:r>
              <w:rPr>
                <w:sz w:val="18"/>
                <w:szCs w:val="18"/>
              </w:rPr>
              <w:t xml:space="preserve"> section with the decisions and the reasoning</w:t>
            </w:r>
          </w:p>
        </w:tc>
        <w:tc>
          <w:tcPr>
            <w:tcW w:w="1714" w:type="dxa"/>
            <w:shd w:val="clear" w:color="auto" w:fill="FFFFFF"/>
            <w:tcMar>
              <w:top w:w="70" w:type="dxa"/>
              <w:left w:w="110" w:type="dxa"/>
              <w:bottom w:w="70" w:type="dxa"/>
              <w:right w:w="110" w:type="dxa"/>
            </w:tcMar>
            <w:vAlign w:val="center"/>
          </w:tcPr>
          <w:p w14:paraId="7107D1C5" w14:textId="77777777" w:rsidR="001A2CE5" w:rsidRDefault="00B34ED4">
            <w:pPr>
              <w:spacing w:after="0" w:line="252" w:lineRule="auto"/>
            </w:pPr>
            <w:r>
              <w:rPr>
                <w:sz w:val="18"/>
                <w:szCs w:val="18"/>
              </w:rPr>
              <w:t>Medium</w:t>
            </w:r>
          </w:p>
        </w:tc>
      </w:tr>
      <w:tr w:rsidR="001A2CE5" w14:paraId="2B430C92" w14:textId="77777777">
        <w:tblPrEx>
          <w:tblCellMar>
            <w:top w:w="0" w:type="dxa"/>
            <w:bottom w:w="0" w:type="dxa"/>
          </w:tblCellMar>
        </w:tblPrEx>
        <w:trPr>
          <w:cantSplit/>
        </w:trPr>
        <w:tc>
          <w:tcPr>
            <w:tcW w:w="720" w:type="dxa"/>
            <w:shd w:val="clear" w:color="auto" w:fill="F4FAF7"/>
            <w:tcMar>
              <w:top w:w="70" w:type="dxa"/>
              <w:left w:w="110" w:type="dxa"/>
              <w:bottom w:w="70" w:type="dxa"/>
              <w:right w:w="110" w:type="dxa"/>
            </w:tcMar>
            <w:vAlign w:val="center"/>
          </w:tcPr>
          <w:p w14:paraId="3D1B3DB1" w14:textId="77777777" w:rsidR="001A2CE5" w:rsidRDefault="00B34ED4">
            <w:pPr>
              <w:spacing w:after="0" w:line="252" w:lineRule="auto"/>
            </w:pPr>
            <w:r>
              <w:rPr>
                <w:sz w:val="18"/>
                <w:szCs w:val="18"/>
              </w:rPr>
              <w:t>R10</w:t>
            </w:r>
          </w:p>
        </w:tc>
        <w:tc>
          <w:tcPr>
            <w:tcW w:w="2321" w:type="dxa"/>
            <w:shd w:val="clear" w:color="auto" w:fill="F4FAF7"/>
            <w:tcMar>
              <w:top w:w="70" w:type="dxa"/>
              <w:left w:w="110" w:type="dxa"/>
              <w:bottom w:w="70" w:type="dxa"/>
              <w:right w:w="110" w:type="dxa"/>
            </w:tcMar>
            <w:vAlign w:val="center"/>
          </w:tcPr>
          <w:p w14:paraId="591A8F5C" w14:textId="77777777" w:rsidR="001A2CE5" w:rsidRDefault="00B34ED4">
            <w:pPr>
              <w:spacing w:after="0" w:line="252" w:lineRule="auto"/>
            </w:pPr>
            <w:r>
              <w:rPr>
                <w:sz w:val="18"/>
                <w:szCs w:val="18"/>
              </w:rPr>
              <w:t>Real financial data committed to a public repository</w:t>
            </w:r>
          </w:p>
        </w:tc>
        <w:tc>
          <w:tcPr>
            <w:tcW w:w="1400" w:type="dxa"/>
            <w:shd w:val="clear" w:color="auto" w:fill="F4FAF7"/>
            <w:tcMar>
              <w:top w:w="70" w:type="dxa"/>
              <w:left w:w="110" w:type="dxa"/>
              <w:bottom w:w="70" w:type="dxa"/>
              <w:right w:w="110" w:type="dxa"/>
            </w:tcMar>
            <w:vAlign w:val="center"/>
          </w:tcPr>
          <w:p w14:paraId="6AFA9103" w14:textId="77777777" w:rsidR="001A2CE5" w:rsidRDefault="00B34ED4">
            <w:pPr>
              <w:spacing w:after="0" w:line="252" w:lineRule="auto"/>
            </w:pPr>
            <w:r>
              <w:rPr>
                <w:sz w:val="18"/>
                <w:szCs w:val="18"/>
              </w:rPr>
              <w:t>Low</w:t>
            </w:r>
          </w:p>
        </w:tc>
        <w:tc>
          <w:tcPr>
            <w:tcW w:w="1112" w:type="dxa"/>
            <w:shd w:val="clear" w:color="auto" w:fill="F4FAF7"/>
            <w:tcMar>
              <w:top w:w="70" w:type="dxa"/>
              <w:left w:w="110" w:type="dxa"/>
              <w:bottom w:w="70" w:type="dxa"/>
              <w:right w:w="110" w:type="dxa"/>
            </w:tcMar>
            <w:vAlign w:val="center"/>
          </w:tcPr>
          <w:p w14:paraId="299A2311" w14:textId="77777777" w:rsidR="001A2CE5" w:rsidRDefault="00B34ED4">
            <w:pPr>
              <w:spacing w:after="0" w:line="252" w:lineRule="auto"/>
            </w:pPr>
            <w:r>
              <w:rPr>
                <w:sz w:val="18"/>
                <w:szCs w:val="18"/>
              </w:rPr>
              <w:t>Critical</w:t>
            </w:r>
          </w:p>
        </w:tc>
        <w:tc>
          <w:tcPr>
            <w:tcW w:w="2371" w:type="dxa"/>
            <w:shd w:val="clear" w:color="auto" w:fill="F4FAF7"/>
            <w:tcMar>
              <w:top w:w="70" w:type="dxa"/>
              <w:left w:w="110" w:type="dxa"/>
              <w:bottom w:w="70" w:type="dxa"/>
              <w:right w:w="110" w:type="dxa"/>
            </w:tcMar>
            <w:vAlign w:val="center"/>
          </w:tcPr>
          <w:p w14:paraId="19400A23" w14:textId="77777777" w:rsidR="001A2CE5" w:rsidRDefault="00B34ED4">
            <w:pPr>
              <w:spacing w:after="0" w:line="252" w:lineRule="auto"/>
            </w:pPr>
            <w:r>
              <w:rPr>
                <w:rFonts w:ascii="Consolas" w:eastAsia="Consolas" w:hAnsi="Consolas" w:cs="Consolas"/>
                <w:color w:val="0B5E45"/>
                <w:sz w:val="16"/>
                <w:szCs w:val="16"/>
                <w:shd w:val="clear" w:color="auto" w:fill="EEF5F1"/>
              </w:rPr>
              <w:t>legacy-sqlite/data/</w:t>
            </w:r>
            <w:r>
              <w:rPr>
                <w:sz w:val="18"/>
                <w:szCs w:val="18"/>
              </w:rPr>
              <w:t xml:space="preserve"> is in </w:t>
            </w:r>
            <w:r>
              <w:rPr>
                <w:rFonts w:ascii="Consolas" w:eastAsia="Consolas" w:hAnsi="Consolas" w:cs="Consolas"/>
                <w:color w:val="0B5E45"/>
                <w:sz w:val="16"/>
                <w:szCs w:val="16"/>
                <w:shd w:val="clear" w:color="auto" w:fill="EEF5F1"/>
              </w:rPr>
              <w:t>.gitignore</w:t>
            </w:r>
            <w:r>
              <w:rPr>
                <w:sz w:val="18"/>
                <w:szCs w:val="18"/>
              </w:rPr>
              <w:t>; no keys remain in the tree; the Supabase URL and anon key were removed</w:t>
            </w:r>
          </w:p>
        </w:tc>
        <w:tc>
          <w:tcPr>
            <w:tcW w:w="1714" w:type="dxa"/>
            <w:shd w:val="clear" w:color="auto" w:fill="F4FAF7"/>
            <w:tcMar>
              <w:top w:w="70" w:type="dxa"/>
              <w:left w:w="110" w:type="dxa"/>
              <w:bottom w:w="70" w:type="dxa"/>
              <w:right w:w="110" w:type="dxa"/>
            </w:tcMar>
            <w:vAlign w:val="center"/>
          </w:tcPr>
          <w:p w14:paraId="48D194B7" w14:textId="77777777" w:rsidR="001A2CE5" w:rsidRDefault="00B34ED4">
            <w:pPr>
              <w:spacing w:after="0" w:line="252" w:lineRule="auto"/>
            </w:pPr>
            <w:r>
              <w:rPr>
                <w:sz w:val="18"/>
                <w:szCs w:val="18"/>
              </w:rPr>
              <w:t>Low</w:t>
            </w:r>
          </w:p>
        </w:tc>
      </w:tr>
      <w:tr w:rsidR="001A2CE5" w14:paraId="2D7597E7" w14:textId="77777777">
        <w:tblPrEx>
          <w:tblCellMar>
            <w:top w:w="0" w:type="dxa"/>
            <w:bottom w:w="0" w:type="dxa"/>
          </w:tblCellMar>
        </w:tblPrEx>
        <w:trPr>
          <w:cantSplit/>
        </w:trPr>
        <w:tc>
          <w:tcPr>
            <w:tcW w:w="720" w:type="dxa"/>
            <w:shd w:val="clear" w:color="auto" w:fill="FFFFFF"/>
            <w:tcMar>
              <w:top w:w="70" w:type="dxa"/>
              <w:left w:w="110" w:type="dxa"/>
              <w:bottom w:w="70" w:type="dxa"/>
              <w:right w:w="110" w:type="dxa"/>
            </w:tcMar>
            <w:vAlign w:val="center"/>
          </w:tcPr>
          <w:p w14:paraId="4645F995" w14:textId="77777777" w:rsidR="001A2CE5" w:rsidRDefault="00B34ED4">
            <w:pPr>
              <w:spacing w:after="0" w:line="252" w:lineRule="auto"/>
            </w:pPr>
            <w:r>
              <w:rPr>
                <w:sz w:val="18"/>
                <w:szCs w:val="18"/>
              </w:rPr>
              <w:t>R11</w:t>
            </w:r>
          </w:p>
        </w:tc>
        <w:tc>
          <w:tcPr>
            <w:tcW w:w="2321" w:type="dxa"/>
            <w:shd w:val="clear" w:color="auto" w:fill="FFFFFF"/>
            <w:tcMar>
              <w:top w:w="70" w:type="dxa"/>
              <w:left w:w="110" w:type="dxa"/>
              <w:bottom w:w="70" w:type="dxa"/>
              <w:right w:w="110" w:type="dxa"/>
            </w:tcMar>
            <w:vAlign w:val="center"/>
          </w:tcPr>
          <w:p w14:paraId="058499FB" w14:textId="77777777" w:rsidR="001A2CE5" w:rsidRDefault="00B34ED4">
            <w:pPr>
              <w:spacing w:after="0" w:line="252" w:lineRule="auto"/>
            </w:pPr>
            <w:r>
              <w:rPr>
                <w:sz w:val="18"/>
                <w:szCs w:val="18"/>
              </w:rPr>
              <w:t>The free FX endpoint changes or disappears</w:t>
            </w:r>
          </w:p>
        </w:tc>
        <w:tc>
          <w:tcPr>
            <w:tcW w:w="1400" w:type="dxa"/>
            <w:shd w:val="clear" w:color="auto" w:fill="FFFFFF"/>
            <w:tcMar>
              <w:top w:w="70" w:type="dxa"/>
              <w:left w:w="110" w:type="dxa"/>
              <w:bottom w:w="70" w:type="dxa"/>
              <w:right w:w="110" w:type="dxa"/>
            </w:tcMar>
            <w:vAlign w:val="center"/>
          </w:tcPr>
          <w:p w14:paraId="4B13E549" w14:textId="77777777" w:rsidR="001A2CE5" w:rsidRDefault="00B34ED4">
            <w:pPr>
              <w:spacing w:after="0" w:line="252" w:lineRule="auto"/>
            </w:pPr>
            <w:r>
              <w:rPr>
                <w:sz w:val="18"/>
                <w:szCs w:val="18"/>
              </w:rPr>
              <w:t>Medium</w:t>
            </w:r>
          </w:p>
        </w:tc>
        <w:tc>
          <w:tcPr>
            <w:tcW w:w="1112" w:type="dxa"/>
            <w:shd w:val="clear" w:color="auto" w:fill="FFFFFF"/>
            <w:tcMar>
              <w:top w:w="70" w:type="dxa"/>
              <w:left w:w="110" w:type="dxa"/>
              <w:bottom w:w="70" w:type="dxa"/>
              <w:right w:w="110" w:type="dxa"/>
            </w:tcMar>
            <w:vAlign w:val="center"/>
          </w:tcPr>
          <w:p w14:paraId="554FF6B6" w14:textId="77777777" w:rsidR="001A2CE5" w:rsidRDefault="00B34ED4">
            <w:pPr>
              <w:spacing w:after="0" w:line="252" w:lineRule="auto"/>
            </w:pPr>
            <w:r>
              <w:rPr>
                <w:sz w:val="18"/>
                <w:szCs w:val="18"/>
              </w:rPr>
              <w:t>Low</w:t>
            </w:r>
          </w:p>
        </w:tc>
        <w:tc>
          <w:tcPr>
            <w:tcW w:w="2371" w:type="dxa"/>
            <w:shd w:val="clear" w:color="auto" w:fill="FFFFFF"/>
            <w:tcMar>
              <w:top w:w="70" w:type="dxa"/>
              <w:left w:w="110" w:type="dxa"/>
              <w:bottom w:w="70" w:type="dxa"/>
              <w:right w:w="110" w:type="dxa"/>
            </w:tcMar>
            <w:vAlign w:val="center"/>
          </w:tcPr>
          <w:p w14:paraId="77B8921C" w14:textId="77777777" w:rsidR="001A2CE5" w:rsidRDefault="00B34ED4">
            <w:pPr>
              <w:spacing w:after="0" w:line="252" w:lineRule="auto"/>
            </w:pPr>
            <w:r>
              <w:rPr>
                <w:sz w:val="18"/>
                <w:szCs w:val="18"/>
              </w:rPr>
              <w:t>A failed fetch is not an error — cached rates stand and the user types the figure</w:t>
            </w:r>
          </w:p>
        </w:tc>
        <w:tc>
          <w:tcPr>
            <w:tcW w:w="1714" w:type="dxa"/>
            <w:shd w:val="clear" w:color="auto" w:fill="FFFFFF"/>
            <w:tcMar>
              <w:top w:w="70" w:type="dxa"/>
              <w:left w:w="110" w:type="dxa"/>
              <w:bottom w:w="70" w:type="dxa"/>
              <w:right w:w="110" w:type="dxa"/>
            </w:tcMar>
            <w:vAlign w:val="center"/>
          </w:tcPr>
          <w:p w14:paraId="7ECA2EE2" w14:textId="77777777" w:rsidR="001A2CE5" w:rsidRDefault="00B34ED4">
            <w:pPr>
              <w:spacing w:after="0" w:line="252" w:lineRule="auto"/>
            </w:pPr>
            <w:r>
              <w:rPr>
                <w:sz w:val="18"/>
                <w:szCs w:val="18"/>
              </w:rPr>
              <w:t>Low</w:t>
            </w:r>
          </w:p>
        </w:tc>
      </w:tr>
      <w:tr w:rsidR="001A2CE5" w14:paraId="105E9646" w14:textId="77777777">
        <w:tblPrEx>
          <w:tblCellMar>
            <w:top w:w="0" w:type="dxa"/>
            <w:bottom w:w="0" w:type="dxa"/>
          </w:tblCellMar>
        </w:tblPrEx>
        <w:trPr>
          <w:cantSplit/>
        </w:trPr>
        <w:tc>
          <w:tcPr>
            <w:tcW w:w="720" w:type="dxa"/>
            <w:shd w:val="clear" w:color="auto" w:fill="F4FAF7"/>
            <w:tcMar>
              <w:top w:w="70" w:type="dxa"/>
              <w:left w:w="110" w:type="dxa"/>
              <w:bottom w:w="70" w:type="dxa"/>
              <w:right w:w="110" w:type="dxa"/>
            </w:tcMar>
            <w:vAlign w:val="center"/>
          </w:tcPr>
          <w:p w14:paraId="13513FE1" w14:textId="77777777" w:rsidR="001A2CE5" w:rsidRDefault="00B34ED4">
            <w:pPr>
              <w:spacing w:after="0" w:line="252" w:lineRule="auto"/>
            </w:pPr>
            <w:r>
              <w:rPr>
                <w:sz w:val="18"/>
                <w:szCs w:val="18"/>
              </w:rPr>
              <w:t>R12</w:t>
            </w:r>
          </w:p>
        </w:tc>
        <w:tc>
          <w:tcPr>
            <w:tcW w:w="2321" w:type="dxa"/>
            <w:shd w:val="clear" w:color="auto" w:fill="F4FAF7"/>
            <w:tcMar>
              <w:top w:w="70" w:type="dxa"/>
              <w:left w:w="110" w:type="dxa"/>
              <w:bottom w:w="70" w:type="dxa"/>
              <w:right w:w="110" w:type="dxa"/>
            </w:tcMar>
            <w:vAlign w:val="center"/>
          </w:tcPr>
          <w:p w14:paraId="2F0C4EBD" w14:textId="77777777" w:rsidR="001A2CE5" w:rsidRDefault="00B34ED4">
            <w:pPr>
              <w:spacing w:after="0" w:line="252" w:lineRule="auto"/>
            </w:pPr>
            <w:r>
              <w:rPr>
                <w:sz w:val="18"/>
                <w:szCs w:val="18"/>
              </w:rPr>
              <w:t>Scope creeps back toward a backend, repeating August</w:t>
            </w:r>
          </w:p>
        </w:tc>
        <w:tc>
          <w:tcPr>
            <w:tcW w:w="1400" w:type="dxa"/>
            <w:shd w:val="clear" w:color="auto" w:fill="F4FAF7"/>
            <w:tcMar>
              <w:top w:w="70" w:type="dxa"/>
              <w:left w:w="110" w:type="dxa"/>
              <w:bottom w:w="70" w:type="dxa"/>
              <w:right w:w="110" w:type="dxa"/>
            </w:tcMar>
            <w:vAlign w:val="center"/>
          </w:tcPr>
          <w:p w14:paraId="063584C0" w14:textId="77777777" w:rsidR="001A2CE5" w:rsidRDefault="00B34ED4">
            <w:pPr>
              <w:spacing w:after="0" w:line="252" w:lineRule="auto"/>
            </w:pPr>
            <w:r>
              <w:rPr>
                <w:sz w:val="18"/>
                <w:szCs w:val="18"/>
              </w:rPr>
              <w:t>Medium</w:t>
            </w:r>
          </w:p>
        </w:tc>
        <w:tc>
          <w:tcPr>
            <w:tcW w:w="1112" w:type="dxa"/>
            <w:shd w:val="clear" w:color="auto" w:fill="F4FAF7"/>
            <w:tcMar>
              <w:top w:w="70" w:type="dxa"/>
              <w:left w:w="110" w:type="dxa"/>
              <w:bottom w:w="70" w:type="dxa"/>
              <w:right w:w="110" w:type="dxa"/>
            </w:tcMar>
            <w:vAlign w:val="center"/>
          </w:tcPr>
          <w:p w14:paraId="4E32764B" w14:textId="77777777" w:rsidR="001A2CE5" w:rsidRDefault="00B34ED4">
            <w:pPr>
              <w:spacing w:after="0" w:line="252" w:lineRule="auto"/>
            </w:pPr>
            <w:r>
              <w:rPr>
                <w:sz w:val="18"/>
                <w:szCs w:val="18"/>
              </w:rPr>
              <w:t>Medium</w:t>
            </w:r>
          </w:p>
        </w:tc>
        <w:tc>
          <w:tcPr>
            <w:tcW w:w="2371" w:type="dxa"/>
            <w:shd w:val="clear" w:color="auto" w:fill="F4FAF7"/>
            <w:tcMar>
              <w:top w:w="70" w:type="dxa"/>
              <w:left w:w="110" w:type="dxa"/>
              <w:bottom w:w="70" w:type="dxa"/>
              <w:right w:w="110" w:type="dxa"/>
            </w:tcMar>
            <w:vAlign w:val="center"/>
          </w:tcPr>
          <w:p w14:paraId="00F0EC19" w14:textId="77777777" w:rsidR="001A2CE5" w:rsidRDefault="00B34ED4">
            <w:pPr>
              <w:spacing w:after="0" w:line="252" w:lineRule="auto"/>
            </w:pPr>
            <w:r>
              <w:rPr>
                <w:sz w:val="18"/>
                <w:szCs w:val="18"/>
              </w:rPr>
              <w:t>MS-3 is a gate: the decision is written and signed off before any code</w:t>
            </w:r>
          </w:p>
        </w:tc>
        <w:tc>
          <w:tcPr>
            <w:tcW w:w="1714" w:type="dxa"/>
            <w:shd w:val="clear" w:color="auto" w:fill="F4FAF7"/>
            <w:tcMar>
              <w:top w:w="70" w:type="dxa"/>
              <w:left w:w="110" w:type="dxa"/>
              <w:bottom w:w="70" w:type="dxa"/>
              <w:right w:w="110" w:type="dxa"/>
            </w:tcMar>
            <w:vAlign w:val="center"/>
          </w:tcPr>
          <w:p w14:paraId="359E2E2F" w14:textId="77777777" w:rsidR="001A2CE5" w:rsidRDefault="00B34ED4">
            <w:pPr>
              <w:spacing w:after="0" w:line="252" w:lineRule="auto"/>
            </w:pPr>
            <w:r>
              <w:rPr>
                <w:sz w:val="18"/>
                <w:szCs w:val="18"/>
              </w:rPr>
              <w:t>Low</w:t>
            </w:r>
          </w:p>
        </w:tc>
      </w:tr>
      <w:tr w:rsidR="001A2CE5" w14:paraId="37685F34" w14:textId="77777777">
        <w:tblPrEx>
          <w:tblCellMar>
            <w:top w:w="0" w:type="dxa"/>
            <w:bottom w:w="0" w:type="dxa"/>
          </w:tblCellMar>
        </w:tblPrEx>
        <w:trPr>
          <w:cantSplit/>
        </w:trPr>
        <w:tc>
          <w:tcPr>
            <w:tcW w:w="720" w:type="dxa"/>
            <w:shd w:val="clear" w:color="auto" w:fill="FFFFFF"/>
            <w:tcMar>
              <w:top w:w="70" w:type="dxa"/>
              <w:left w:w="110" w:type="dxa"/>
              <w:bottom w:w="70" w:type="dxa"/>
              <w:right w:w="110" w:type="dxa"/>
            </w:tcMar>
            <w:vAlign w:val="center"/>
          </w:tcPr>
          <w:p w14:paraId="17B7A82A" w14:textId="77777777" w:rsidR="001A2CE5" w:rsidRDefault="00B34ED4">
            <w:pPr>
              <w:spacing w:after="0" w:line="252" w:lineRule="auto"/>
            </w:pPr>
            <w:r>
              <w:rPr>
                <w:sz w:val="18"/>
                <w:szCs w:val="18"/>
              </w:rPr>
              <w:t>R13</w:t>
            </w:r>
          </w:p>
        </w:tc>
        <w:tc>
          <w:tcPr>
            <w:tcW w:w="2321" w:type="dxa"/>
            <w:shd w:val="clear" w:color="auto" w:fill="FFFFFF"/>
            <w:tcMar>
              <w:top w:w="70" w:type="dxa"/>
              <w:left w:w="110" w:type="dxa"/>
              <w:bottom w:w="70" w:type="dxa"/>
              <w:right w:w="110" w:type="dxa"/>
            </w:tcMar>
            <w:vAlign w:val="center"/>
          </w:tcPr>
          <w:p w14:paraId="7BBB1797" w14:textId="77777777" w:rsidR="001A2CE5" w:rsidRDefault="00B34ED4">
            <w:pPr>
              <w:spacing w:after="0" w:line="252" w:lineRule="auto"/>
            </w:pPr>
            <w:r>
              <w:rPr>
                <w:b/>
                <w:bCs/>
                <w:sz w:val="18"/>
                <w:szCs w:val="18"/>
              </w:rPr>
              <w:t>A crafted backup runs code in the page</w:t>
            </w:r>
            <w:r>
              <w:rPr>
                <w:sz w:val="18"/>
                <w:szCs w:val="18"/>
              </w:rPr>
              <w:t xml:space="preserve"> — through Import or a tampered Drive copy</w:t>
            </w:r>
          </w:p>
        </w:tc>
        <w:tc>
          <w:tcPr>
            <w:tcW w:w="1400" w:type="dxa"/>
            <w:shd w:val="clear" w:color="auto" w:fill="FFFFFF"/>
            <w:tcMar>
              <w:top w:w="70" w:type="dxa"/>
              <w:left w:w="110" w:type="dxa"/>
              <w:bottom w:w="70" w:type="dxa"/>
              <w:right w:w="110" w:type="dxa"/>
            </w:tcMar>
            <w:vAlign w:val="center"/>
          </w:tcPr>
          <w:p w14:paraId="5384EEDF" w14:textId="77777777" w:rsidR="001A2CE5" w:rsidRDefault="00B34ED4">
            <w:pPr>
              <w:spacing w:after="0" w:line="252" w:lineRule="auto"/>
            </w:pPr>
            <w:r>
              <w:rPr>
                <w:sz w:val="18"/>
                <w:szCs w:val="18"/>
              </w:rPr>
              <w:t>Low (was High until 23 Sep)</w:t>
            </w:r>
          </w:p>
        </w:tc>
        <w:tc>
          <w:tcPr>
            <w:tcW w:w="1112" w:type="dxa"/>
            <w:shd w:val="clear" w:color="auto" w:fill="FFFFFF"/>
            <w:tcMar>
              <w:top w:w="70" w:type="dxa"/>
              <w:left w:w="110" w:type="dxa"/>
              <w:bottom w:w="70" w:type="dxa"/>
              <w:right w:w="110" w:type="dxa"/>
            </w:tcMar>
            <w:vAlign w:val="center"/>
          </w:tcPr>
          <w:p w14:paraId="2DCCB3F5" w14:textId="77777777" w:rsidR="001A2CE5" w:rsidRDefault="00B34ED4">
            <w:pPr>
              <w:spacing w:after="0" w:line="252" w:lineRule="auto"/>
            </w:pPr>
            <w:r>
              <w:rPr>
                <w:sz w:val="18"/>
                <w:szCs w:val="18"/>
              </w:rPr>
              <w:t>Critical</w:t>
            </w:r>
          </w:p>
        </w:tc>
        <w:tc>
          <w:tcPr>
            <w:tcW w:w="2371" w:type="dxa"/>
            <w:shd w:val="clear" w:color="auto" w:fill="FFFFFF"/>
            <w:tcMar>
              <w:top w:w="70" w:type="dxa"/>
              <w:left w:w="110" w:type="dxa"/>
              <w:bottom w:w="70" w:type="dxa"/>
              <w:right w:w="110" w:type="dxa"/>
            </w:tcMar>
            <w:vAlign w:val="center"/>
          </w:tcPr>
          <w:p w14:paraId="21209AC4" w14:textId="77777777" w:rsidR="001A2CE5" w:rsidRDefault="00B34ED4">
            <w:pPr>
              <w:spacing w:after="0" w:line="252" w:lineRule="auto"/>
            </w:pPr>
            <w:r>
              <w:rPr>
                <w:sz w:val="18"/>
                <w:szCs w:val="18"/>
              </w:rPr>
              <w:t xml:space="preserve">Content-Security-Policy with no inline script; </w:t>
            </w:r>
            <w:r>
              <w:rPr>
                <w:rFonts w:ascii="Consolas" w:eastAsia="Consolas" w:hAnsi="Consolas" w:cs="Consolas"/>
                <w:color w:val="0B5E45"/>
                <w:sz w:val="16"/>
                <w:szCs w:val="16"/>
                <w:shd w:val="clear" w:color="auto" w:fill="EEF5F1"/>
              </w:rPr>
              <w:t>storedJson()</w:t>
            </w:r>
            <w:r>
              <w:rPr>
                <w:sz w:val="18"/>
                <w:szCs w:val="18"/>
              </w:rPr>
              <w:t xml:space="preserve"> sanitising ids and </w:t>
            </w:r>
            <w:r>
              <w:rPr>
                <w:rFonts w:ascii="Consolas" w:eastAsia="Consolas" w:hAnsi="Consolas" w:cs="Consolas"/>
                <w:color w:val="0B5E45"/>
                <w:sz w:val="16"/>
                <w:szCs w:val="16"/>
                <w:shd w:val="clear" w:color="auto" w:fill="EEF5F1"/>
              </w:rPr>
              <w:t>__proto__</w:t>
            </w:r>
            <w:r>
              <w:rPr>
                <w:sz w:val="18"/>
                <w:szCs w:val="18"/>
              </w:rPr>
              <w:t xml:space="preserve">; escaped output; </w:t>
            </w:r>
            <w:r>
              <w:rPr>
                <w:rFonts w:ascii="Consolas" w:eastAsia="Consolas" w:hAnsi="Consolas" w:cs="Consolas"/>
                <w:color w:val="0B5E45"/>
                <w:sz w:val="16"/>
                <w:szCs w:val="16"/>
                <w:shd w:val="clear" w:color="auto" w:fill="EEF5F1"/>
              </w:rPr>
              <w:t>backupCheck()</w:t>
            </w:r>
            <w:r>
              <w:rPr>
                <w:sz w:val="18"/>
                <w:szCs w:val="18"/>
              </w:rPr>
              <w:t xml:space="preserve"> before any restore</w:t>
            </w:r>
          </w:p>
        </w:tc>
        <w:tc>
          <w:tcPr>
            <w:tcW w:w="1714" w:type="dxa"/>
            <w:shd w:val="clear" w:color="auto" w:fill="FFFFFF"/>
            <w:tcMar>
              <w:top w:w="70" w:type="dxa"/>
              <w:left w:w="110" w:type="dxa"/>
              <w:bottom w:w="70" w:type="dxa"/>
              <w:right w:w="110" w:type="dxa"/>
            </w:tcMar>
            <w:vAlign w:val="center"/>
          </w:tcPr>
          <w:p w14:paraId="7ADE2618" w14:textId="77777777" w:rsidR="001A2CE5" w:rsidRDefault="00B34ED4">
            <w:pPr>
              <w:spacing w:after="0" w:line="252" w:lineRule="auto"/>
            </w:pPr>
            <w:r>
              <w:rPr>
                <w:sz w:val="18"/>
                <w:szCs w:val="18"/>
              </w:rPr>
              <w:t>Low</w:t>
            </w:r>
          </w:p>
        </w:tc>
      </w:tr>
      <w:tr w:rsidR="001A2CE5" w14:paraId="2F412FE4" w14:textId="77777777">
        <w:tblPrEx>
          <w:tblCellMar>
            <w:top w:w="0" w:type="dxa"/>
            <w:bottom w:w="0" w:type="dxa"/>
          </w:tblCellMar>
        </w:tblPrEx>
        <w:trPr>
          <w:cantSplit/>
        </w:trPr>
        <w:tc>
          <w:tcPr>
            <w:tcW w:w="720" w:type="dxa"/>
            <w:shd w:val="clear" w:color="auto" w:fill="F4FAF7"/>
            <w:tcMar>
              <w:top w:w="70" w:type="dxa"/>
              <w:left w:w="110" w:type="dxa"/>
              <w:bottom w:w="70" w:type="dxa"/>
              <w:right w:w="110" w:type="dxa"/>
            </w:tcMar>
            <w:vAlign w:val="center"/>
          </w:tcPr>
          <w:p w14:paraId="3A192ABA" w14:textId="77777777" w:rsidR="001A2CE5" w:rsidRDefault="00B34ED4">
            <w:pPr>
              <w:spacing w:after="0" w:line="252" w:lineRule="auto"/>
            </w:pPr>
            <w:r>
              <w:rPr>
                <w:sz w:val="18"/>
                <w:szCs w:val="18"/>
              </w:rPr>
              <w:t>R14</w:t>
            </w:r>
          </w:p>
        </w:tc>
        <w:tc>
          <w:tcPr>
            <w:tcW w:w="2321" w:type="dxa"/>
            <w:shd w:val="clear" w:color="auto" w:fill="F4FAF7"/>
            <w:tcMar>
              <w:top w:w="70" w:type="dxa"/>
              <w:left w:w="110" w:type="dxa"/>
              <w:bottom w:w="70" w:type="dxa"/>
              <w:right w:w="110" w:type="dxa"/>
            </w:tcMar>
            <w:vAlign w:val="center"/>
          </w:tcPr>
          <w:p w14:paraId="7288FD6E" w14:textId="77777777" w:rsidR="001A2CE5" w:rsidRDefault="00B34ED4">
            <w:pPr>
              <w:spacing w:after="0" w:line="252" w:lineRule="auto"/>
            </w:pPr>
            <w:r>
              <w:rPr>
                <w:sz w:val="18"/>
                <w:szCs w:val="18"/>
              </w:rPr>
              <w:t>The user is talked into pasting code into the console</w:t>
            </w:r>
          </w:p>
        </w:tc>
        <w:tc>
          <w:tcPr>
            <w:tcW w:w="1400" w:type="dxa"/>
            <w:shd w:val="clear" w:color="auto" w:fill="F4FAF7"/>
            <w:tcMar>
              <w:top w:w="70" w:type="dxa"/>
              <w:left w:w="110" w:type="dxa"/>
              <w:bottom w:w="70" w:type="dxa"/>
              <w:right w:w="110" w:type="dxa"/>
            </w:tcMar>
            <w:vAlign w:val="center"/>
          </w:tcPr>
          <w:p w14:paraId="0C6F5954" w14:textId="77777777" w:rsidR="001A2CE5" w:rsidRDefault="00B34ED4">
            <w:pPr>
              <w:spacing w:after="0" w:line="252" w:lineRule="auto"/>
            </w:pPr>
            <w:r>
              <w:rPr>
                <w:sz w:val="18"/>
                <w:szCs w:val="18"/>
              </w:rPr>
              <w:t>Low</w:t>
            </w:r>
          </w:p>
        </w:tc>
        <w:tc>
          <w:tcPr>
            <w:tcW w:w="1112" w:type="dxa"/>
            <w:shd w:val="clear" w:color="auto" w:fill="F4FAF7"/>
            <w:tcMar>
              <w:top w:w="70" w:type="dxa"/>
              <w:left w:w="110" w:type="dxa"/>
              <w:bottom w:w="70" w:type="dxa"/>
              <w:right w:w="110" w:type="dxa"/>
            </w:tcMar>
            <w:vAlign w:val="center"/>
          </w:tcPr>
          <w:p w14:paraId="26C2A271" w14:textId="77777777" w:rsidR="001A2CE5" w:rsidRDefault="00B34ED4">
            <w:pPr>
              <w:spacing w:after="0" w:line="252" w:lineRule="auto"/>
            </w:pPr>
            <w:r>
              <w:rPr>
                <w:sz w:val="18"/>
                <w:szCs w:val="18"/>
              </w:rPr>
              <w:t>High</w:t>
            </w:r>
          </w:p>
        </w:tc>
        <w:tc>
          <w:tcPr>
            <w:tcW w:w="2371" w:type="dxa"/>
            <w:shd w:val="clear" w:color="auto" w:fill="F4FAF7"/>
            <w:tcMar>
              <w:top w:w="70" w:type="dxa"/>
              <w:left w:w="110" w:type="dxa"/>
              <w:bottom w:w="70" w:type="dxa"/>
              <w:right w:w="110" w:type="dxa"/>
            </w:tcMar>
            <w:vAlign w:val="center"/>
          </w:tcPr>
          <w:p w14:paraId="13DE8200" w14:textId="77777777" w:rsidR="001A2CE5" w:rsidRDefault="00B34ED4">
            <w:pPr>
              <w:spacing w:after="0" w:line="252" w:lineRule="auto"/>
            </w:pPr>
            <w:r>
              <w:rPr>
                <w:sz w:val="18"/>
                <w:szCs w:val="18"/>
              </w:rPr>
              <w:t xml:space="preserve">Console warning; no app state on </w:t>
            </w:r>
            <w:r>
              <w:rPr>
                <w:rFonts w:ascii="Consolas" w:eastAsia="Consolas" w:hAnsi="Consolas" w:cs="Consolas"/>
                <w:color w:val="0B5E45"/>
                <w:sz w:val="16"/>
                <w:szCs w:val="16"/>
                <w:shd w:val="clear" w:color="auto" w:fill="EEF5F1"/>
              </w:rPr>
              <w:t>window</w:t>
            </w:r>
            <w:r>
              <w:rPr>
                <w:sz w:val="18"/>
                <w:szCs w:val="18"/>
              </w:rPr>
              <w:t>; DevTools shortcuts blocked as a speed bump</w:t>
            </w:r>
          </w:p>
        </w:tc>
        <w:tc>
          <w:tcPr>
            <w:tcW w:w="1714" w:type="dxa"/>
            <w:shd w:val="clear" w:color="auto" w:fill="F4FAF7"/>
            <w:tcMar>
              <w:top w:w="70" w:type="dxa"/>
              <w:left w:w="110" w:type="dxa"/>
              <w:bottom w:w="70" w:type="dxa"/>
              <w:right w:w="110" w:type="dxa"/>
            </w:tcMar>
            <w:vAlign w:val="center"/>
          </w:tcPr>
          <w:p w14:paraId="5A2DEF46" w14:textId="77777777" w:rsidR="001A2CE5" w:rsidRDefault="00B34ED4">
            <w:pPr>
              <w:spacing w:after="0" w:line="252" w:lineRule="auto"/>
            </w:pPr>
            <w:r>
              <w:rPr>
                <w:sz w:val="18"/>
                <w:szCs w:val="18"/>
              </w:rPr>
              <w:t>Low–Medium — DevTools still opens from the browser menu</w:t>
            </w:r>
          </w:p>
        </w:tc>
      </w:tr>
      <w:tr w:rsidR="001A2CE5" w14:paraId="036B994E" w14:textId="77777777">
        <w:tblPrEx>
          <w:tblCellMar>
            <w:top w:w="0" w:type="dxa"/>
            <w:bottom w:w="0" w:type="dxa"/>
          </w:tblCellMar>
        </w:tblPrEx>
        <w:trPr>
          <w:cantSplit/>
        </w:trPr>
        <w:tc>
          <w:tcPr>
            <w:tcW w:w="720" w:type="dxa"/>
            <w:shd w:val="clear" w:color="auto" w:fill="FFFFFF"/>
            <w:tcMar>
              <w:top w:w="70" w:type="dxa"/>
              <w:left w:w="110" w:type="dxa"/>
              <w:bottom w:w="70" w:type="dxa"/>
              <w:right w:w="110" w:type="dxa"/>
            </w:tcMar>
            <w:vAlign w:val="center"/>
          </w:tcPr>
          <w:p w14:paraId="72D70109" w14:textId="77777777" w:rsidR="001A2CE5" w:rsidRDefault="00B34ED4">
            <w:pPr>
              <w:spacing w:after="0" w:line="252" w:lineRule="auto"/>
            </w:pPr>
            <w:r>
              <w:rPr>
                <w:sz w:val="18"/>
                <w:szCs w:val="18"/>
              </w:rPr>
              <w:t>R15</w:t>
            </w:r>
          </w:p>
        </w:tc>
        <w:tc>
          <w:tcPr>
            <w:tcW w:w="2321" w:type="dxa"/>
            <w:shd w:val="clear" w:color="auto" w:fill="FFFFFF"/>
            <w:tcMar>
              <w:top w:w="70" w:type="dxa"/>
              <w:left w:w="110" w:type="dxa"/>
              <w:bottom w:w="70" w:type="dxa"/>
              <w:right w:w="110" w:type="dxa"/>
            </w:tcMar>
            <w:vAlign w:val="center"/>
          </w:tcPr>
          <w:p w14:paraId="3D4FB3DA" w14:textId="77777777" w:rsidR="001A2CE5" w:rsidRDefault="00B34ED4">
            <w:pPr>
              <w:spacing w:after="0" w:line="252" w:lineRule="auto"/>
            </w:pPr>
            <w:r>
              <w:rPr>
                <w:sz w:val="18"/>
                <w:szCs w:val="18"/>
              </w:rPr>
              <w:t>An emptied or damaged Drive file wipes every store on pull</w:t>
            </w:r>
          </w:p>
        </w:tc>
        <w:tc>
          <w:tcPr>
            <w:tcW w:w="1400" w:type="dxa"/>
            <w:shd w:val="clear" w:color="auto" w:fill="FFFFFF"/>
            <w:tcMar>
              <w:top w:w="70" w:type="dxa"/>
              <w:left w:w="110" w:type="dxa"/>
              <w:bottom w:w="70" w:type="dxa"/>
              <w:right w:w="110" w:type="dxa"/>
            </w:tcMar>
            <w:vAlign w:val="center"/>
          </w:tcPr>
          <w:p w14:paraId="35B37628" w14:textId="77777777" w:rsidR="001A2CE5" w:rsidRDefault="00B34ED4">
            <w:pPr>
              <w:spacing w:after="0" w:line="252" w:lineRule="auto"/>
            </w:pPr>
            <w:r>
              <w:rPr>
                <w:sz w:val="18"/>
                <w:szCs w:val="18"/>
              </w:rPr>
              <w:t>Low (was Medium)</w:t>
            </w:r>
          </w:p>
        </w:tc>
        <w:tc>
          <w:tcPr>
            <w:tcW w:w="1112" w:type="dxa"/>
            <w:shd w:val="clear" w:color="auto" w:fill="FFFFFF"/>
            <w:tcMar>
              <w:top w:w="70" w:type="dxa"/>
              <w:left w:w="110" w:type="dxa"/>
              <w:bottom w:w="70" w:type="dxa"/>
              <w:right w:w="110" w:type="dxa"/>
            </w:tcMar>
            <w:vAlign w:val="center"/>
          </w:tcPr>
          <w:p w14:paraId="40C8ACB4" w14:textId="77777777" w:rsidR="001A2CE5" w:rsidRDefault="00B34ED4">
            <w:pPr>
              <w:spacing w:after="0" w:line="252" w:lineRule="auto"/>
            </w:pPr>
            <w:r>
              <w:rPr>
                <w:sz w:val="18"/>
                <w:szCs w:val="18"/>
              </w:rPr>
              <w:t>Critical</w:t>
            </w:r>
          </w:p>
        </w:tc>
        <w:tc>
          <w:tcPr>
            <w:tcW w:w="2371" w:type="dxa"/>
            <w:shd w:val="clear" w:color="auto" w:fill="FFFFFF"/>
            <w:tcMar>
              <w:top w:w="70" w:type="dxa"/>
              <w:left w:w="110" w:type="dxa"/>
              <w:bottom w:w="70" w:type="dxa"/>
              <w:right w:w="110" w:type="dxa"/>
            </w:tcMar>
            <w:vAlign w:val="center"/>
          </w:tcPr>
          <w:p w14:paraId="6D965CDD" w14:textId="77777777" w:rsidR="001A2CE5" w:rsidRDefault="00B34ED4">
            <w:pPr>
              <w:spacing w:after="0" w:line="252" w:lineRule="auto"/>
            </w:pPr>
            <w:r>
              <w:rPr>
                <w:rFonts w:ascii="Consolas" w:eastAsia="Consolas" w:hAnsi="Consolas" w:cs="Consolas"/>
                <w:color w:val="0B5E45"/>
                <w:sz w:val="16"/>
                <w:szCs w:val="16"/>
                <w:shd w:val="clear" w:color="auto" w:fill="EEF5F1"/>
              </w:rPr>
              <w:t>backupCheck()</w:t>
            </w:r>
            <w:r>
              <w:rPr>
                <w:sz w:val="18"/>
                <w:szCs w:val="18"/>
              </w:rPr>
              <w:t xml:space="preserve"> now shared by Import and From Drive; refuses before anything is replaced</w:t>
            </w:r>
          </w:p>
        </w:tc>
        <w:tc>
          <w:tcPr>
            <w:tcW w:w="1714" w:type="dxa"/>
            <w:shd w:val="clear" w:color="auto" w:fill="FFFFFF"/>
            <w:tcMar>
              <w:top w:w="70" w:type="dxa"/>
              <w:left w:w="110" w:type="dxa"/>
              <w:bottom w:w="70" w:type="dxa"/>
              <w:right w:w="110" w:type="dxa"/>
            </w:tcMar>
            <w:vAlign w:val="center"/>
          </w:tcPr>
          <w:p w14:paraId="3C758492" w14:textId="77777777" w:rsidR="001A2CE5" w:rsidRDefault="00B34ED4">
            <w:pPr>
              <w:spacing w:after="0" w:line="252" w:lineRule="auto"/>
            </w:pPr>
            <w:r>
              <w:rPr>
                <w:sz w:val="18"/>
                <w:szCs w:val="18"/>
              </w:rPr>
              <w:t>Low</w:t>
            </w:r>
          </w:p>
        </w:tc>
      </w:tr>
      <w:tr w:rsidR="001A2CE5" w14:paraId="6653A728" w14:textId="77777777">
        <w:tblPrEx>
          <w:tblCellMar>
            <w:top w:w="0" w:type="dxa"/>
            <w:bottom w:w="0" w:type="dxa"/>
          </w:tblCellMar>
        </w:tblPrEx>
        <w:trPr>
          <w:cantSplit/>
        </w:trPr>
        <w:tc>
          <w:tcPr>
            <w:tcW w:w="720" w:type="dxa"/>
            <w:shd w:val="clear" w:color="auto" w:fill="F4FAF7"/>
            <w:tcMar>
              <w:top w:w="70" w:type="dxa"/>
              <w:left w:w="110" w:type="dxa"/>
              <w:bottom w:w="70" w:type="dxa"/>
              <w:right w:w="110" w:type="dxa"/>
            </w:tcMar>
            <w:vAlign w:val="center"/>
          </w:tcPr>
          <w:p w14:paraId="51E4E4A8" w14:textId="77777777" w:rsidR="001A2CE5" w:rsidRDefault="00B34ED4">
            <w:pPr>
              <w:spacing w:after="0" w:line="252" w:lineRule="auto"/>
            </w:pPr>
            <w:r>
              <w:rPr>
                <w:sz w:val="18"/>
                <w:szCs w:val="18"/>
              </w:rPr>
              <w:t>R16</w:t>
            </w:r>
          </w:p>
        </w:tc>
        <w:tc>
          <w:tcPr>
            <w:tcW w:w="2321" w:type="dxa"/>
            <w:shd w:val="clear" w:color="auto" w:fill="F4FAF7"/>
            <w:tcMar>
              <w:top w:w="70" w:type="dxa"/>
              <w:left w:w="110" w:type="dxa"/>
              <w:bottom w:w="70" w:type="dxa"/>
              <w:right w:w="110" w:type="dxa"/>
            </w:tcMar>
            <w:vAlign w:val="center"/>
          </w:tcPr>
          <w:p w14:paraId="5524D806" w14:textId="77777777" w:rsidR="001A2CE5" w:rsidRDefault="00B34ED4">
            <w:pPr>
              <w:spacing w:after="0" w:line="252" w:lineRule="auto"/>
            </w:pPr>
            <w:r>
              <w:rPr>
                <w:sz w:val="18"/>
                <w:szCs w:val="18"/>
              </w:rPr>
              <w:t>Records unencrypted at rest on a shared computer</w:t>
            </w:r>
          </w:p>
        </w:tc>
        <w:tc>
          <w:tcPr>
            <w:tcW w:w="1400" w:type="dxa"/>
            <w:shd w:val="clear" w:color="auto" w:fill="F4FAF7"/>
            <w:tcMar>
              <w:top w:w="70" w:type="dxa"/>
              <w:left w:w="110" w:type="dxa"/>
              <w:bottom w:w="70" w:type="dxa"/>
              <w:right w:w="110" w:type="dxa"/>
            </w:tcMar>
            <w:vAlign w:val="center"/>
          </w:tcPr>
          <w:p w14:paraId="0180339A" w14:textId="77777777" w:rsidR="001A2CE5" w:rsidRDefault="00B34ED4">
            <w:pPr>
              <w:spacing w:after="0" w:line="252" w:lineRule="auto"/>
            </w:pPr>
            <w:r>
              <w:rPr>
                <w:sz w:val="18"/>
                <w:szCs w:val="18"/>
              </w:rPr>
              <w:t>Medium</w:t>
            </w:r>
          </w:p>
        </w:tc>
        <w:tc>
          <w:tcPr>
            <w:tcW w:w="1112" w:type="dxa"/>
            <w:shd w:val="clear" w:color="auto" w:fill="F4FAF7"/>
            <w:tcMar>
              <w:top w:w="70" w:type="dxa"/>
              <w:left w:w="110" w:type="dxa"/>
              <w:bottom w:w="70" w:type="dxa"/>
              <w:right w:w="110" w:type="dxa"/>
            </w:tcMar>
            <w:vAlign w:val="center"/>
          </w:tcPr>
          <w:p w14:paraId="2E48511F" w14:textId="77777777" w:rsidR="001A2CE5" w:rsidRDefault="00B34ED4">
            <w:pPr>
              <w:spacing w:after="0" w:line="252" w:lineRule="auto"/>
            </w:pPr>
            <w:r>
              <w:rPr>
                <w:sz w:val="18"/>
                <w:szCs w:val="18"/>
              </w:rPr>
              <w:t>High</w:t>
            </w:r>
          </w:p>
        </w:tc>
        <w:tc>
          <w:tcPr>
            <w:tcW w:w="2371" w:type="dxa"/>
            <w:shd w:val="clear" w:color="auto" w:fill="F4FAF7"/>
            <w:tcMar>
              <w:top w:w="70" w:type="dxa"/>
              <w:left w:w="110" w:type="dxa"/>
              <w:bottom w:w="70" w:type="dxa"/>
              <w:right w:w="110" w:type="dxa"/>
            </w:tcMar>
            <w:vAlign w:val="center"/>
          </w:tcPr>
          <w:p w14:paraId="275CD241" w14:textId="77777777" w:rsidR="001A2CE5" w:rsidRDefault="00B34ED4">
            <w:pPr>
              <w:spacing w:after="0" w:line="252" w:lineRule="auto"/>
            </w:pPr>
            <w:r>
              <w:rPr>
                <w:sz w:val="18"/>
                <w:szCs w:val="18"/>
              </w:rPr>
              <w:t>Accepted: the operating-system account is the lock; optional passphrase on the export file is on the roadmap</w:t>
            </w:r>
          </w:p>
        </w:tc>
        <w:tc>
          <w:tcPr>
            <w:tcW w:w="1714" w:type="dxa"/>
            <w:shd w:val="clear" w:color="auto" w:fill="F4FAF7"/>
            <w:tcMar>
              <w:top w:w="70" w:type="dxa"/>
              <w:left w:w="110" w:type="dxa"/>
              <w:bottom w:w="70" w:type="dxa"/>
              <w:right w:w="110" w:type="dxa"/>
            </w:tcMar>
            <w:vAlign w:val="center"/>
          </w:tcPr>
          <w:p w14:paraId="2EFACB3D" w14:textId="77777777" w:rsidR="001A2CE5" w:rsidRDefault="00B34ED4">
            <w:pPr>
              <w:spacing w:after="0" w:line="252" w:lineRule="auto"/>
            </w:pPr>
            <w:r>
              <w:rPr>
                <w:sz w:val="18"/>
                <w:szCs w:val="18"/>
              </w:rPr>
              <w:t>Medium</w:t>
            </w:r>
          </w:p>
        </w:tc>
      </w:tr>
    </w:tbl>
    <w:p w14:paraId="3240905F" w14:textId="77777777" w:rsidR="001A2CE5" w:rsidRDefault="001A2CE5">
      <w:pPr>
        <w:spacing w:after="180"/>
      </w:pPr>
    </w:p>
    <w:p w14:paraId="71EF5EC8" w14:textId="77777777" w:rsidR="001A2CE5" w:rsidRDefault="00B34ED4">
      <w:pPr>
        <w:pStyle w:val="Heading2"/>
        <w:keepNext/>
      </w:pPr>
      <w:bookmarkStart w:id="128" w:name="s_the_three_that_deserve_a_decision_not_"/>
      <w:bookmarkStart w:id="129" w:name="_Toc241063363"/>
      <w:r>
        <w:t>14.1  The three that deserve a decision, not just a mitigation</w:t>
      </w:r>
      <w:bookmarkEnd w:id="128"/>
      <w:bookmarkEnd w:id="129"/>
    </w:p>
    <w:p w14:paraId="0714096F" w14:textId="77777777" w:rsidR="001A2CE5" w:rsidRDefault="00B34ED4">
      <w:pPr>
        <w:spacing w:after="140"/>
      </w:pPr>
      <w:r>
        <w:rPr>
          <w:b/>
          <w:bCs/>
        </w:rPr>
        <w:t>R1 and R2 are the same risk.</w:t>
      </w:r>
      <w:r>
        <w:t xml:space="preserve"> Both end with a browser that no longer holds the records. The only real answer is a second copy that is not a browser, which today means the Drive push — and Drive push is off by default. Phase 4 should make the first push something the app actively asks for once, rather than something the user discovers.</w:t>
      </w:r>
    </w:p>
    <w:p w14:paraId="26BA94A8" w14:textId="77777777" w:rsidR="001A2CE5" w:rsidRDefault="00B34ED4">
      <w:pPr>
        <w:spacing w:after="140"/>
      </w:pPr>
      <w:r>
        <w:rPr>
          <w:b/>
          <w:bCs/>
        </w:rPr>
        <w:t>R6 is avoidable.</w:t>
      </w:r>
      <w:r>
        <w:t xml:space="preserve"> A version stamp written into </w:t>
      </w:r>
      <w:r>
        <w:rPr>
          <w:rFonts w:ascii="Consolas" w:eastAsia="Consolas" w:hAnsi="Consolas" w:cs="Consolas"/>
          <w:color w:val="0B5E45"/>
          <w:sz w:val="19"/>
          <w:szCs w:val="19"/>
          <w:shd w:val="clear" w:color="auto" w:fill="EEF5F1"/>
        </w:rPr>
        <w:t>index.html</w:t>
      </w:r>
      <w:r>
        <w:t xml:space="preserve"> by a one-line release script removes a manual step that is currently load-bearing and easy to skip when a change looks trivial.</w:t>
      </w:r>
    </w:p>
    <w:p w14:paraId="5EE5C6BF" w14:textId="77777777" w:rsidR="001A2CE5" w:rsidRDefault="00B34ED4">
      <w:pPr>
        <w:spacing w:after="140"/>
      </w:pPr>
      <w:r>
        <w:rPr>
          <w:b/>
          <w:bCs/>
        </w:rPr>
        <w:t>R7 is a class of bug, not an instance.</w:t>
      </w:r>
      <w:r>
        <w:t xml:space="preserve"> A start-up check that every key in </w:t>
      </w:r>
      <w:r>
        <w:rPr>
          <w:rFonts w:ascii="Consolas" w:eastAsia="Consolas" w:hAnsi="Consolas" w:cs="Consolas"/>
          <w:color w:val="0B5E45"/>
          <w:sz w:val="19"/>
          <w:szCs w:val="19"/>
          <w:shd w:val="clear" w:color="auto" w:fill="EEF5F1"/>
        </w:rPr>
        <w:t>RECORD_KEYS</w:t>
      </w:r>
      <w:r>
        <w:t xml:space="preserve"> also appears in </w:t>
      </w:r>
      <w:r>
        <w:rPr>
          <w:rFonts w:ascii="Consolas" w:eastAsia="Consolas" w:hAnsi="Consolas" w:cs="Consolas"/>
          <w:color w:val="0B5E45"/>
          <w:sz w:val="19"/>
          <w:szCs w:val="19"/>
          <w:shd w:val="clear" w:color="auto" w:fill="EEF5F1"/>
        </w:rPr>
        <w:t>BACKUP_STORES</w:t>
      </w:r>
      <w:r>
        <w:t>, failing visibly in development, converts silent data loss into a console error on the first run.</w:t>
      </w:r>
    </w:p>
    <w:p w14:paraId="300685CC" w14:textId="77777777" w:rsidR="001A2CE5" w:rsidRDefault="00B34ED4">
      <w:pPr>
        <w:pStyle w:val="Heading1"/>
        <w:keepNext/>
        <w:pageBreakBefore/>
      </w:pPr>
      <w:bookmarkStart w:id="130" w:name="s_resources_and_budget"/>
      <w:bookmarkStart w:id="131" w:name="_Toc241063364"/>
      <w:r>
        <w:t>15  Resources and budget</w:t>
      </w:r>
      <w:bookmarkEnd w:id="130"/>
      <w:bookmarkEnd w:id="131"/>
    </w:p>
    <w:p w14:paraId="0547B8FB" w14:textId="77777777" w:rsidR="001A2CE5" w:rsidRDefault="00B34ED4">
      <w:pPr>
        <w:spacing w:after="140"/>
      </w:pPr>
      <w:r>
        <w:t>MoneyFlow costs RM 0 a month to run today, and Phase 4 keeps it there unless the multi-device decision at MS-3 goes to a hosted route. The only real resource is developer time.</w:t>
      </w:r>
    </w:p>
    <w:p w14:paraId="2B902ECE" w14:textId="77777777" w:rsidR="001A2CE5" w:rsidRDefault="00B34ED4">
      <w:pPr>
        <w:pStyle w:val="Heading2"/>
        <w:keepNext/>
      </w:pPr>
      <w:bookmarkStart w:id="132" w:name="s_people"/>
      <w:bookmarkStart w:id="133" w:name="_Toc241063365"/>
      <w:r>
        <w:t>15.1  People</w:t>
      </w:r>
      <w:bookmarkEnd w:id="132"/>
      <w:bookmarkEnd w:id="133"/>
    </w:p>
    <w:tbl>
      <w:tblPr>
        <w:tblW w:w="9638" w:type="dxa"/>
        <w:tblBorders>
          <w:top w:val="single" w:sz="4" w:space="0" w:color="C9DDD3"/>
          <w:left w:val="none" w:sz="0" w:space="0" w:color="FFFFFF"/>
          <w:bottom w:val="single" w:sz="4" w:space="0" w:color="C9DDD3"/>
          <w:right w:val="none" w:sz="0" w:space="0" w:color="FFFFFF"/>
          <w:insideH w:val="single" w:sz="4" w:space="0" w:color="C9DDD3"/>
          <w:insideV w:val="none" w:sz="0" w:space="0" w:color="FFFFFF"/>
        </w:tblBorders>
        <w:tblLayout w:type="fixed"/>
        <w:tblCellMar>
          <w:left w:w="10" w:type="dxa"/>
          <w:right w:w="10" w:type="dxa"/>
        </w:tblCellMar>
        <w:tblLook w:val="04A0" w:firstRow="1" w:lastRow="0" w:firstColumn="1" w:lastColumn="0" w:noHBand="0" w:noVBand="1"/>
      </w:tblPr>
      <w:tblGrid>
        <w:gridCol w:w="2579"/>
        <w:gridCol w:w="2733"/>
        <w:gridCol w:w="4326"/>
      </w:tblGrid>
      <w:tr w:rsidR="001A2CE5" w14:paraId="12867C15" w14:textId="77777777">
        <w:tblPrEx>
          <w:tblCellMar>
            <w:top w:w="0" w:type="dxa"/>
            <w:bottom w:w="0" w:type="dxa"/>
          </w:tblCellMar>
        </w:tblPrEx>
        <w:trPr>
          <w:cantSplit/>
          <w:tblHeader/>
        </w:trPr>
        <w:tc>
          <w:tcPr>
            <w:tcW w:w="2579" w:type="dxa"/>
            <w:shd w:val="clear" w:color="auto" w:fill="12382A"/>
            <w:tcMar>
              <w:top w:w="70" w:type="dxa"/>
              <w:left w:w="110" w:type="dxa"/>
              <w:bottom w:w="70" w:type="dxa"/>
              <w:right w:w="110" w:type="dxa"/>
            </w:tcMar>
            <w:vAlign w:val="center"/>
          </w:tcPr>
          <w:p w14:paraId="55606276" w14:textId="77777777" w:rsidR="001A2CE5" w:rsidRDefault="00B34ED4">
            <w:pPr>
              <w:keepNext/>
              <w:spacing w:after="0"/>
            </w:pPr>
            <w:r>
              <w:rPr>
                <w:b/>
                <w:bCs/>
                <w:color w:val="FFFFFF"/>
                <w:sz w:val="18"/>
                <w:szCs w:val="18"/>
              </w:rPr>
              <w:t>Role</w:t>
            </w:r>
          </w:p>
        </w:tc>
        <w:tc>
          <w:tcPr>
            <w:tcW w:w="2733" w:type="dxa"/>
            <w:shd w:val="clear" w:color="auto" w:fill="12382A"/>
            <w:tcMar>
              <w:top w:w="70" w:type="dxa"/>
              <w:left w:w="110" w:type="dxa"/>
              <w:bottom w:w="70" w:type="dxa"/>
              <w:right w:w="110" w:type="dxa"/>
            </w:tcMar>
            <w:vAlign w:val="center"/>
          </w:tcPr>
          <w:p w14:paraId="6DAE2999" w14:textId="77777777" w:rsidR="001A2CE5" w:rsidRDefault="00B34ED4">
            <w:pPr>
              <w:keepNext/>
              <w:spacing w:after="0"/>
            </w:pPr>
            <w:r>
              <w:rPr>
                <w:b/>
                <w:bCs/>
                <w:color w:val="FFFFFF"/>
                <w:sz w:val="18"/>
                <w:szCs w:val="18"/>
              </w:rPr>
              <w:t>Who</w:t>
            </w:r>
          </w:p>
        </w:tc>
        <w:tc>
          <w:tcPr>
            <w:tcW w:w="4326" w:type="dxa"/>
            <w:shd w:val="clear" w:color="auto" w:fill="12382A"/>
            <w:tcMar>
              <w:top w:w="70" w:type="dxa"/>
              <w:left w:w="110" w:type="dxa"/>
              <w:bottom w:w="70" w:type="dxa"/>
              <w:right w:w="110" w:type="dxa"/>
            </w:tcMar>
            <w:vAlign w:val="center"/>
          </w:tcPr>
          <w:p w14:paraId="4D7EBF87" w14:textId="77777777" w:rsidR="001A2CE5" w:rsidRDefault="00B34ED4">
            <w:pPr>
              <w:keepNext/>
              <w:spacing w:after="0"/>
            </w:pPr>
            <w:r>
              <w:rPr>
                <w:b/>
                <w:bCs/>
                <w:color w:val="FFFFFF"/>
                <w:sz w:val="18"/>
                <w:szCs w:val="18"/>
              </w:rPr>
              <w:t>Commitment</w:t>
            </w:r>
          </w:p>
        </w:tc>
      </w:tr>
      <w:tr w:rsidR="001A2CE5" w14:paraId="6AC738DE" w14:textId="77777777">
        <w:tblPrEx>
          <w:tblCellMar>
            <w:top w:w="0" w:type="dxa"/>
            <w:bottom w:w="0" w:type="dxa"/>
          </w:tblCellMar>
        </w:tblPrEx>
        <w:trPr>
          <w:cantSplit/>
        </w:trPr>
        <w:tc>
          <w:tcPr>
            <w:tcW w:w="2579" w:type="dxa"/>
            <w:shd w:val="clear" w:color="auto" w:fill="FFFFFF"/>
            <w:tcMar>
              <w:top w:w="70" w:type="dxa"/>
              <w:left w:w="110" w:type="dxa"/>
              <w:bottom w:w="70" w:type="dxa"/>
              <w:right w:w="110" w:type="dxa"/>
            </w:tcMar>
            <w:vAlign w:val="center"/>
          </w:tcPr>
          <w:p w14:paraId="4C52E388" w14:textId="77777777" w:rsidR="001A2CE5" w:rsidRDefault="00B34ED4">
            <w:pPr>
              <w:keepNext/>
              <w:spacing w:after="0" w:line="252" w:lineRule="auto"/>
            </w:pPr>
            <w:r>
              <w:rPr>
                <w:sz w:val="18"/>
                <w:szCs w:val="18"/>
              </w:rPr>
              <w:t>Developer / designer / tester</w:t>
            </w:r>
          </w:p>
        </w:tc>
        <w:tc>
          <w:tcPr>
            <w:tcW w:w="2733" w:type="dxa"/>
            <w:shd w:val="clear" w:color="auto" w:fill="FFFFFF"/>
            <w:tcMar>
              <w:top w:w="70" w:type="dxa"/>
              <w:left w:w="110" w:type="dxa"/>
              <w:bottom w:w="70" w:type="dxa"/>
              <w:right w:w="110" w:type="dxa"/>
            </w:tcMar>
            <w:vAlign w:val="center"/>
          </w:tcPr>
          <w:p w14:paraId="22EFB133" w14:textId="77777777" w:rsidR="001A2CE5" w:rsidRDefault="00B34ED4">
            <w:pPr>
              <w:keepNext/>
              <w:spacing w:after="0" w:line="252" w:lineRule="auto"/>
            </w:pPr>
            <w:r>
              <w:rPr>
                <w:sz w:val="18"/>
                <w:szCs w:val="18"/>
              </w:rPr>
              <w:t>One person</w:t>
            </w:r>
          </w:p>
        </w:tc>
        <w:tc>
          <w:tcPr>
            <w:tcW w:w="4326" w:type="dxa"/>
            <w:shd w:val="clear" w:color="auto" w:fill="FFFFFF"/>
            <w:tcMar>
              <w:top w:w="70" w:type="dxa"/>
              <w:left w:w="110" w:type="dxa"/>
              <w:bottom w:w="70" w:type="dxa"/>
              <w:right w:w="110" w:type="dxa"/>
            </w:tcMar>
            <w:vAlign w:val="center"/>
          </w:tcPr>
          <w:p w14:paraId="606DAE5E" w14:textId="77777777" w:rsidR="001A2CE5" w:rsidRDefault="00B34ED4">
            <w:pPr>
              <w:keepNext/>
              <w:spacing w:after="0" w:line="252" w:lineRule="auto"/>
            </w:pPr>
            <w:r>
              <w:rPr>
                <w:sz w:val="18"/>
                <w:szCs w:val="18"/>
              </w:rPr>
              <w:t xml:space="preserve">~10 hours a week for 12 weeks — </w:t>
            </w:r>
            <w:r>
              <w:rPr>
                <w:b/>
                <w:bCs/>
                <w:sz w:val="18"/>
                <w:szCs w:val="18"/>
              </w:rPr>
              <w:t>120 hours</w:t>
            </w:r>
          </w:p>
        </w:tc>
      </w:tr>
      <w:tr w:rsidR="001A2CE5" w14:paraId="4636D1E3" w14:textId="77777777">
        <w:tblPrEx>
          <w:tblCellMar>
            <w:top w:w="0" w:type="dxa"/>
            <w:bottom w:w="0" w:type="dxa"/>
          </w:tblCellMar>
        </w:tblPrEx>
        <w:trPr>
          <w:cantSplit/>
        </w:trPr>
        <w:tc>
          <w:tcPr>
            <w:tcW w:w="2579" w:type="dxa"/>
            <w:shd w:val="clear" w:color="auto" w:fill="F4FAF7"/>
            <w:tcMar>
              <w:top w:w="70" w:type="dxa"/>
              <w:left w:w="110" w:type="dxa"/>
              <w:bottom w:w="70" w:type="dxa"/>
              <w:right w:w="110" w:type="dxa"/>
            </w:tcMar>
            <w:vAlign w:val="center"/>
          </w:tcPr>
          <w:p w14:paraId="77DD8BFD" w14:textId="77777777" w:rsidR="001A2CE5" w:rsidRDefault="00B34ED4">
            <w:pPr>
              <w:spacing w:after="0" w:line="252" w:lineRule="auto"/>
            </w:pPr>
            <w:r>
              <w:rPr>
                <w:sz w:val="18"/>
                <w:szCs w:val="18"/>
              </w:rPr>
              <w:t>Reviewer and product owner</w:t>
            </w:r>
          </w:p>
        </w:tc>
        <w:tc>
          <w:tcPr>
            <w:tcW w:w="2733" w:type="dxa"/>
            <w:shd w:val="clear" w:color="auto" w:fill="F4FAF7"/>
            <w:tcMar>
              <w:top w:w="70" w:type="dxa"/>
              <w:left w:w="110" w:type="dxa"/>
              <w:bottom w:w="70" w:type="dxa"/>
              <w:right w:w="110" w:type="dxa"/>
            </w:tcMar>
            <w:vAlign w:val="center"/>
          </w:tcPr>
          <w:p w14:paraId="0950661E" w14:textId="77777777" w:rsidR="001A2CE5" w:rsidRDefault="00B34ED4">
            <w:pPr>
              <w:spacing w:after="0" w:line="252" w:lineRule="auto"/>
            </w:pPr>
            <w:r>
              <w:rPr>
                <w:sz w:val="18"/>
                <w:szCs w:val="18"/>
              </w:rPr>
              <w:t>The same person, acting as the user</w:t>
            </w:r>
          </w:p>
        </w:tc>
        <w:tc>
          <w:tcPr>
            <w:tcW w:w="4326" w:type="dxa"/>
            <w:shd w:val="clear" w:color="auto" w:fill="F4FAF7"/>
            <w:tcMar>
              <w:top w:w="70" w:type="dxa"/>
              <w:left w:w="110" w:type="dxa"/>
              <w:bottom w:w="70" w:type="dxa"/>
              <w:right w:w="110" w:type="dxa"/>
            </w:tcMar>
            <w:vAlign w:val="center"/>
          </w:tcPr>
          <w:p w14:paraId="6C6A5474" w14:textId="77777777" w:rsidR="001A2CE5" w:rsidRDefault="00B34ED4">
            <w:pPr>
              <w:spacing w:after="0" w:line="252" w:lineRule="auto"/>
            </w:pPr>
            <w:r>
              <w:rPr>
                <w:sz w:val="18"/>
                <w:szCs w:val="18"/>
              </w:rPr>
              <w:t>Continuous — the app is used daily while it is built</w:t>
            </w:r>
          </w:p>
        </w:tc>
      </w:tr>
    </w:tbl>
    <w:p w14:paraId="401ED319" w14:textId="77777777" w:rsidR="001A2CE5" w:rsidRDefault="001A2CE5">
      <w:pPr>
        <w:spacing w:after="180"/>
      </w:pPr>
    </w:p>
    <w:p w14:paraId="7995338E" w14:textId="77777777" w:rsidR="001A2CE5" w:rsidRDefault="00B34ED4">
      <w:pPr>
        <w:spacing w:after="140"/>
      </w:pPr>
      <w:r>
        <w:t xml:space="preserve">A second developer is not proposed. The specification documents in </w:t>
      </w:r>
      <w:r>
        <w:rPr>
          <w:rFonts w:ascii="Consolas" w:eastAsia="Consolas" w:hAnsi="Consolas" w:cs="Consolas"/>
          <w:color w:val="0B5E45"/>
          <w:sz w:val="19"/>
          <w:szCs w:val="19"/>
          <w:shd w:val="clear" w:color="auto" w:fill="EEF5F1"/>
        </w:rPr>
        <w:t>docs/spec/</w:t>
      </w:r>
      <w:r>
        <w:t xml:space="preserve"> carry an </w:t>
      </w:r>
      <w:r>
        <w:rPr>
          <w:i/>
          <w:iCs/>
        </w:rPr>
        <w:t>As built</w:t>
      </w:r>
      <w:r>
        <w:t xml:space="preserve"> section for each module, which is what a handover would run on, but the codebase is a single-author one and Phase 4 is not large enough to justify splitting it.</w:t>
      </w:r>
    </w:p>
    <w:p w14:paraId="6BE7C7BE" w14:textId="77777777" w:rsidR="001A2CE5" w:rsidRDefault="00B34ED4">
      <w:pPr>
        <w:pStyle w:val="Heading2"/>
        <w:keepNext/>
      </w:pPr>
      <w:bookmarkStart w:id="134" w:name="s_tools_and_infrastructure"/>
      <w:bookmarkStart w:id="135" w:name="_Toc241063366"/>
      <w:r>
        <w:t>15.2  Tools and infrastructure</w:t>
      </w:r>
      <w:bookmarkEnd w:id="134"/>
      <w:bookmarkEnd w:id="135"/>
    </w:p>
    <w:tbl>
      <w:tblPr>
        <w:tblW w:w="9638" w:type="dxa"/>
        <w:tblBorders>
          <w:top w:val="single" w:sz="4" w:space="0" w:color="C9DDD3"/>
          <w:left w:val="none" w:sz="0" w:space="0" w:color="FFFFFF"/>
          <w:bottom w:val="single" w:sz="4" w:space="0" w:color="C9DDD3"/>
          <w:right w:val="none" w:sz="0" w:space="0" w:color="FFFFFF"/>
          <w:insideH w:val="single" w:sz="4" w:space="0" w:color="C9DDD3"/>
          <w:insideV w:val="none" w:sz="0" w:space="0" w:color="FFFFFF"/>
        </w:tblBorders>
        <w:tblLayout w:type="fixed"/>
        <w:tblCellMar>
          <w:left w:w="10" w:type="dxa"/>
          <w:right w:w="10" w:type="dxa"/>
        </w:tblCellMar>
        <w:tblLook w:val="04A0" w:firstRow="1" w:lastRow="0" w:firstColumn="1" w:lastColumn="0" w:noHBand="0" w:noVBand="1"/>
      </w:tblPr>
      <w:tblGrid>
        <w:gridCol w:w="3404"/>
        <w:gridCol w:w="1103"/>
        <w:gridCol w:w="5131"/>
      </w:tblGrid>
      <w:tr w:rsidR="001A2CE5" w14:paraId="2D8B0D05" w14:textId="77777777">
        <w:tblPrEx>
          <w:tblCellMar>
            <w:top w:w="0" w:type="dxa"/>
            <w:bottom w:w="0" w:type="dxa"/>
          </w:tblCellMar>
        </w:tblPrEx>
        <w:trPr>
          <w:cantSplit/>
          <w:tblHeader/>
        </w:trPr>
        <w:tc>
          <w:tcPr>
            <w:tcW w:w="3404" w:type="dxa"/>
            <w:shd w:val="clear" w:color="auto" w:fill="12382A"/>
            <w:tcMar>
              <w:top w:w="70" w:type="dxa"/>
              <w:left w:w="110" w:type="dxa"/>
              <w:bottom w:w="70" w:type="dxa"/>
              <w:right w:w="110" w:type="dxa"/>
            </w:tcMar>
            <w:vAlign w:val="center"/>
          </w:tcPr>
          <w:p w14:paraId="35E6B94A" w14:textId="77777777" w:rsidR="001A2CE5" w:rsidRDefault="00B34ED4">
            <w:pPr>
              <w:keepNext/>
              <w:spacing w:after="0"/>
            </w:pPr>
            <w:r>
              <w:rPr>
                <w:b/>
                <w:bCs/>
                <w:color w:val="FFFFFF"/>
                <w:sz w:val="18"/>
                <w:szCs w:val="18"/>
              </w:rPr>
              <w:t>Item</w:t>
            </w:r>
          </w:p>
        </w:tc>
        <w:tc>
          <w:tcPr>
            <w:tcW w:w="1103" w:type="dxa"/>
            <w:shd w:val="clear" w:color="auto" w:fill="12382A"/>
            <w:tcMar>
              <w:top w:w="70" w:type="dxa"/>
              <w:left w:w="110" w:type="dxa"/>
              <w:bottom w:w="70" w:type="dxa"/>
              <w:right w:w="110" w:type="dxa"/>
            </w:tcMar>
            <w:vAlign w:val="center"/>
          </w:tcPr>
          <w:p w14:paraId="6F5F09B2" w14:textId="77777777" w:rsidR="001A2CE5" w:rsidRDefault="00B34ED4">
            <w:pPr>
              <w:keepNext/>
              <w:spacing w:after="0"/>
            </w:pPr>
            <w:r>
              <w:rPr>
                <w:b/>
                <w:bCs/>
                <w:color w:val="FFFFFF"/>
                <w:sz w:val="18"/>
                <w:szCs w:val="18"/>
              </w:rPr>
              <w:t>Cost</w:t>
            </w:r>
          </w:p>
        </w:tc>
        <w:tc>
          <w:tcPr>
            <w:tcW w:w="5131" w:type="dxa"/>
            <w:shd w:val="clear" w:color="auto" w:fill="12382A"/>
            <w:tcMar>
              <w:top w:w="70" w:type="dxa"/>
              <w:left w:w="110" w:type="dxa"/>
              <w:bottom w:w="70" w:type="dxa"/>
              <w:right w:w="110" w:type="dxa"/>
            </w:tcMar>
            <w:vAlign w:val="center"/>
          </w:tcPr>
          <w:p w14:paraId="2C03EC40" w14:textId="77777777" w:rsidR="001A2CE5" w:rsidRDefault="00B34ED4">
            <w:pPr>
              <w:keepNext/>
              <w:spacing w:after="0"/>
            </w:pPr>
            <w:r>
              <w:rPr>
                <w:b/>
                <w:bCs/>
                <w:color w:val="FFFFFF"/>
                <w:sz w:val="18"/>
                <w:szCs w:val="18"/>
              </w:rPr>
              <w:t>Note</w:t>
            </w:r>
          </w:p>
        </w:tc>
      </w:tr>
      <w:tr w:rsidR="001A2CE5" w14:paraId="0F904D8C" w14:textId="77777777">
        <w:tblPrEx>
          <w:tblCellMar>
            <w:top w:w="0" w:type="dxa"/>
            <w:bottom w:w="0" w:type="dxa"/>
          </w:tblCellMar>
        </w:tblPrEx>
        <w:trPr>
          <w:cantSplit/>
        </w:trPr>
        <w:tc>
          <w:tcPr>
            <w:tcW w:w="3404" w:type="dxa"/>
            <w:shd w:val="clear" w:color="auto" w:fill="FFFFFF"/>
            <w:tcMar>
              <w:top w:w="70" w:type="dxa"/>
              <w:left w:w="110" w:type="dxa"/>
              <w:bottom w:w="70" w:type="dxa"/>
              <w:right w:w="110" w:type="dxa"/>
            </w:tcMar>
            <w:vAlign w:val="center"/>
          </w:tcPr>
          <w:p w14:paraId="4A7F5461" w14:textId="77777777" w:rsidR="001A2CE5" w:rsidRDefault="00B34ED4">
            <w:pPr>
              <w:keepNext/>
              <w:spacing w:after="0" w:line="252" w:lineRule="auto"/>
            </w:pPr>
            <w:r>
              <w:rPr>
                <w:sz w:val="18"/>
                <w:szCs w:val="18"/>
              </w:rPr>
              <w:t>GitHub repository and Pages hosting</w:t>
            </w:r>
          </w:p>
        </w:tc>
        <w:tc>
          <w:tcPr>
            <w:tcW w:w="1103" w:type="dxa"/>
            <w:shd w:val="clear" w:color="auto" w:fill="FFFFFF"/>
            <w:tcMar>
              <w:top w:w="70" w:type="dxa"/>
              <w:left w:w="110" w:type="dxa"/>
              <w:bottom w:w="70" w:type="dxa"/>
              <w:right w:w="110" w:type="dxa"/>
            </w:tcMar>
            <w:vAlign w:val="center"/>
          </w:tcPr>
          <w:p w14:paraId="11D4E5BB" w14:textId="77777777" w:rsidR="001A2CE5" w:rsidRDefault="00B34ED4">
            <w:pPr>
              <w:keepNext/>
              <w:spacing w:after="0" w:line="252" w:lineRule="auto"/>
            </w:pPr>
            <w:r>
              <w:rPr>
                <w:sz w:val="18"/>
                <w:szCs w:val="18"/>
              </w:rPr>
              <w:t>RM 0</w:t>
            </w:r>
          </w:p>
        </w:tc>
        <w:tc>
          <w:tcPr>
            <w:tcW w:w="5131" w:type="dxa"/>
            <w:shd w:val="clear" w:color="auto" w:fill="FFFFFF"/>
            <w:tcMar>
              <w:top w:w="70" w:type="dxa"/>
              <w:left w:w="110" w:type="dxa"/>
              <w:bottom w:w="70" w:type="dxa"/>
              <w:right w:w="110" w:type="dxa"/>
            </w:tcMar>
            <w:vAlign w:val="center"/>
          </w:tcPr>
          <w:p w14:paraId="2F7DFE44" w14:textId="77777777" w:rsidR="001A2CE5" w:rsidRDefault="00B34ED4">
            <w:pPr>
              <w:keepNext/>
              <w:spacing w:after="0" w:line="252" w:lineRule="auto"/>
            </w:pPr>
            <w:r>
              <w:rPr>
                <w:sz w:val="18"/>
                <w:szCs w:val="18"/>
              </w:rPr>
              <w:t>Free for public repositories</w:t>
            </w:r>
          </w:p>
        </w:tc>
      </w:tr>
      <w:tr w:rsidR="001A2CE5" w14:paraId="3B4C566B" w14:textId="77777777">
        <w:tblPrEx>
          <w:tblCellMar>
            <w:top w:w="0" w:type="dxa"/>
            <w:bottom w:w="0" w:type="dxa"/>
          </w:tblCellMar>
        </w:tblPrEx>
        <w:trPr>
          <w:cantSplit/>
        </w:trPr>
        <w:tc>
          <w:tcPr>
            <w:tcW w:w="3404" w:type="dxa"/>
            <w:shd w:val="clear" w:color="auto" w:fill="F4FAF7"/>
            <w:tcMar>
              <w:top w:w="70" w:type="dxa"/>
              <w:left w:w="110" w:type="dxa"/>
              <w:bottom w:w="70" w:type="dxa"/>
              <w:right w:w="110" w:type="dxa"/>
            </w:tcMar>
            <w:vAlign w:val="center"/>
          </w:tcPr>
          <w:p w14:paraId="2DFBBB58" w14:textId="77777777" w:rsidR="001A2CE5" w:rsidRDefault="00B34ED4">
            <w:pPr>
              <w:keepNext/>
              <w:spacing w:after="0" w:line="252" w:lineRule="auto"/>
            </w:pPr>
            <w:r>
              <w:rPr>
                <w:sz w:val="18"/>
                <w:szCs w:val="18"/>
              </w:rPr>
              <w:t>Storage</w:t>
            </w:r>
          </w:p>
        </w:tc>
        <w:tc>
          <w:tcPr>
            <w:tcW w:w="1103" w:type="dxa"/>
            <w:shd w:val="clear" w:color="auto" w:fill="F4FAF7"/>
            <w:tcMar>
              <w:top w:w="70" w:type="dxa"/>
              <w:left w:w="110" w:type="dxa"/>
              <w:bottom w:w="70" w:type="dxa"/>
              <w:right w:w="110" w:type="dxa"/>
            </w:tcMar>
            <w:vAlign w:val="center"/>
          </w:tcPr>
          <w:p w14:paraId="2D4EDD63" w14:textId="77777777" w:rsidR="001A2CE5" w:rsidRDefault="00B34ED4">
            <w:pPr>
              <w:keepNext/>
              <w:spacing w:after="0" w:line="252" w:lineRule="auto"/>
            </w:pPr>
            <w:r>
              <w:rPr>
                <w:sz w:val="18"/>
                <w:szCs w:val="18"/>
              </w:rPr>
              <w:t>RM 0</w:t>
            </w:r>
          </w:p>
        </w:tc>
        <w:tc>
          <w:tcPr>
            <w:tcW w:w="5131" w:type="dxa"/>
            <w:shd w:val="clear" w:color="auto" w:fill="F4FAF7"/>
            <w:tcMar>
              <w:top w:w="70" w:type="dxa"/>
              <w:left w:w="110" w:type="dxa"/>
              <w:bottom w:w="70" w:type="dxa"/>
              <w:right w:w="110" w:type="dxa"/>
            </w:tcMar>
            <w:vAlign w:val="center"/>
          </w:tcPr>
          <w:p w14:paraId="458FDE34" w14:textId="77777777" w:rsidR="001A2CE5" w:rsidRDefault="00B34ED4">
            <w:pPr>
              <w:keepNext/>
              <w:spacing w:after="0" w:line="252" w:lineRule="auto"/>
            </w:pPr>
            <w:r>
              <w:rPr>
                <w:sz w:val="18"/>
                <w:szCs w:val="18"/>
              </w:rPr>
              <w:t>The user's own browser — ~3,034 MB of IndexedDB</w:t>
            </w:r>
          </w:p>
        </w:tc>
      </w:tr>
      <w:tr w:rsidR="001A2CE5" w14:paraId="0294ABCE" w14:textId="77777777">
        <w:tblPrEx>
          <w:tblCellMar>
            <w:top w:w="0" w:type="dxa"/>
            <w:bottom w:w="0" w:type="dxa"/>
          </w:tblCellMar>
        </w:tblPrEx>
        <w:trPr>
          <w:cantSplit/>
        </w:trPr>
        <w:tc>
          <w:tcPr>
            <w:tcW w:w="3404" w:type="dxa"/>
            <w:shd w:val="clear" w:color="auto" w:fill="FFFFFF"/>
            <w:tcMar>
              <w:top w:w="70" w:type="dxa"/>
              <w:left w:w="110" w:type="dxa"/>
              <w:bottom w:w="70" w:type="dxa"/>
              <w:right w:w="110" w:type="dxa"/>
            </w:tcMar>
            <w:vAlign w:val="center"/>
          </w:tcPr>
          <w:p w14:paraId="7A9C256D" w14:textId="77777777" w:rsidR="001A2CE5" w:rsidRDefault="00B34ED4">
            <w:pPr>
              <w:keepNext/>
              <w:spacing w:after="0" w:line="252" w:lineRule="auto"/>
            </w:pPr>
            <w:r>
              <w:rPr>
                <w:sz w:val="18"/>
                <w:szCs w:val="18"/>
              </w:rPr>
              <w:t>Google Cloud project + Drive API</w:t>
            </w:r>
          </w:p>
        </w:tc>
        <w:tc>
          <w:tcPr>
            <w:tcW w:w="1103" w:type="dxa"/>
            <w:shd w:val="clear" w:color="auto" w:fill="FFFFFF"/>
            <w:tcMar>
              <w:top w:w="70" w:type="dxa"/>
              <w:left w:w="110" w:type="dxa"/>
              <w:bottom w:w="70" w:type="dxa"/>
              <w:right w:w="110" w:type="dxa"/>
            </w:tcMar>
            <w:vAlign w:val="center"/>
          </w:tcPr>
          <w:p w14:paraId="5354CFA4" w14:textId="77777777" w:rsidR="001A2CE5" w:rsidRDefault="00B34ED4">
            <w:pPr>
              <w:keepNext/>
              <w:spacing w:after="0" w:line="252" w:lineRule="auto"/>
            </w:pPr>
            <w:r>
              <w:rPr>
                <w:sz w:val="18"/>
                <w:szCs w:val="18"/>
              </w:rPr>
              <w:t>RM 0</w:t>
            </w:r>
          </w:p>
        </w:tc>
        <w:tc>
          <w:tcPr>
            <w:tcW w:w="5131" w:type="dxa"/>
            <w:shd w:val="clear" w:color="auto" w:fill="FFFFFF"/>
            <w:tcMar>
              <w:top w:w="70" w:type="dxa"/>
              <w:left w:w="110" w:type="dxa"/>
              <w:bottom w:w="70" w:type="dxa"/>
              <w:right w:w="110" w:type="dxa"/>
            </w:tcMar>
            <w:vAlign w:val="center"/>
          </w:tcPr>
          <w:p w14:paraId="77AEA8F5" w14:textId="77777777" w:rsidR="001A2CE5" w:rsidRDefault="00B34ED4">
            <w:pPr>
              <w:keepNext/>
              <w:spacing w:after="0" w:line="252" w:lineRule="auto"/>
            </w:pPr>
            <w:r>
              <w:rPr>
                <w:sz w:val="18"/>
                <w:szCs w:val="18"/>
              </w:rPr>
              <w:t>Free at this call volume; the OAuth client stays in Testing mode</w:t>
            </w:r>
          </w:p>
        </w:tc>
      </w:tr>
      <w:tr w:rsidR="001A2CE5" w14:paraId="5C8B4FB1" w14:textId="77777777">
        <w:tblPrEx>
          <w:tblCellMar>
            <w:top w:w="0" w:type="dxa"/>
            <w:bottom w:w="0" w:type="dxa"/>
          </w:tblCellMar>
        </w:tblPrEx>
        <w:trPr>
          <w:cantSplit/>
        </w:trPr>
        <w:tc>
          <w:tcPr>
            <w:tcW w:w="3404" w:type="dxa"/>
            <w:shd w:val="clear" w:color="auto" w:fill="F4FAF7"/>
            <w:tcMar>
              <w:top w:w="70" w:type="dxa"/>
              <w:left w:w="110" w:type="dxa"/>
              <w:bottom w:w="70" w:type="dxa"/>
              <w:right w:w="110" w:type="dxa"/>
            </w:tcMar>
            <w:vAlign w:val="center"/>
          </w:tcPr>
          <w:p w14:paraId="1C8FA76C" w14:textId="77777777" w:rsidR="001A2CE5" w:rsidRDefault="00B34ED4">
            <w:pPr>
              <w:keepNext/>
              <w:spacing w:after="0" w:line="252" w:lineRule="auto"/>
            </w:pPr>
            <w:r>
              <w:rPr>
                <w:sz w:val="18"/>
                <w:szCs w:val="18"/>
              </w:rPr>
              <w:t>Google Drive space</w:t>
            </w:r>
          </w:p>
        </w:tc>
        <w:tc>
          <w:tcPr>
            <w:tcW w:w="1103" w:type="dxa"/>
            <w:shd w:val="clear" w:color="auto" w:fill="F4FAF7"/>
            <w:tcMar>
              <w:top w:w="70" w:type="dxa"/>
              <w:left w:w="110" w:type="dxa"/>
              <w:bottom w:w="70" w:type="dxa"/>
              <w:right w:w="110" w:type="dxa"/>
            </w:tcMar>
            <w:vAlign w:val="center"/>
          </w:tcPr>
          <w:p w14:paraId="4E16ACCF" w14:textId="77777777" w:rsidR="001A2CE5" w:rsidRDefault="00B34ED4">
            <w:pPr>
              <w:keepNext/>
              <w:spacing w:after="0" w:line="252" w:lineRule="auto"/>
            </w:pPr>
            <w:r>
              <w:rPr>
                <w:sz w:val="18"/>
                <w:szCs w:val="18"/>
              </w:rPr>
              <w:t>RM 0</w:t>
            </w:r>
          </w:p>
        </w:tc>
        <w:tc>
          <w:tcPr>
            <w:tcW w:w="5131" w:type="dxa"/>
            <w:shd w:val="clear" w:color="auto" w:fill="F4FAF7"/>
            <w:tcMar>
              <w:top w:w="70" w:type="dxa"/>
              <w:left w:w="110" w:type="dxa"/>
              <w:bottom w:w="70" w:type="dxa"/>
              <w:right w:w="110" w:type="dxa"/>
            </w:tcMar>
            <w:vAlign w:val="center"/>
          </w:tcPr>
          <w:p w14:paraId="56F0521F" w14:textId="77777777" w:rsidR="001A2CE5" w:rsidRDefault="00B34ED4">
            <w:pPr>
              <w:keepNext/>
              <w:spacing w:after="0" w:line="252" w:lineRule="auto"/>
            </w:pPr>
            <w:r>
              <w:rPr>
                <w:sz w:val="18"/>
                <w:szCs w:val="18"/>
              </w:rPr>
              <w:t>The user's existing 15 GB; a backup file is well under 1 MB</w:t>
            </w:r>
          </w:p>
        </w:tc>
      </w:tr>
      <w:tr w:rsidR="001A2CE5" w14:paraId="1FFE7B66" w14:textId="77777777">
        <w:tblPrEx>
          <w:tblCellMar>
            <w:top w:w="0" w:type="dxa"/>
            <w:bottom w:w="0" w:type="dxa"/>
          </w:tblCellMar>
        </w:tblPrEx>
        <w:trPr>
          <w:cantSplit/>
        </w:trPr>
        <w:tc>
          <w:tcPr>
            <w:tcW w:w="3404" w:type="dxa"/>
            <w:shd w:val="clear" w:color="auto" w:fill="FFFFFF"/>
            <w:tcMar>
              <w:top w:w="70" w:type="dxa"/>
              <w:left w:w="110" w:type="dxa"/>
              <w:bottom w:w="70" w:type="dxa"/>
              <w:right w:w="110" w:type="dxa"/>
            </w:tcMar>
            <w:vAlign w:val="center"/>
          </w:tcPr>
          <w:p w14:paraId="677D30BC" w14:textId="77777777" w:rsidR="001A2CE5" w:rsidRDefault="00B34ED4">
            <w:pPr>
              <w:keepNext/>
              <w:spacing w:after="0" w:line="252" w:lineRule="auto"/>
            </w:pPr>
            <w:r>
              <w:rPr>
                <w:sz w:val="18"/>
                <w:szCs w:val="18"/>
              </w:rPr>
              <w:t>Exchange rates (</w:t>
            </w:r>
            <w:r>
              <w:rPr>
                <w:rFonts w:ascii="Consolas" w:eastAsia="Consolas" w:hAnsi="Consolas" w:cs="Consolas"/>
                <w:color w:val="0B5E45"/>
                <w:sz w:val="16"/>
                <w:szCs w:val="16"/>
                <w:shd w:val="clear" w:color="auto" w:fill="EEF5F1"/>
              </w:rPr>
              <w:t>open.er-api.com</w:t>
            </w:r>
            <w:r>
              <w:rPr>
                <w:sz w:val="18"/>
                <w:szCs w:val="18"/>
              </w:rPr>
              <w:t>)</w:t>
            </w:r>
          </w:p>
        </w:tc>
        <w:tc>
          <w:tcPr>
            <w:tcW w:w="1103" w:type="dxa"/>
            <w:shd w:val="clear" w:color="auto" w:fill="FFFFFF"/>
            <w:tcMar>
              <w:top w:w="70" w:type="dxa"/>
              <w:left w:w="110" w:type="dxa"/>
              <w:bottom w:w="70" w:type="dxa"/>
              <w:right w:w="110" w:type="dxa"/>
            </w:tcMar>
            <w:vAlign w:val="center"/>
          </w:tcPr>
          <w:p w14:paraId="48C38AAB" w14:textId="77777777" w:rsidR="001A2CE5" w:rsidRDefault="00B34ED4">
            <w:pPr>
              <w:keepNext/>
              <w:spacing w:after="0" w:line="252" w:lineRule="auto"/>
            </w:pPr>
            <w:r>
              <w:rPr>
                <w:sz w:val="18"/>
                <w:szCs w:val="18"/>
              </w:rPr>
              <w:t>RM 0</w:t>
            </w:r>
          </w:p>
        </w:tc>
        <w:tc>
          <w:tcPr>
            <w:tcW w:w="5131" w:type="dxa"/>
            <w:shd w:val="clear" w:color="auto" w:fill="FFFFFF"/>
            <w:tcMar>
              <w:top w:w="70" w:type="dxa"/>
              <w:left w:w="110" w:type="dxa"/>
              <w:bottom w:w="70" w:type="dxa"/>
              <w:right w:w="110" w:type="dxa"/>
            </w:tcMar>
            <w:vAlign w:val="center"/>
          </w:tcPr>
          <w:p w14:paraId="10AB8AF4" w14:textId="77777777" w:rsidR="001A2CE5" w:rsidRDefault="00B34ED4">
            <w:pPr>
              <w:keepNext/>
              <w:spacing w:after="0" w:line="252" w:lineRule="auto"/>
            </w:pPr>
            <w:r>
              <w:rPr>
                <w:sz w:val="18"/>
                <w:szCs w:val="18"/>
              </w:rPr>
              <w:t>Free, keyless</w:t>
            </w:r>
          </w:p>
        </w:tc>
      </w:tr>
      <w:tr w:rsidR="001A2CE5" w14:paraId="174AB774" w14:textId="77777777">
        <w:tblPrEx>
          <w:tblCellMar>
            <w:top w:w="0" w:type="dxa"/>
            <w:bottom w:w="0" w:type="dxa"/>
          </w:tblCellMar>
        </w:tblPrEx>
        <w:trPr>
          <w:cantSplit/>
        </w:trPr>
        <w:tc>
          <w:tcPr>
            <w:tcW w:w="3404" w:type="dxa"/>
            <w:shd w:val="clear" w:color="auto" w:fill="F4FAF7"/>
            <w:tcMar>
              <w:top w:w="70" w:type="dxa"/>
              <w:left w:w="110" w:type="dxa"/>
              <w:bottom w:w="70" w:type="dxa"/>
              <w:right w:w="110" w:type="dxa"/>
            </w:tcMar>
            <w:vAlign w:val="center"/>
          </w:tcPr>
          <w:p w14:paraId="00D0B9D9" w14:textId="77777777" w:rsidR="001A2CE5" w:rsidRDefault="00B34ED4">
            <w:pPr>
              <w:keepNext/>
              <w:spacing w:after="0" w:line="252" w:lineRule="auto"/>
            </w:pPr>
            <w:r>
              <w:rPr>
                <w:sz w:val="18"/>
                <w:szCs w:val="18"/>
              </w:rPr>
              <w:t xml:space="preserve">Node.js, editor, jsdom, </w:t>
            </w:r>
            <w:r>
              <w:rPr>
                <w:rFonts w:ascii="Consolas" w:eastAsia="Consolas" w:hAnsi="Consolas" w:cs="Consolas"/>
                <w:color w:val="0B5E45"/>
                <w:sz w:val="16"/>
                <w:szCs w:val="16"/>
                <w:shd w:val="clear" w:color="auto" w:fill="EEF5F1"/>
              </w:rPr>
              <w:t>fake-indexeddb</w:t>
            </w:r>
          </w:p>
        </w:tc>
        <w:tc>
          <w:tcPr>
            <w:tcW w:w="1103" w:type="dxa"/>
            <w:shd w:val="clear" w:color="auto" w:fill="F4FAF7"/>
            <w:tcMar>
              <w:top w:w="70" w:type="dxa"/>
              <w:left w:w="110" w:type="dxa"/>
              <w:bottom w:w="70" w:type="dxa"/>
              <w:right w:w="110" w:type="dxa"/>
            </w:tcMar>
            <w:vAlign w:val="center"/>
          </w:tcPr>
          <w:p w14:paraId="62765960" w14:textId="77777777" w:rsidR="001A2CE5" w:rsidRDefault="00B34ED4">
            <w:pPr>
              <w:keepNext/>
              <w:spacing w:after="0" w:line="252" w:lineRule="auto"/>
            </w:pPr>
            <w:r>
              <w:rPr>
                <w:sz w:val="18"/>
                <w:szCs w:val="18"/>
              </w:rPr>
              <w:t>RM 0</w:t>
            </w:r>
          </w:p>
        </w:tc>
        <w:tc>
          <w:tcPr>
            <w:tcW w:w="5131" w:type="dxa"/>
            <w:shd w:val="clear" w:color="auto" w:fill="F4FAF7"/>
            <w:tcMar>
              <w:top w:w="70" w:type="dxa"/>
              <w:left w:w="110" w:type="dxa"/>
              <w:bottom w:w="70" w:type="dxa"/>
              <w:right w:w="110" w:type="dxa"/>
            </w:tcMar>
            <w:vAlign w:val="center"/>
          </w:tcPr>
          <w:p w14:paraId="714FA3C5" w14:textId="77777777" w:rsidR="001A2CE5" w:rsidRDefault="00B34ED4">
            <w:pPr>
              <w:keepNext/>
              <w:spacing w:after="0" w:line="252" w:lineRule="auto"/>
            </w:pPr>
            <w:r>
              <w:rPr>
                <w:sz w:val="18"/>
                <w:szCs w:val="18"/>
              </w:rPr>
              <w:t>Development only; none ships</w:t>
            </w:r>
          </w:p>
        </w:tc>
      </w:tr>
      <w:tr w:rsidR="001A2CE5" w14:paraId="52CFF355" w14:textId="77777777">
        <w:tblPrEx>
          <w:tblCellMar>
            <w:top w:w="0" w:type="dxa"/>
            <w:bottom w:w="0" w:type="dxa"/>
          </w:tblCellMar>
        </w:tblPrEx>
        <w:trPr>
          <w:cantSplit/>
        </w:trPr>
        <w:tc>
          <w:tcPr>
            <w:tcW w:w="3404" w:type="dxa"/>
            <w:shd w:val="clear" w:color="auto" w:fill="FFFFFF"/>
            <w:tcMar>
              <w:top w:w="70" w:type="dxa"/>
              <w:left w:w="110" w:type="dxa"/>
              <w:bottom w:w="70" w:type="dxa"/>
              <w:right w:w="110" w:type="dxa"/>
            </w:tcMar>
            <w:vAlign w:val="center"/>
          </w:tcPr>
          <w:p w14:paraId="286C8C6C" w14:textId="77777777" w:rsidR="001A2CE5" w:rsidRDefault="00B34ED4">
            <w:pPr>
              <w:spacing w:after="0" w:line="252" w:lineRule="auto"/>
            </w:pPr>
            <w:r>
              <w:rPr>
                <w:b/>
                <w:bCs/>
                <w:sz w:val="18"/>
                <w:szCs w:val="18"/>
              </w:rPr>
              <w:t>Current total</w:t>
            </w:r>
          </w:p>
        </w:tc>
        <w:tc>
          <w:tcPr>
            <w:tcW w:w="1103" w:type="dxa"/>
            <w:shd w:val="clear" w:color="auto" w:fill="FFFFFF"/>
            <w:tcMar>
              <w:top w:w="70" w:type="dxa"/>
              <w:left w:w="110" w:type="dxa"/>
              <w:bottom w:w="70" w:type="dxa"/>
              <w:right w:w="110" w:type="dxa"/>
            </w:tcMar>
            <w:vAlign w:val="center"/>
          </w:tcPr>
          <w:p w14:paraId="6753D64F" w14:textId="77777777" w:rsidR="001A2CE5" w:rsidRDefault="00B34ED4">
            <w:pPr>
              <w:spacing w:after="0" w:line="252" w:lineRule="auto"/>
            </w:pPr>
            <w:r>
              <w:rPr>
                <w:b/>
                <w:bCs/>
                <w:sz w:val="18"/>
                <w:szCs w:val="18"/>
              </w:rPr>
              <w:t>RM 0 / month</w:t>
            </w:r>
          </w:p>
        </w:tc>
        <w:tc>
          <w:tcPr>
            <w:tcW w:w="5131" w:type="dxa"/>
            <w:shd w:val="clear" w:color="auto" w:fill="FFFFFF"/>
            <w:tcMar>
              <w:top w:w="70" w:type="dxa"/>
              <w:left w:w="110" w:type="dxa"/>
              <w:bottom w:w="70" w:type="dxa"/>
              <w:right w:w="110" w:type="dxa"/>
            </w:tcMar>
            <w:vAlign w:val="center"/>
          </w:tcPr>
          <w:p w14:paraId="1651950E" w14:textId="77777777" w:rsidR="001A2CE5" w:rsidRDefault="001A2CE5">
            <w:pPr>
              <w:spacing w:after="0" w:line="252" w:lineRule="auto"/>
            </w:pPr>
          </w:p>
        </w:tc>
      </w:tr>
    </w:tbl>
    <w:p w14:paraId="0EB6D508" w14:textId="77777777" w:rsidR="001A2CE5" w:rsidRDefault="001A2CE5">
      <w:pPr>
        <w:spacing w:after="180"/>
      </w:pPr>
    </w:p>
    <w:p w14:paraId="17173C85" w14:textId="77777777" w:rsidR="001A2CE5" w:rsidRDefault="00B34ED4">
      <w:pPr>
        <w:pStyle w:val="Heading2"/>
        <w:keepNext/>
      </w:pPr>
      <w:bookmarkStart w:id="136" w:name="s_optional_and_conditional_costs"/>
      <w:bookmarkStart w:id="137" w:name="_Toc241063367"/>
      <w:r>
        <w:t>15.3  Optional and conditional costs</w:t>
      </w:r>
      <w:bookmarkEnd w:id="136"/>
      <w:bookmarkEnd w:id="137"/>
    </w:p>
    <w:tbl>
      <w:tblPr>
        <w:tblW w:w="9638" w:type="dxa"/>
        <w:tblBorders>
          <w:top w:val="single" w:sz="4" w:space="0" w:color="C9DDD3"/>
          <w:left w:val="none" w:sz="0" w:space="0" w:color="FFFFFF"/>
          <w:bottom w:val="single" w:sz="4" w:space="0" w:color="C9DDD3"/>
          <w:right w:val="none" w:sz="0" w:space="0" w:color="FFFFFF"/>
          <w:insideH w:val="single" w:sz="4" w:space="0" w:color="C9DDD3"/>
          <w:insideV w:val="none" w:sz="0" w:space="0" w:color="FFFFFF"/>
        </w:tblBorders>
        <w:tblLayout w:type="fixed"/>
        <w:tblCellMar>
          <w:left w:w="10" w:type="dxa"/>
          <w:right w:w="10" w:type="dxa"/>
        </w:tblCellMar>
        <w:tblLook w:val="04A0" w:firstRow="1" w:lastRow="0" w:firstColumn="1" w:lastColumn="0" w:noHBand="0" w:noVBand="1"/>
      </w:tblPr>
      <w:tblGrid>
        <w:gridCol w:w="3134"/>
        <w:gridCol w:w="1662"/>
        <w:gridCol w:w="4842"/>
      </w:tblGrid>
      <w:tr w:rsidR="001A2CE5" w14:paraId="64340733" w14:textId="77777777">
        <w:tblPrEx>
          <w:tblCellMar>
            <w:top w:w="0" w:type="dxa"/>
            <w:bottom w:w="0" w:type="dxa"/>
          </w:tblCellMar>
        </w:tblPrEx>
        <w:trPr>
          <w:cantSplit/>
          <w:tblHeader/>
        </w:trPr>
        <w:tc>
          <w:tcPr>
            <w:tcW w:w="3134" w:type="dxa"/>
            <w:shd w:val="clear" w:color="auto" w:fill="12382A"/>
            <w:tcMar>
              <w:top w:w="70" w:type="dxa"/>
              <w:left w:w="110" w:type="dxa"/>
              <w:bottom w:w="70" w:type="dxa"/>
              <w:right w:w="110" w:type="dxa"/>
            </w:tcMar>
            <w:vAlign w:val="center"/>
          </w:tcPr>
          <w:p w14:paraId="71797F06" w14:textId="77777777" w:rsidR="001A2CE5" w:rsidRDefault="00B34ED4">
            <w:pPr>
              <w:keepNext/>
              <w:spacing w:after="0"/>
            </w:pPr>
            <w:r>
              <w:rPr>
                <w:b/>
                <w:bCs/>
                <w:color w:val="FFFFFF"/>
                <w:sz w:val="18"/>
                <w:szCs w:val="18"/>
              </w:rPr>
              <w:t>Item</w:t>
            </w:r>
          </w:p>
        </w:tc>
        <w:tc>
          <w:tcPr>
            <w:tcW w:w="1662" w:type="dxa"/>
            <w:shd w:val="clear" w:color="auto" w:fill="12382A"/>
            <w:tcMar>
              <w:top w:w="70" w:type="dxa"/>
              <w:left w:w="110" w:type="dxa"/>
              <w:bottom w:w="70" w:type="dxa"/>
              <w:right w:w="110" w:type="dxa"/>
            </w:tcMar>
            <w:vAlign w:val="center"/>
          </w:tcPr>
          <w:p w14:paraId="5D0AF8AC" w14:textId="77777777" w:rsidR="001A2CE5" w:rsidRDefault="00B34ED4">
            <w:pPr>
              <w:keepNext/>
              <w:spacing w:after="0"/>
            </w:pPr>
            <w:r>
              <w:rPr>
                <w:b/>
                <w:bCs/>
                <w:color w:val="FFFFFF"/>
                <w:sz w:val="18"/>
                <w:szCs w:val="18"/>
              </w:rPr>
              <w:t>Cost</w:t>
            </w:r>
          </w:p>
        </w:tc>
        <w:tc>
          <w:tcPr>
            <w:tcW w:w="4842" w:type="dxa"/>
            <w:shd w:val="clear" w:color="auto" w:fill="12382A"/>
            <w:tcMar>
              <w:top w:w="70" w:type="dxa"/>
              <w:left w:w="110" w:type="dxa"/>
              <w:bottom w:w="70" w:type="dxa"/>
              <w:right w:w="110" w:type="dxa"/>
            </w:tcMar>
            <w:vAlign w:val="center"/>
          </w:tcPr>
          <w:p w14:paraId="08F2C31E" w14:textId="77777777" w:rsidR="001A2CE5" w:rsidRDefault="00B34ED4">
            <w:pPr>
              <w:keepNext/>
              <w:spacing w:after="0"/>
            </w:pPr>
            <w:r>
              <w:rPr>
                <w:b/>
                <w:bCs/>
                <w:color w:val="FFFFFF"/>
                <w:sz w:val="18"/>
                <w:szCs w:val="18"/>
              </w:rPr>
              <w:t>When it applies</w:t>
            </w:r>
          </w:p>
        </w:tc>
      </w:tr>
      <w:tr w:rsidR="001A2CE5" w14:paraId="7A5D305E" w14:textId="77777777">
        <w:tblPrEx>
          <w:tblCellMar>
            <w:top w:w="0" w:type="dxa"/>
            <w:bottom w:w="0" w:type="dxa"/>
          </w:tblCellMar>
        </w:tblPrEx>
        <w:trPr>
          <w:cantSplit/>
        </w:trPr>
        <w:tc>
          <w:tcPr>
            <w:tcW w:w="3134" w:type="dxa"/>
            <w:shd w:val="clear" w:color="auto" w:fill="FFFFFF"/>
            <w:tcMar>
              <w:top w:w="70" w:type="dxa"/>
              <w:left w:w="110" w:type="dxa"/>
              <w:bottom w:w="70" w:type="dxa"/>
              <w:right w:w="110" w:type="dxa"/>
            </w:tcMar>
            <w:vAlign w:val="center"/>
          </w:tcPr>
          <w:p w14:paraId="3B051D4C" w14:textId="77777777" w:rsidR="001A2CE5" w:rsidRDefault="00B34ED4">
            <w:pPr>
              <w:keepNext/>
              <w:spacing w:after="0" w:line="252" w:lineRule="auto"/>
            </w:pPr>
            <w:r>
              <w:rPr>
                <w:sz w:val="18"/>
                <w:szCs w:val="18"/>
              </w:rPr>
              <w:t>Custom domain</w:t>
            </w:r>
          </w:p>
        </w:tc>
        <w:tc>
          <w:tcPr>
            <w:tcW w:w="1662" w:type="dxa"/>
            <w:shd w:val="clear" w:color="auto" w:fill="FFFFFF"/>
            <w:tcMar>
              <w:top w:w="70" w:type="dxa"/>
              <w:left w:w="110" w:type="dxa"/>
              <w:bottom w:w="70" w:type="dxa"/>
              <w:right w:w="110" w:type="dxa"/>
            </w:tcMar>
            <w:vAlign w:val="center"/>
          </w:tcPr>
          <w:p w14:paraId="4E41CA6B" w14:textId="77777777" w:rsidR="001A2CE5" w:rsidRDefault="00B34ED4">
            <w:pPr>
              <w:keepNext/>
              <w:spacing w:after="0" w:line="252" w:lineRule="auto"/>
            </w:pPr>
            <w:r>
              <w:rPr>
                <w:sz w:val="18"/>
                <w:szCs w:val="18"/>
              </w:rPr>
              <w:t>~RM 60 / year</w:t>
            </w:r>
          </w:p>
        </w:tc>
        <w:tc>
          <w:tcPr>
            <w:tcW w:w="4842" w:type="dxa"/>
            <w:shd w:val="clear" w:color="auto" w:fill="FFFFFF"/>
            <w:tcMar>
              <w:top w:w="70" w:type="dxa"/>
              <w:left w:w="110" w:type="dxa"/>
              <w:bottom w:w="70" w:type="dxa"/>
              <w:right w:w="110" w:type="dxa"/>
            </w:tcMar>
            <w:vAlign w:val="center"/>
          </w:tcPr>
          <w:p w14:paraId="4CFF5498" w14:textId="77777777" w:rsidR="001A2CE5" w:rsidRDefault="00B34ED4">
            <w:pPr>
              <w:keepNext/>
              <w:spacing w:after="0" w:line="252" w:lineRule="auto"/>
            </w:pPr>
            <w:r>
              <w:rPr>
                <w:sz w:val="18"/>
                <w:szCs w:val="18"/>
              </w:rPr>
              <w:t xml:space="preserve">Only if the </w:t>
            </w:r>
            <w:r>
              <w:rPr>
                <w:rFonts w:ascii="Consolas" w:eastAsia="Consolas" w:hAnsi="Consolas" w:cs="Consolas"/>
                <w:color w:val="0B5E45"/>
                <w:sz w:val="16"/>
                <w:szCs w:val="16"/>
                <w:shd w:val="clear" w:color="auto" w:fill="EEF5F1"/>
              </w:rPr>
              <w:t>github.io</w:t>
            </w:r>
            <w:r>
              <w:rPr>
                <w:sz w:val="18"/>
                <w:szCs w:val="18"/>
              </w:rPr>
              <w:t xml:space="preserve"> address is not wanted</w:t>
            </w:r>
          </w:p>
        </w:tc>
      </w:tr>
      <w:tr w:rsidR="001A2CE5" w14:paraId="68CE0B8D" w14:textId="77777777">
        <w:tblPrEx>
          <w:tblCellMar>
            <w:top w:w="0" w:type="dxa"/>
            <w:bottom w:w="0" w:type="dxa"/>
          </w:tblCellMar>
        </w:tblPrEx>
        <w:trPr>
          <w:cantSplit/>
        </w:trPr>
        <w:tc>
          <w:tcPr>
            <w:tcW w:w="3134" w:type="dxa"/>
            <w:shd w:val="clear" w:color="auto" w:fill="F4FAF7"/>
            <w:tcMar>
              <w:top w:w="70" w:type="dxa"/>
              <w:left w:w="110" w:type="dxa"/>
              <w:bottom w:w="70" w:type="dxa"/>
              <w:right w:w="110" w:type="dxa"/>
            </w:tcMar>
            <w:vAlign w:val="center"/>
          </w:tcPr>
          <w:p w14:paraId="64158E97" w14:textId="77777777" w:rsidR="001A2CE5" w:rsidRDefault="00B34ED4">
            <w:pPr>
              <w:keepNext/>
              <w:spacing w:after="0" w:line="252" w:lineRule="auto"/>
            </w:pPr>
            <w:r>
              <w:rPr>
                <w:sz w:val="18"/>
                <w:szCs w:val="18"/>
              </w:rPr>
              <w:t>Supabase free tier</w:t>
            </w:r>
          </w:p>
        </w:tc>
        <w:tc>
          <w:tcPr>
            <w:tcW w:w="1662" w:type="dxa"/>
            <w:shd w:val="clear" w:color="auto" w:fill="F4FAF7"/>
            <w:tcMar>
              <w:top w:w="70" w:type="dxa"/>
              <w:left w:w="110" w:type="dxa"/>
              <w:bottom w:w="70" w:type="dxa"/>
              <w:right w:w="110" w:type="dxa"/>
            </w:tcMar>
            <w:vAlign w:val="center"/>
          </w:tcPr>
          <w:p w14:paraId="2A0C2E38" w14:textId="77777777" w:rsidR="001A2CE5" w:rsidRDefault="00B34ED4">
            <w:pPr>
              <w:keepNext/>
              <w:spacing w:after="0" w:line="252" w:lineRule="auto"/>
            </w:pPr>
            <w:r>
              <w:rPr>
                <w:sz w:val="18"/>
                <w:szCs w:val="18"/>
              </w:rPr>
              <w:t>RM 0</w:t>
            </w:r>
          </w:p>
        </w:tc>
        <w:tc>
          <w:tcPr>
            <w:tcW w:w="4842" w:type="dxa"/>
            <w:shd w:val="clear" w:color="auto" w:fill="F4FAF7"/>
            <w:tcMar>
              <w:top w:w="70" w:type="dxa"/>
              <w:left w:w="110" w:type="dxa"/>
              <w:bottom w:w="70" w:type="dxa"/>
              <w:right w:w="110" w:type="dxa"/>
            </w:tcMar>
            <w:vAlign w:val="center"/>
          </w:tcPr>
          <w:p w14:paraId="3055DB62" w14:textId="77777777" w:rsidR="001A2CE5" w:rsidRDefault="00B34ED4">
            <w:pPr>
              <w:keepNext/>
              <w:spacing w:after="0" w:line="252" w:lineRule="auto"/>
            </w:pPr>
            <w:r>
              <w:rPr>
                <w:sz w:val="18"/>
                <w:szCs w:val="18"/>
              </w:rPr>
              <w:t>If MS-3 chooses it — 500 MB is roughly two hundred years of entries at this volume</w:t>
            </w:r>
          </w:p>
        </w:tc>
      </w:tr>
      <w:tr w:rsidR="001A2CE5" w14:paraId="06FB067D" w14:textId="77777777">
        <w:tblPrEx>
          <w:tblCellMar>
            <w:top w:w="0" w:type="dxa"/>
            <w:bottom w:w="0" w:type="dxa"/>
          </w:tblCellMar>
        </w:tblPrEx>
        <w:trPr>
          <w:cantSplit/>
        </w:trPr>
        <w:tc>
          <w:tcPr>
            <w:tcW w:w="3134" w:type="dxa"/>
            <w:shd w:val="clear" w:color="auto" w:fill="FFFFFF"/>
            <w:tcMar>
              <w:top w:w="70" w:type="dxa"/>
              <w:left w:w="110" w:type="dxa"/>
              <w:bottom w:w="70" w:type="dxa"/>
              <w:right w:w="110" w:type="dxa"/>
            </w:tcMar>
            <w:vAlign w:val="center"/>
          </w:tcPr>
          <w:p w14:paraId="439E0EF7" w14:textId="77777777" w:rsidR="001A2CE5" w:rsidRDefault="00B34ED4">
            <w:pPr>
              <w:keepNext/>
              <w:spacing w:after="0" w:line="252" w:lineRule="auto"/>
            </w:pPr>
            <w:r>
              <w:rPr>
                <w:sz w:val="18"/>
                <w:szCs w:val="18"/>
              </w:rPr>
              <w:t>Supabase paid tier</w:t>
            </w:r>
          </w:p>
        </w:tc>
        <w:tc>
          <w:tcPr>
            <w:tcW w:w="1662" w:type="dxa"/>
            <w:shd w:val="clear" w:color="auto" w:fill="FFFFFF"/>
            <w:tcMar>
              <w:top w:w="70" w:type="dxa"/>
              <w:left w:w="110" w:type="dxa"/>
              <w:bottom w:w="70" w:type="dxa"/>
              <w:right w:w="110" w:type="dxa"/>
            </w:tcMar>
            <w:vAlign w:val="center"/>
          </w:tcPr>
          <w:p w14:paraId="21B10568" w14:textId="77777777" w:rsidR="001A2CE5" w:rsidRDefault="00B34ED4">
            <w:pPr>
              <w:keepNext/>
              <w:spacing w:after="0" w:line="252" w:lineRule="auto"/>
            </w:pPr>
            <w:r>
              <w:rPr>
                <w:sz w:val="18"/>
                <w:szCs w:val="18"/>
              </w:rPr>
              <w:t>US$25 / month (≈ RM 106)</w:t>
            </w:r>
          </w:p>
        </w:tc>
        <w:tc>
          <w:tcPr>
            <w:tcW w:w="4842" w:type="dxa"/>
            <w:shd w:val="clear" w:color="auto" w:fill="FFFFFF"/>
            <w:tcMar>
              <w:top w:w="70" w:type="dxa"/>
              <w:left w:w="110" w:type="dxa"/>
              <w:bottom w:w="70" w:type="dxa"/>
              <w:right w:w="110" w:type="dxa"/>
            </w:tcMar>
            <w:vAlign w:val="center"/>
          </w:tcPr>
          <w:p w14:paraId="1F291AEF" w14:textId="77777777" w:rsidR="001A2CE5" w:rsidRDefault="00B34ED4">
            <w:pPr>
              <w:keepNext/>
              <w:spacing w:after="0" w:line="252" w:lineRule="auto"/>
            </w:pPr>
            <w:r>
              <w:rPr>
                <w:sz w:val="18"/>
                <w:szCs w:val="18"/>
              </w:rPr>
              <w:t>Only if the 7-day idle pause on the free tier proves unworkable</w:t>
            </w:r>
          </w:p>
        </w:tc>
      </w:tr>
      <w:tr w:rsidR="001A2CE5" w14:paraId="0C261645" w14:textId="77777777">
        <w:tblPrEx>
          <w:tblCellMar>
            <w:top w:w="0" w:type="dxa"/>
            <w:bottom w:w="0" w:type="dxa"/>
          </w:tblCellMar>
        </w:tblPrEx>
        <w:trPr>
          <w:cantSplit/>
        </w:trPr>
        <w:tc>
          <w:tcPr>
            <w:tcW w:w="3134" w:type="dxa"/>
            <w:shd w:val="clear" w:color="auto" w:fill="F4FAF7"/>
            <w:tcMar>
              <w:top w:w="70" w:type="dxa"/>
              <w:left w:w="110" w:type="dxa"/>
              <w:bottom w:w="70" w:type="dxa"/>
              <w:right w:w="110" w:type="dxa"/>
            </w:tcMar>
            <w:vAlign w:val="center"/>
          </w:tcPr>
          <w:p w14:paraId="67349DB5" w14:textId="77777777" w:rsidR="001A2CE5" w:rsidRDefault="00B34ED4">
            <w:pPr>
              <w:spacing w:after="0" w:line="252" w:lineRule="auto"/>
            </w:pPr>
            <w:r>
              <w:rPr>
                <w:sz w:val="18"/>
                <w:szCs w:val="18"/>
              </w:rPr>
              <w:t>Node host with a persistent volume (Render, Railway, Fly.io)</w:t>
            </w:r>
          </w:p>
        </w:tc>
        <w:tc>
          <w:tcPr>
            <w:tcW w:w="1662" w:type="dxa"/>
            <w:shd w:val="clear" w:color="auto" w:fill="F4FAF7"/>
            <w:tcMar>
              <w:top w:w="70" w:type="dxa"/>
              <w:left w:w="110" w:type="dxa"/>
              <w:bottom w:w="70" w:type="dxa"/>
              <w:right w:w="110" w:type="dxa"/>
            </w:tcMar>
            <w:vAlign w:val="center"/>
          </w:tcPr>
          <w:p w14:paraId="689320B6" w14:textId="77777777" w:rsidR="001A2CE5" w:rsidRDefault="00B34ED4">
            <w:pPr>
              <w:spacing w:after="0" w:line="252" w:lineRule="auto"/>
            </w:pPr>
            <w:r>
              <w:rPr>
                <w:sz w:val="18"/>
                <w:szCs w:val="18"/>
              </w:rPr>
              <w:t>US$5–7 / month (≈ RM 21–30)</w:t>
            </w:r>
          </w:p>
        </w:tc>
        <w:tc>
          <w:tcPr>
            <w:tcW w:w="4842" w:type="dxa"/>
            <w:shd w:val="clear" w:color="auto" w:fill="F4FAF7"/>
            <w:tcMar>
              <w:top w:w="70" w:type="dxa"/>
              <w:left w:w="110" w:type="dxa"/>
              <w:bottom w:w="70" w:type="dxa"/>
              <w:right w:w="110" w:type="dxa"/>
            </w:tcMar>
            <w:vAlign w:val="center"/>
          </w:tcPr>
          <w:p w14:paraId="6F5ADEE6" w14:textId="77777777" w:rsidR="001A2CE5" w:rsidRDefault="00B34ED4">
            <w:pPr>
              <w:spacing w:after="0" w:line="252" w:lineRule="auto"/>
            </w:pPr>
            <w:r>
              <w:rPr>
                <w:sz w:val="18"/>
                <w:szCs w:val="18"/>
              </w:rPr>
              <w:t xml:space="preserve">If MS-3 chooses to revive the </w:t>
            </w:r>
            <w:r>
              <w:rPr>
                <w:rFonts w:ascii="Consolas" w:eastAsia="Consolas" w:hAnsi="Consolas" w:cs="Consolas"/>
                <w:color w:val="0B5E45"/>
                <w:sz w:val="16"/>
                <w:szCs w:val="16"/>
                <w:shd w:val="clear" w:color="auto" w:fill="EEF5F1"/>
              </w:rPr>
              <w:t>legacy-sqlite</w:t>
            </w:r>
            <w:r>
              <w:rPr>
                <w:sz w:val="18"/>
                <w:szCs w:val="18"/>
              </w:rPr>
              <w:t xml:space="preserve"> build instead. </w:t>
            </w:r>
            <w:r>
              <w:rPr>
                <w:b/>
                <w:bCs/>
                <w:sz w:val="18"/>
                <w:szCs w:val="18"/>
              </w:rPr>
              <w:t>A free tier will not do</w:t>
            </w:r>
            <w:r>
              <w:rPr>
                <w:sz w:val="18"/>
                <w:szCs w:val="18"/>
              </w:rPr>
              <w:t xml:space="preserve"> — its ephemeral disk is wiped on restart, taking the database with it</w:t>
            </w:r>
          </w:p>
        </w:tc>
      </w:tr>
    </w:tbl>
    <w:p w14:paraId="2C30FA28" w14:textId="77777777" w:rsidR="001A2CE5" w:rsidRDefault="001A2CE5">
      <w:pPr>
        <w:spacing w:after="180"/>
      </w:pPr>
    </w:p>
    <w:p w14:paraId="6DF9A6FF" w14:textId="77777777" w:rsidR="001A2CE5" w:rsidRDefault="00B34ED4">
      <w:pPr>
        <w:spacing w:after="140"/>
      </w:pPr>
      <w:r>
        <w:rPr>
          <w:i/>
          <w:iCs/>
        </w:rPr>
        <w:t>Ringgit figures are approximate, converted at about RM 4.25 to the US dollar; they are for sizing, not for budgeting to the sen.</w:t>
      </w:r>
    </w:p>
    <w:p w14:paraId="1D887601" w14:textId="77777777" w:rsidR="001A2CE5" w:rsidRDefault="00B34ED4">
      <w:pPr>
        <w:pStyle w:val="Heading2"/>
        <w:keepNext/>
      </w:pPr>
      <w:bookmarkStart w:id="138" w:name="s_three_year_total_cost_of_ownership"/>
      <w:bookmarkStart w:id="139" w:name="_Toc241063368"/>
      <w:r>
        <w:t>15.4  Three-year total cost of ownership</w:t>
      </w:r>
      <w:bookmarkEnd w:id="138"/>
      <w:bookmarkEnd w:id="139"/>
    </w:p>
    <w:tbl>
      <w:tblPr>
        <w:tblW w:w="9638" w:type="dxa"/>
        <w:tblBorders>
          <w:top w:val="single" w:sz="4" w:space="0" w:color="C9DDD3"/>
          <w:left w:val="none" w:sz="0" w:space="0" w:color="FFFFFF"/>
          <w:bottom w:val="single" w:sz="4" w:space="0" w:color="C9DDD3"/>
          <w:right w:val="none" w:sz="0" w:space="0" w:color="FFFFFF"/>
          <w:insideH w:val="single" w:sz="4" w:space="0" w:color="C9DDD3"/>
          <w:insideV w:val="none" w:sz="0" w:space="0" w:color="FFFFFF"/>
        </w:tblBorders>
        <w:tblLayout w:type="fixed"/>
        <w:tblCellMar>
          <w:left w:w="10" w:type="dxa"/>
          <w:right w:w="10" w:type="dxa"/>
        </w:tblCellMar>
        <w:tblLook w:val="04A0" w:firstRow="1" w:lastRow="0" w:firstColumn="1" w:lastColumn="0" w:noHBand="0" w:noVBand="1"/>
      </w:tblPr>
      <w:tblGrid>
        <w:gridCol w:w="4574"/>
        <w:gridCol w:w="1372"/>
        <w:gridCol w:w="1661"/>
        <w:gridCol w:w="2031"/>
      </w:tblGrid>
      <w:tr w:rsidR="001A2CE5" w14:paraId="5EF7EBF1" w14:textId="77777777">
        <w:tblPrEx>
          <w:tblCellMar>
            <w:top w:w="0" w:type="dxa"/>
            <w:bottom w:w="0" w:type="dxa"/>
          </w:tblCellMar>
        </w:tblPrEx>
        <w:trPr>
          <w:cantSplit/>
          <w:tblHeader/>
        </w:trPr>
        <w:tc>
          <w:tcPr>
            <w:tcW w:w="4574" w:type="dxa"/>
            <w:shd w:val="clear" w:color="auto" w:fill="12382A"/>
            <w:tcMar>
              <w:top w:w="70" w:type="dxa"/>
              <w:left w:w="110" w:type="dxa"/>
              <w:bottom w:w="70" w:type="dxa"/>
              <w:right w:w="110" w:type="dxa"/>
            </w:tcMar>
            <w:vAlign w:val="center"/>
          </w:tcPr>
          <w:p w14:paraId="1723D776" w14:textId="77777777" w:rsidR="001A2CE5" w:rsidRDefault="00B34ED4">
            <w:pPr>
              <w:keepNext/>
              <w:spacing w:after="0"/>
            </w:pPr>
            <w:r>
              <w:rPr>
                <w:b/>
                <w:bCs/>
                <w:color w:val="FFFFFF"/>
                <w:sz w:val="18"/>
                <w:szCs w:val="18"/>
              </w:rPr>
              <w:t>Scenario</w:t>
            </w:r>
          </w:p>
        </w:tc>
        <w:tc>
          <w:tcPr>
            <w:tcW w:w="1372" w:type="dxa"/>
            <w:shd w:val="clear" w:color="auto" w:fill="12382A"/>
            <w:tcMar>
              <w:top w:w="70" w:type="dxa"/>
              <w:left w:w="110" w:type="dxa"/>
              <w:bottom w:w="70" w:type="dxa"/>
              <w:right w:w="110" w:type="dxa"/>
            </w:tcMar>
            <w:vAlign w:val="center"/>
          </w:tcPr>
          <w:p w14:paraId="550D8E33" w14:textId="77777777" w:rsidR="001A2CE5" w:rsidRDefault="00B34ED4">
            <w:pPr>
              <w:keepNext/>
              <w:spacing w:after="0"/>
            </w:pPr>
            <w:r>
              <w:rPr>
                <w:b/>
                <w:bCs/>
                <w:color w:val="FFFFFF"/>
                <w:sz w:val="18"/>
                <w:szCs w:val="18"/>
              </w:rPr>
              <w:t>Year 1</w:t>
            </w:r>
          </w:p>
        </w:tc>
        <w:tc>
          <w:tcPr>
            <w:tcW w:w="1661" w:type="dxa"/>
            <w:shd w:val="clear" w:color="auto" w:fill="12382A"/>
            <w:tcMar>
              <w:top w:w="70" w:type="dxa"/>
              <w:left w:w="110" w:type="dxa"/>
              <w:bottom w:w="70" w:type="dxa"/>
              <w:right w:w="110" w:type="dxa"/>
            </w:tcMar>
            <w:vAlign w:val="center"/>
          </w:tcPr>
          <w:p w14:paraId="04152D8C" w14:textId="77777777" w:rsidR="001A2CE5" w:rsidRDefault="00B34ED4">
            <w:pPr>
              <w:keepNext/>
              <w:spacing w:after="0"/>
            </w:pPr>
            <w:r>
              <w:rPr>
                <w:b/>
                <w:bCs/>
                <w:color w:val="FFFFFF"/>
                <w:sz w:val="18"/>
                <w:szCs w:val="18"/>
              </w:rPr>
              <w:t>Years 2–3</w:t>
            </w:r>
          </w:p>
        </w:tc>
        <w:tc>
          <w:tcPr>
            <w:tcW w:w="2031" w:type="dxa"/>
            <w:shd w:val="clear" w:color="auto" w:fill="12382A"/>
            <w:tcMar>
              <w:top w:w="70" w:type="dxa"/>
              <w:left w:w="110" w:type="dxa"/>
              <w:bottom w:w="70" w:type="dxa"/>
              <w:right w:w="110" w:type="dxa"/>
            </w:tcMar>
            <w:vAlign w:val="center"/>
          </w:tcPr>
          <w:p w14:paraId="3B81005E" w14:textId="77777777" w:rsidR="001A2CE5" w:rsidRDefault="00B34ED4">
            <w:pPr>
              <w:keepNext/>
              <w:spacing w:after="0"/>
            </w:pPr>
            <w:r>
              <w:rPr>
                <w:b/>
                <w:bCs/>
                <w:color w:val="FFFFFF"/>
                <w:sz w:val="18"/>
                <w:szCs w:val="18"/>
              </w:rPr>
              <w:t>3-year total</w:t>
            </w:r>
          </w:p>
        </w:tc>
      </w:tr>
      <w:tr w:rsidR="001A2CE5" w14:paraId="7286D147" w14:textId="77777777">
        <w:tblPrEx>
          <w:tblCellMar>
            <w:top w:w="0" w:type="dxa"/>
            <w:bottom w:w="0" w:type="dxa"/>
          </w:tblCellMar>
        </w:tblPrEx>
        <w:trPr>
          <w:cantSplit/>
        </w:trPr>
        <w:tc>
          <w:tcPr>
            <w:tcW w:w="4574" w:type="dxa"/>
            <w:shd w:val="clear" w:color="auto" w:fill="FFFFFF"/>
            <w:tcMar>
              <w:top w:w="70" w:type="dxa"/>
              <w:left w:w="110" w:type="dxa"/>
              <w:bottom w:w="70" w:type="dxa"/>
              <w:right w:w="110" w:type="dxa"/>
            </w:tcMar>
            <w:vAlign w:val="center"/>
          </w:tcPr>
          <w:p w14:paraId="68235590" w14:textId="77777777" w:rsidR="001A2CE5" w:rsidRDefault="00B34ED4">
            <w:pPr>
              <w:keepNext/>
              <w:spacing w:after="0" w:line="252" w:lineRule="auto"/>
            </w:pPr>
            <w:r>
              <w:rPr>
                <w:b/>
                <w:bCs/>
                <w:sz w:val="18"/>
                <w:szCs w:val="18"/>
              </w:rPr>
              <w:t>Stay local</w:t>
            </w:r>
            <w:r>
              <w:rPr>
                <w:sz w:val="18"/>
                <w:szCs w:val="18"/>
              </w:rPr>
              <w:t xml:space="preserve"> (no MS-3 change)</w:t>
            </w:r>
          </w:p>
        </w:tc>
        <w:tc>
          <w:tcPr>
            <w:tcW w:w="1372" w:type="dxa"/>
            <w:shd w:val="clear" w:color="auto" w:fill="FFFFFF"/>
            <w:tcMar>
              <w:top w:w="70" w:type="dxa"/>
              <w:left w:w="110" w:type="dxa"/>
              <w:bottom w:w="70" w:type="dxa"/>
              <w:right w:w="110" w:type="dxa"/>
            </w:tcMar>
            <w:vAlign w:val="center"/>
          </w:tcPr>
          <w:p w14:paraId="2E966D6D" w14:textId="77777777" w:rsidR="001A2CE5" w:rsidRDefault="00B34ED4">
            <w:pPr>
              <w:keepNext/>
              <w:spacing w:after="0" w:line="252" w:lineRule="auto"/>
            </w:pPr>
            <w:r>
              <w:rPr>
                <w:sz w:val="18"/>
                <w:szCs w:val="18"/>
              </w:rPr>
              <w:t>RM 0</w:t>
            </w:r>
          </w:p>
        </w:tc>
        <w:tc>
          <w:tcPr>
            <w:tcW w:w="1661" w:type="dxa"/>
            <w:shd w:val="clear" w:color="auto" w:fill="FFFFFF"/>
            <w:tcMar>
              <w:top w:w="70" w:type="dxa"/>
              <w:left w:w="110" w:type="dxa"/>
              <w:bottom w:w="70" w:type="dxa"/>
              <w:right w:w="110" w:type="dxa"/>
            </w:tcMar>
            <w:vAlign w:val="center"/>
          </w:tcPr>
          <w:p w14:paraId="5BF0A897" w14:textId="77777777" w:rsidR="001A2CE5" w:rsidRDefault="00B34ED4">
            <w:pPr>
              <w:keepNext/>
              <w:spacing w:after="0" w:line="252" w:lineRule="auto"/>
            </w:pPr>
            <w:r>
              <w:rPr>
                <w:sz w:val="18"/>
                <w:szCs w:val="18"/>
              </w:rPr>
              <w:t>RM 0</w:t>
            </w:r>
          </w:p>
        </w:tc>
        <w:tc>
          <w:tcPr>
            <w:tcW w:w="2031" w:type="dxa"/>
            <w:shd w:val="clear" w:color="auto" w:fill="FFFFFF"/>
            <w:tcMar>
              <w:top w:w="70" w:type="dxa"/>
              <w:left w:w="110" w:type="dxa"/>
              <w:bottom w:w="70" w:type="dxa"/>
              <w:right w:w="110" w:type="dxa"/>
            </w:tcMar>
            <w:vAlign w:val="center"/>
          </w:tcPr>
          <w:p w14:paraId="3A809953" w14:textId="77777777" w:rsidR="001A2CE5" w:rsidRDefault="00B34ED4">
            <w:pPr>
              <w:keepNext/>
              <w:spacing w:after="0" w:line="252" w:lineRule="auto"/>
            </w:pPr>
            <w:r>
              <w:rPr>
                <w:b/>
                <w:bCs/>
                <w:sz w:val="18"/>
                <w:szCs w:val="18"/>
              </w:rPr>
              <w:t>RM 0</w:t>
            </w:r>
          </w:p>
        </w:tc>
      </w:tr>
      <w:tr w:rsidR="001A2CE5" w14:paraId="40D16A7A" w14:textId="77777777">
        <w:tblPrEx>
          <w:tblCellMar>
            <w:top w:w="0" w:type="dxa"/>
            <w:bottom w:w="0" w:type="dxa"/>
          </w:tblCellMar>
        </w:tblPrEx>
        <w:trPr>
          <w:cantSplit/>
        </w:trPr>
        <w:tc>
          <w:tcPr>
            <w:tcW w:w="4574" w:type="dxa"/>
            <w:shd w:val="clear" w:color="auto" w:fill="F4FAF7"/>
            <w:tcMar>
              <w:top w:w="70" w:type="dxa"/>
              <w:left w:w="110" w:type="dxa"/>
              <w:bottom w:w="70" w:type="dxa"/>
              <w:right w:w="110" w:type="dxa"/>
            </w:tcMar>
            <w:vAlign w:val="center"/>
          </w:tcPr>
          <w:p w14:paraId="39177F9D" w14:textId="77777777" w:rsidR="001A2CE5" w:rsidRDefault="00B34ED4">
            <w:pPr>
              <w:keepNext/>
              <w:spacing w:after="0" w:line="252" w:lineRule="auto"/>
            </w:pPr>
            <w:r>
              <w:rPr>
                <w:sz w:val="18"/>
                <w:szCs w:val="18"/>
              </w:rPr>
              <w:t>Local + custom domain</w:t>
            </w:r>
          </w:p>
        </w:tc>
        <w:tc>
          <w:tcPr>
            <w:tcW w:w="1372" w:type="dxa"/>
            <w:shd w:val="clear" w:color="auto" w:fill="F4FAF7"/>
            <w:tcMar>
              <w:top w:w="70" w:type="dxa"/>
              <w:left w:w="110" w:type="dxa"/>
              <w:bottom w:w="70" w:type="dxa"/>
              <w:right w:w="110" w:type="dxa"/>
            </w:tcMar>
            <w:vAlign w:val="center"/>
          </w:tcPr>
          <w:p w14:paraId="55877663" w14:textId="77777777" w:rsidR="001A2CE5" w:rsidRDefault="00B34ED4">
            <w:pPr>
              <w:keepNext/>
              <w:spacing w:after="0" w:line="252" w:lineRule="auto"/>
            </w:pPr>
            <w:r>
              <w:rPr>
                <w:sz w:val="18"/>
                <w:szCs w:val="18"/>
              </w:rPr>
              <w:t>RM 60</w:t>
            </w:r>
          </w:p>
        </w:tc>
        <w:tc>
          <w:tcPr>
            <w:tcW w:w="1661" w:type="dxa"/>
            <w:shd w:val="clear" w:color="auto" w:fill="F4FAF7"/>
            <w:tcMar>
              <w:top w:w="70" w:type="dxa"/>
              <w:left w:w="110" w:type="dxa"/>
              <w:bottom w:w="70" w:type="dxa"/>
              <w:right w:w="110" w:type="dxa"/>
            </w:tcMar>
            <w:vAlign w:val="center"/>
          </w:tcPr>
          <w:p w14:paraId="48D59153" w14:textId="77777777" w:rsidR="001A2CE5" w:rsidRDefault="00B34ED4">
            <w:pPr>
              <w:keepNext/>
              <w:spacing w:after="0" w:line="252" w:lineRule="auto"/>
            </w:pPr>
            <w:r>
              <w:rPr>
                <w:sz w:val="18"/>
                <w:szCs w:val="18"/>
              </w:rPr>
              <w:t>RM 120</w:t>
            </w:r>
          </w:p>
        </w:tc>
        <w:tc>
          <w:tcPr>
            <w:tcW w:w="2031" w:type="dxa"/>
            <w:shd w:val="clear" w:color="auto" w:fill="F4FAF7"/>
            <w:tcMar>
              <w:top w:w="70" w:type="dxa"/>
              <w:left w:w="110" w:type="dxa"/>
              <w:bottom w:w="70" w:type="dxa"/>
              <w:right w:w="110" w:type="dxa"/>
            </w:tcMar>
            <w:vAlign w:val="center"/>
          </w:tcPr>
          <w:p w14:paraId="4435036E" w14:textId="77777777" w:rsidR="001A2CE5" w:rsidRDefault="00B34ED4">
            <w:pPr>
              <w:keepNext/>
              <w:spacing w:after="0" w:line="252" w:lineRule="auto"/>
            </w:pPr>
            <w:r>
              <w:rPr>
                <w:b/>
                <w:bCs/>
                <w:sz w:val="18"/>
                <w:szCs w:val="18"/>
              </w:rPr>
              <w:t>RM 180</w:t>
            </w:r>
          </w:p>
        </w:tc>
      </w:tr>
      <w:tr w:rsidR="001A2CE5" w14:paraId="671820B0" w14:textId="77777777">
        <w:tblPrEx>
          <w:tblCellMar>
            <w:top w:w="0" w:type="dxa"/>
            <w:bottom w:w="0" w:type="dxa"/>
          </w:tblCellMar>
        </w:tblPrEx>
        <w:trPr>
          <w:cantSplit/>
        </w:trPr>
        <w:tc>
          <w:tcPr>
            <w:tcW w:w="4574" w:type="dxa"/>
            <w:shd w:val="clear" w:color="auto" w:fill="FFFFFF"/>
            <w:tcMar>
              <w:top w:w="70" w:type="dxa"/>
              <w:left w:w="110" w:type="dxa"/>
              <w:bottom w:w="70" w:type="dxa"/>
              <w:right w:w="110" w:type="dxa"/>
            </w:tcMar>
            <w:vAlign w:val="center"/>
          </w:tcPr>
          <w:p w14:paraId="3CEEAA27" w14:textId="77777777" w:rsidR="001A2CE5" w:rsidRDefault="00B34ED4">
            <w:pPr>
              <w:keepNext/>
              <w:spacing w:after="0" w:line="252" w:lineRule="auto"/>
            </w:pPr>
            <w:r>
              <w:rPr>
                <w:sz w:val="18"/>
                <w:szCs w:val="18"/>
              </w:rPr>
              <w:t>Supabase free tier</w:t>
            </w:r>
          </w:p>
        </w:tc>
        <w:tc>
          <w:tcPr>
            <w:tcW w:w="1372" w:type="dxa"/>
            <w:shd w:val="clear" w:color="auto" w:fill="FFFFFF"/>
            <w:tcMar>
              <w:top w:w="70" w:type="dxa"/>
              <w:left w:w="110" w:type="dxa"/>
              <w:bottom w:w="70" w:type="dxa"/>
              <w:right w:w="110" w:type="dxa"/>
            </w:tcMar>
            <w:vAlign w:val="center"/>
          </w:tcPr>
          <w:p w14:paraId="2B028039" w14:textId="77777777" w:rsidR="001A2CE5" w:rsidRDefault="00B34ED4">
            <w:pPr>
              <w:keepNext/>
              <w:spacing w:after="0" w:line="252" w:lineRule="auto"/>
            </w:pPr>
            <w:r>
              <w:rPr>
                <w:sz w:val="18"/>
                <w:szCs w:val="18"/>
              </w:rPr>
              <w:t>RM 0</w:t>
            </w:r>
          </w:p>
        </w:tc>
        <w:tc>
          <w:tcPr>
            <w:tcW w:w="1661" w:type="dxa"/>
            <w:shd w:val="clear" w:color="auto" w:fill="FFFFFF"/>
            <w:tcMar>
              <w:top w:w="70" w:type="dxa"/>
              <w:left w:w="110" w:type="dxa"/>
              <w:bottom w:w="70" w:type="dxa"/>
              <w:right w:w="110" w:type="dxa"/>
            </w:tcMar>
            <w:vAlign w:val="center"/>
          </w:tcPr>
          <w:p w14:paraId="19FDCD52" w14:textId="77777777" w:rsidR="001A2CE5" w:rsidRDefault="00B34ED4">
            <w:pPr>
              <w:keepNext/>
              <w:spacing w:after="0" w:line="252" w:lineRule="auto"/>
            </w:pPr>
            <w:r>
              <w:rPr>
                <w:sz w:val="18"/>
                <w:szCs w:val="18"/>
              </w:rPr>
              <w:t>RM 0</w:t>
            </w:r>
          </w:p>
        </w:tc>
        <w:tc>
          <w:tcPr>
            <w:tcW w:w="2031" w:type="dxa"/>
            <w:shd w:val="clear" w:color="auto" w:fill="FFFFFF"/>
            <w:tcMar>
              <w:top w:w="70" w:type="dxa"/>
              <w:left w:w="110" w:type="dxa"/>
              <w:bottom w:w="70" w:type="dxa"/>
              <w:right w:w="110" w:type="dxa"/>
            </w:tcMar>
            <w:vAlign w:val="center"/>
          </w:tcPr>
          <w:p w14:paraId="38BA889F" w14:textId="77777777" w:rsidR="001A2CE5" w:rsidRDefault="00B34ED4">
            <w:pPr>
              <w:keepNext/>
              <w:spacing w:after="0" w:line="252" w:lineRule="auto"/>
            </w:pPr>
            <w:r>
              <w:rPr>
                <w:b/>
                <w:bCs/>
                <w:sz w:val="18"/>
                <w:szCs w:val="18"/>
              </w:rPr>
              <w:t>RM 0</w:t>
            </w:r>
          </w:p>
        </w:tc>
      </w:tr>
      <w:tr w:rsidR="001A2CE5" w14:paraId="224FBABB" w14:textId="77777777">
        <w:tblPrEx>
          <w:tblCellMar>
            <w:top w:w="0" w:type="dxa"/>
            <w:bottom w:w="0" w:type="dxa"/>
          </w:tblCellMar>
        </w:tblPrEx>
        <w:trPr>
          <w:cantSplit/>
        </w:trPr>
        <w:tc>
          <w:tcPr>
            <w:tcW w:w="4574" w:type="dxa"/>
            <w:shd w:val="clear" w:color="auto" w:fill="F4FAF7"/>
            <w:tcMar>
              <w:top w:w="70" w:type="dxa"/>
              <w:left w:w="110" w:type="dxa"/>
              <w:bottom w:w="70" w:type="dxa"/>
              <w:right w:w="110" w:type="dxa"/>
            </w:tcMar>
            <w:vAlign w:val="center"/>
          </w:tcPr>
          <w:p w14:paraId="23AAF37B" w14:textId="77777777" w:rsidR="001A2CE5" w:rsidRDefault="00B34ED4">
            <w:pPr>
              <w:spacing w:after="0" w:line="252" w:lineRule="auto"/>
            </w:pPr>
            <w:r>
              <w:rPr>
                <w:sz w:val="18"/>
                <w:szCs w:val="18"/>
              </w:rPr>
              <w:t>Node host with a volume</w:t>
            </w:r>
          </w:p>
        </w:tc>
        <w:tc>
          <w:tcPr>
            <w:tcW w:w="1372" w:type="dxa"/>
            <w:shd w:val="clear" w:color="auto" w:fill="F4FAF7"/>
            <w:tcMar>
              <w:top w:w="70" w:type="dxa"/>
              <w:left w:w="110" w:type="dxa"/>
              <w:bottom w:w="70" w:type="dxa"/>
              <w:right w:w="110" w:type="dxa"/>
            </w:tcMar>
            <w:vAlign w:val="center"/>
          </w:tcPr>
          <w:p w14:paraId="704B6C9A" w14:textId="77777777" w:rsidR="001A2CE5" w:rsidRDefault="00B34ED4">
            <w:pPr>
              <w:spacing w:after="0" w:line="252" w:lineRule="auto"/>
            </w:pPr>
            <w:r>
              <w:rPr>
                <w:sz w:val="18"/>
                <w:szCs w:val="18"/>
              </w:rPr>
              <w:t>~RM 306</w:t>
            </w:r>
          </w:p>
        </w:tc>
        <w:tc>
          <w:tcPr>
            <w:tcW w:w="1661" w:type="dxa"/>
            <w:shd w:val="clear" w:color="auto" w:fill="F4FAF7"/>
            <w:tcMar>
              <w:top w:w="70" w:type="dxa"/>
              <w:left w:w="110" w:type="dxa"/>
              <w:bottom w:w="70" w:type="dxa"/>
              <w:right w:w="110" w:type="dxa"/>
            </w:tcMar>
            <w:vAlign w:val="center"/>
          </w:tcPr>
          <w:p w14:paraId="1892559F" w14:textId="77777777" w:rsidR="001A2CE5" w:rsidRDefault="00B34ED4">
            <w:pPr>
              <w:spacing w:after="0" w:line="252" w:lineRule="auto"/>
            </w:pPr>
            <w:r>
              <w:rPr>
                <w:sz w:val="18"/>
                <w:szCs w:val="18"/>
              </w:rPr>
              <w:t>~RM 612</w:t>
            </w:r>
          </w:p>
        </w:tc>
        <w:tc>
          <w:tcPr>
            <w:tcW w:w="2031" w:type="dxa"/>
            <w:shd w:val="clear" w:color="auto" w:fill="F4FAF7"/>
            <w:tcMar>
              <w:top w:w="70" w:type="dxa"/>
              <w:left w:w="110" w:type="dxa"/>
              <w:bottom w:w="70" w:type="dxa"/>
              <w:right w:w="110" w:type="dxa"/>
            </w:tcMar>
            <w:vAlign w:val="center"/>
          </w:tcPr>
          <w:p w14:paraId="40EB6A09" w14:textId="77777777" w:rsidR="001A2CE5" w:rsidRDefault="00B34ED4">
            <w:pPr>
              <w:spacing w:after="0" w:line="252" w:lineRule="auto"/>
            </w:pPr>
            <w:r>
              <w:rPr>
                <w:b/>
                <w:bCs/>
                <w:sz w:val="18"/>
                <w:szCs w:val="18"/>
              </w:rPr>
              <w:t>~RM 918</w:t>
            </w:r>
          </w:p>
        </w:tc>
      </w:tr>
    </w:tbl>
    <w:p w14:paraId="67BB5B24" w14:textId="77777777" w:rsidR="001A2CE5" w:rsidRDefault="001A2CE5">
      <w:pPr>
        <w:spacing w:after="180"/>
      </w:pPr>
    </w:p>
    <w:p w14:paraId="19A471A9" w14:textId="77777777" w:rsidR="001A2CE5" w:rsidRDefault="00B34ED4">
      <w:pPr>
        <w:spacing w:after="140"/>
      </w:pPr>
      <w:r>
        <w:t>The recommendation carried into MS-3 is that any route costing more than RM 0 must be justified by the phone requirement alone, because nothing else in the product needs a server.</w:t>
      </w:r>
    </w:p>
    <w:p w14:paraId="54A9245B" w14:textId="77777777" w:rsidR="001A2CE5" w:rsidRDefault="00B34ED4">
      <w:pPr>
        <w:pStyle w:val="Heading2"/>
        <w:keepNext/>
      </w:pPr>
      <w:bookmarkStart w:id="140" w:name="s_what_the_budget_does_not_buy"/>
      <w:bookmarkStart w:id="141" w:name="_Toc241063369"/>
      <w:r>
        <w:t>15.5  What the budget does not buy</w:t>
      </w:r>
      <w:bookmarkEnd w:id="140"/>
      <w:bookmarkEnd w:id="141"/>
    </w:p>
    <w:p w14:paraId="77E4873B" w14:textId="77777777" w:rsidR="001A2CE5" w:rsidRDefault="00B34ED4">
      <w:pPr>
        <w:spacing w:after="140"/>
      </w:pPr>
      <w:r>
        <w:t>No paid analytics, no error-reporting service, no CI runner, no design tooling and no icon licence. Everything in the stack is free at this scale because the app is deliberately small enough to stay there.</w:t>
      </w:r>
    </w:p>
    <w:p w14:paraId="1524C9EA" w14:textId="77777777" w:rsidR="001A2CE5" w:rsidRDefault="00B34ED4">
      <w:pPr>
        <w:pStyle w:val="Heading1"/>
        <w:keepNext/>
        <w:pageBreakBefore/>
      </w:pPr>
      <w:bookmarkStart w:id="142" w:name="s_future_roadmap"/>
      <w:bookmarkStart w:id="143" w:name="_Toc241063370"/>
      <w:r>
        <w:t>16  Future roadmap</w:t>
      </w:r>
      <w:bookmarkEnd w:id="142"/>
      <w:bookmarkEnd w:id="143"/>
    </w:p>
    <w:p w14:paraId="3F62C3A4" w14:textId="77777777" w:rsidR="001A2CE5" w:rsidRDefault="00B34ED4">
      <w:pPr>
        <w:spacing w:after="140"/>
      </w:pPr>
      <w:r>
        <w:t>After v1.0, the work splits into three groups: things worth building, things deliberately not built, and the sibling apps this one shares a shell with.</w:t>
      </w:r>
    </w:p>
    <w:p w14:paraId="4AF835CE" w14:textId="77777777" w:rsidR="001A2CE5" w:rsidRDefault="00B34ED4">
      <w:pPr>
        <w:pStyle w:val="Heading2"/>
        <w:keepNext/>
      </w:pPr>
      <w:bookmarkStart w:id="144" w:name="s_candidates_for_v11_and_beyond"/>
      <w:bookmarkStart w:id="145" w:name="_Toc241063371"/>
      <w:r>
        <w:t>16.1  Candidates for v1.1 and beyond</w:t>
      </w:r>
      <w:bookmarkEnd w:id="144"/>
      <w:bookmarkEnd w:id="145"/>
    </w:p>
    <w:tbl>
      <w:tblPr>
        <w:tblW w:w="9638" w:type="dxa"/>
        <w:tblBorders>
          <w:top w:val="single" w:sz="4" w:space="0" w:color="C9DDD3"/>
          <w:left w:val="none" w:sz="0" w:space="0" w:color="FFFFFF"/>
          <w:bottom w:val="single" w:sz="4" w:space="0" w:color="C9DDD3"/>
          <w:right w:val="none" w:sz="0" w:space="0" w:color="FFFFFF"/>
          <w:insideH w:val="single" w:sz="4" w:space="0" w:color="C9DDD3"/>
          <w:insideV w:val="none" w:sz="0" w:space="0" w:color="FFFFFF"/>
        </w:tblBorders>
        <w:tblLayout w:type="fixed"/>
        <w:tblCellMar>
          <w:left w:w="10" w:type="dxa"/>
          <w:right w:w="10" w:type="dxa"/>
        </w:tblCellMar>
        <w:tblLook w:val="04A0" w:firstRow="1" w:lastRow="0" w:firstColumn="1" w:lastColumn="0" w:noHBand="0" w:noVBand="1"/>
      </w:tblPr>
      <w:tblGrid>
        <w:gridCol w:w="2286"/>
        <w:gridCol w:w="3411"/>
        <w:gridCol w:w="3941"/>
      </w:tblGrid>
      <w:tr w:rsidR="001A2CE5" w14:paraId="76E72A19" w14:textId="77777777">
        <w:tblPrEx>
          <w:tblCellMar>
            <w:top w:w="0" w:type="dxa"/>
            <w:bottom w:w="0" w:type="dxa"/>
          </w:tblCellMar>
        </w:tblPrEx>
        <w:trPr>
          <w:cantSplit/>
          <w:tblHeader/>
        </w:trPr>
        <w:tc>
          <w:tcPr>
            <w:tcW w:w="2286" w:type="dxa"/>
            <w:shd w:val="clear" w:color="auto" w:fill="12382A"/>
            <w:tcMar>
              <w:top w:w="70" w:type="dxa"/>
              <w:left w:w="110" w:type="dxa"/>
              <w:bottom w:w="70" w:type="dxa"/>
              <w:right w:w="110" w:type="dxa"/>
            </w:tcMar>
            <w:vAlign w:val="center"/>
          </w:tcPr>
          <w:p w14:paraId="2F3507C3" w14:textId="77777777" w:rsidR="001A2CE5" w:rsidRDefault="00B34ED4">
            <w:pPr>
              <w:keepNext/>
              <w:spacing w:after="0"/>
            </w:pPr>
            <w:r>
              <w:rPr>
                <w:b/>
                <w:bCs/>
                <w:color w:val="FFFFFF"/>
                <w:sz w:val="18"/>
                <w:szCs w:val="18"/>
              </w:rPr>
              <w:t>Item</w:t>
            </w:r>
          </w:p>
        </w:tc>
        <w:tc>
          <w:tcPr>
            <w:tcW w:w="3411" w:type="dxa"/>
            <w:shd w:val="clear" w:color="auto" w:fill="12382A"/>
            <w:tcMar>
              <w:top w:w="70" w:type="dxa"/>
              <w:left w:w="110" w:type="dxa"/>
              <w:bottom w:w="70" w:type="dxa"/>
              <w:right w:w="110" w:type="dxa"/>
            </w:tcMar>
            <w:vAlign w:val="center"/>
          </w:tcPr>
          <w:p w14:paraId="20779B35" w14:textId="77777777" w:rsidR="001A2CE5" w:rsidRDefault="00B34ED4">
            <w:pPr>
              <w:keepNext/>
              <w:spacing w:after="0"/>
            </w:pPr>
            <w:r>
              <w:rPr>
                <w:b/>
                <w:bCs/>
                <w:color w:val="FFFFFF"/>
                <w:sz w:val="18"/>
                <w:szCs w:val="18"/>
              </w:rPr>
              <w:t>Value</w:t>
            </w:r>
          </w:p>
        </w:tc>
        <w:tc>
          <w:tcPr>
            <w:tcW w:w="3941" w:type="dxa"/>
            <w:shd w:val="clear" w:color="auto" w:fill="12382A"/>
            <w:tcMar>
              <w:top w:w="70" w:type="dxa"/>
              <w:left w:w="110" w:type="dxa"/>
              <w:bottom w:w="70" w:type="dxa"/>
              <w:right w:w="110" w:type="dxa"/>
            </w:tcMar>
            <w:vAlign w:val="center"/>
          </w:tcPr>
          <w:p w14:paraId="278A1227" w14:textId="77777777" w:rsidR="001A2CE5" w:rsidRDefault="00B34ED4">
            <w:pPr>
              <w:keepNext/>
              <w:spacing w:after="0"/>
            </w:pPr>
            <w:r>
              <w:rPr>
                <w:b/>
                <w:bCs/>
                <w:color w:val="FFFFFF"/>
                <w:sz w:val="18"/>
                <w:szCs w:val="18"/>
              </w:rPr>
              <w:t>Cost</w:t>
            </w:r>
          </w:p>
        </w:tc>
      </w:tr>
      <w:tr w:rsidR="001A2CE5" w14:paraId="2B9E7308" w14:textId="77777777">
        <w:tblPrEx>
          <w:tblCellMar>
            <w:top w:w="0" w:type="dxa"/>
            <w:bottom w:w="0" w:type="dxa"/>
          </w:tblCellMar>
        </w:tblPrEx>
        <w:trPr>
          <w:cantSplit/>
        </w:trPr>
        <w:tc>
          <w:tcPr>
            <w:tcW w:w="2286" w:type="dxa"/>
            <w:shd w:val="clear" w:color="auto" w:fill="FFFFFF"/>
            <w:tcMar>
              <w:top w:w="70" w:type="dxa"/>
              <w:left w:w="110" w:type="dxa"/>
              <w:bottom w:w="70" w:type="dxa"/>
              <w:right w:w="110" w:type="dxa"/>
            </w:tcMar>
            <w:vAlign w:val="center"/>
          </w:tcPr>
          <w:p w14:paraId="1D46E94F" w14:textId="77777777" w:rsidR="001A2CE5" w:rsidRDefault="00B34ED4">
            <w:pPr>
              <w:keepNext/>
              <w:spacing w:after="0" w:line="252" w:lineRule="auto"/>
            </w:pPr>
            <w:r>
              <w:rPr>
                <w:b/>
                <w:bCs/>
                <w:sz w:val="18"/>
                <w:szCs w:val="18"/>
              </w:rPr>
              <w:t>Multi-device access</w:t>
            </w:r>
          </w:p>
        </w:tc>
        <w:tc>
          <w:tcPr>
            <w:tcW w:w="3411" w:type="dxa"/>
            <w:shd w:val="clear" w:color="auto" w:fill="FFFFFF"/>
            <w:tcMar>
              <w:top w:w="70" w:type="dxa"/>
              <w:left w:w="110" w:type="dxa"/>
              <w:bottom w:w="70" w:type="dxa"/>
              <w:right w:w="110" w:type="dxa"/>
            </w:tcMar>
            <w:vAlign w:val="center"/>
          </w:tcPr>
          <w:p w14:paraId="447148A7" w14:textId="77777777" w:rsidR="001A2CE5" w:rsidRDefault="00B34ED4">
            <w:pPr>
              <w:keepNext/>
              <w:spacing w:after="0" w:line="252" w:lineRule="auto"/>
            </w:pPr>
            <w:r>
              <w:rPr>
                <w:sz w:val="18"/>
                <w:szCs w:val="18"/>
              </w:rPr>
              <w:t>The one thing users ask for that the architecture cannot give</w:t>
            </w:r>
          </w:p>
        </w:tc>
        <w:tc>
          <w:tcPr>
            <w:tcW w:w="3941" w:type="dxa"/>
            <w:shd w:val="clear" w:color="auto" w:fill="FFFFFF"/>
            <w:tcMar>
              <w:top w:w="70" w:type="dxa"/>
              <w:left w:w="110" w:type="dxa"/>
              <w:bottom w:w="70" w:type="dxa"/>
              <w:right w:w="110" w:type="dxa"/>
            </w:tcMar>
            <w:vAlign w:val="center"/>
          </w:tcPr>
          <w:p w14:paraId="48FCF70C" w14:textId="77777777" w:rsidR="001A2CE5" w:rsidRDefault="00B34ED4">
            <w:pPr>
              <w:keepNext/>
              <w:spacing w:after="0" w:line="252" w:lineRule="auto"/>
            </w:pPr>
            <w:r>
              <w:rPr>
                <w:sz w:val="18"/>
                <w:szCs w:val="18"/>
              </w:rPr>
              <w:t>High — a rebuild, not a rewiring, since the Supabase folder was deleted</w:t>
            </w:r>
          </w:p>
        </w:tc>
      </w:tr>
      <w:tr w:rsidR="001A2CE5" w14:paraId="27284807" w14:textId="77777777">
        <w:tblPrEx>
          <w:tblCellMar>
            <w:top w:w="0" w:type="dxa"/>
            <w:bottom w:w="0" w:type="dxa"/>
          </w:tblCellMar>
        </w:tblPrEx>
        <w:trPr>
          <w:cantSplit/>
        </w:trPr>
        <w:tc>
          <w:tcPr>
            <w:tcW w:w="2286" w:type="dxa"/>
            <w:shd w:val="clear" w:color="auto" w:fill="F4FAF7"/>
            <w:tcMar>
              <w:top w:w="70" w:type="dxa"/>
              <w:left w:w="110" w:type="dxa"/>
              <w:bottom w:w="70" w:type="dxa"/>
              <w:right w:w="110" w:type="dxa"/>
            </w:tcMar>
            <w:vAlign w:val="center"/>
          </w:tcPr>
          <w:p w14:paraId="78AFD46B" w14:textId="77777777" w:rsidR="001A2CE5" w:rsidRDefault="00B34ED4">
            <w:pPr>
              <w:keepNext/>
              <w:spacing w:after="0" w:line="252" w:lineRule="auto"/>
            </w:pPr>
            <w:r>
              <w:rPr>
                <w:sz w:val="18"/>
                <w:szCs w:val="18"/>
              </w:rPr>
              <w:t>Payment-method and tag dimensions on the Dashboard</w:t>
            </w:r>
          </w:p>
        </w:tc>
        <w:tc>
          <w:tcPr>
            <w:tcW w:w="3411" w:type="dxa"/>
            <w:shd w:val="clear" w:color="auto" w:fill="F4FAF7"/>
            <w:tcMar>
              <w:top w:w="70" w:type="dxa"/>
              <w:left w:w="110" w:type="dxa"/>
              <w:bottom w:w="70" w:type="dxa"/>
              <w:right w:w="110" w:type="dxa"/>
            </w:tcMar>
            <w:vAlign w:val="center"/>
          </w:tcPr>
          <w:p w14:paraId="0C74F6E6" w14:textId="77777777" w:rsidR="001A2CE5" w:rsidRDefault="00B34ED4">
            <w:pPr>
              <w:keepNext/>
              <w:spacing w:after="0" w:line="252" w:lineRule="auto"/>
            </w:pPr>
            <w:r>
              <w:rPr>
                <w:sz w:val="18"/>
                <w:szCs w:val="18"/>
              </w:rPr>
              <w:t>Two more breakdown buttons; the spec already calls for them</w:t>
            </w:r>
          </w:p>
        </w:tc>
        <w:tc>
          <w:tcPr>
            <w:tcW w:w="3941" w:type="dxa"/>
            <w:shd w:val="clear" w:color="auto" w:fill="F4FAF7"/>
            <w:tcMar>
              <w:top w:w="70" w:type="dxa"/>
              <w:left w:w="110" w:type="dxa"/>
              <w:bottom w:w="70" w:type="dxa"/>
              <w:right w:w="110" w:type="dxa"/>
            </w:tcMar>
            <w:vAlign w:val="center"/>
          </w:tcPr>
          <w:p w14:paraId="7E3089ED" w14:textId="77777777" w:rsidR="001A2CE5" w:rsidRDefault="00B34ED4">
            <w:pPr>
              <w:keepNext/>
              <w:spacing w:after="0" w:line="252" w:lineRule="auto"/>
            </w:pPr>
            <w:r>
              <w:rPr>
                <w:sz w:val="18"/>
                <w:szCs w:val="18"/>
              </w:rPr>
              <w:t>Low — M2 records the fields first, then the switcher takes two buttons</w:t>
            </w:r>
          </w:p>
        </w:tc>
      </w:tr>
      <w:tr w:rsidR="001A2CE5" w14:paraId="6BC074B1" w14:textId="77777777">
        <w:tblPrEx>
          <w:tblCellMar>
            <w:top w:w="0" w:type="dxa"/>
            <w:bottom w:w="0" w:type="dxa"/>
          </w:tblCellMar>
        </w:tblPrEx>
        <w:trPr>
          <w:cantSplit/>
        </w:trPr>
        <w:tc>
          <w:tcPr>
            <w:tcW w:w="2286" w:type="dxa"/>
            <w:shd w:val="clear" w:color="auto" w:fill="FFFFFF"/>
            <w:tcMar>
              <w:top w:w="70" w:type="dxa"/>
              <w:left w:w="110" w:type="dxa"/>
              <w:bottom w:w="70" w:type="dxa"/>
              <w:right w:w="110" w:type="dxa"/>
            </w:tcMar>
            <w:vAlign w:val="center"/>
          </w:tcPr>
          <w:p w14:paraId="4F6002FE" w14:textId="77777777" w:rsidR="001A2CE5" w:rsidRDefault="00B34ED4">
            <w:pPr>
              <w:keepNext/>
              <w:spacing w:after="0" w:line="252" w:lineRule="auto"/>
            </w:pPr>
            <w:r>
              <w:rPr>
                <w:sz w:val="18"/>
                <w:szCs w:val="18"/>
              </w:rPr>
              <w:t>Receipt images on an entry</w:t>
            </w:r>
          </w:p>
        </w:tc>
        <w:tc>
          <w:tcPr>
            <w:tcW w:w="3411" w:type="dxa"/>
            <w:shd w:val="clear" w:color="auto" w:fill="FFFFFF"/>
            <w:tcMar>
              <w:top w:w="70" w:type="dxa"/>
              <w:left w:w="110" w:type="dxa"/>
              <w:bottom w:w="70" w:type="dxa"/>
              <w:right w:w="110" w:type="dxa"/>
            </w:tcMar>
            <w:vAlign w:val="center"/>
          </w:tcPr>
          <w:p w14:paraId="315FAAEF" w14:textId="77777777" w:rsidR="001A2CE5" w:rsidRDefault="00B34ED4">
            <w:pPr>
              <w:keepNext/>
              <w:spacing w:after="0" w:line="252" w:lineRule="auto"/>
            </w:pPr>
            <w:r>
              <w:rPr>
                <w:sz w:val="18"/>
                <w:szCs w:val="18"/>
              </w:rPr>
              <w:t>Named in the M2 spec; closes the gap between a record and its proof</w:t>
            </w:r>
          </w:p>
        </w:tc>
        <w:tc>
          <w:tcPr>
            <w:tcW w:w="3941" w:type="dxa"/>
            <w:shd w:val="clear" w:color="auto" w:fill="FFFFFF"/>
            <w:tcMar>
              <w:top w:w="70" w:type="dxa"/>
              <w:left w:w="110" w:type="dxa"/>
              <w:bottom w:w="70" w:type="dxa"/>
              <w:right w:w="110" w:type="dxa"/>
            </w:tcMar>
            <w:vAlign w:val="center"/>
          </w:tcPr>
          <w:p w14:paraId="3E2D5270" w14:textId="77777777" w:rsidR="001A2CE5" w:rsidRDefault="00B34ED4">
            <w:pPr>
              <w:keepNext/>
              <w:spacing w:after="0" w:line="252" w:lineRule="auto"/>
            </w:pPr>
            <w:r>
              <w:rPr>
                <w:sz w:val="18"/>
                <w:szCs w:val="18"/>
              </w:rPr>
              <w:t>Medium — blobs in IndexedDB, and a real size question</w:t>
            </w:r>
          </w:p>
        </w:tc>
      </w:tr>
      <w:tr w:rsidR="001A2CE5" w14:paraId="41395706" w14:textId="77777777">
        <w:tblPrEx>
          <w:tblCellMar>
            <w:top w:w="0" w:type="dxa"/>
            <w:bottom w:w="0" w:type="dxa"/>
          </w:tblCellMar>
        </w:tblPrEx>
        <w:trPr>
          <w:cantSplit/>
        </w:trPr>
        <w:tc>
          <w:tcPr>
            <w:tcW w:w="2286" w:type="dxa"/>
            <w:shd w:val="clear" w:color="auto" w:fill="F4FAF7"/>
            <w:tcMar>
              <w:top w:w="70" w:type="dxa"/>
              <w:left w:w="110" w:type="dxa"/>
              <w:bottom w:w="70" w:type="dxa"/>
              <w:right w:w="110" w:type="dxa"/>
            </w:tcMar>
            <w:vAlign w:val="center"/>
          </w:tcPr>
          <w:p w14:paraId="51499A9E" w14:textId="77777777" w:rsidR="001A2CE5" w:rsidRDefault="00B34ED4">
            <w:pPr>
              <w:keepNext/>
              <w:spacing w:after="0" w:line="252" w:lineRule="auto"/>
            </w:pPr>
            <w:r>
              <w:rPr>
                <w:sz w:val="18"/>
                <w:szCs w:val="18"/>
              </w:rPr>
              <w:t>Recurring transactions</w:t>
            </w:r>
          </w:p>
        </w:tc>
        <w:tc>
          <w:tcPr>
            <w:tcW w:w="3411" w:type="dxa"/>
            <w:shd w:val="clear" w:color="auto" w:fill="F4FAF7"/>
            <w:tcMar>
              <w:top w:w="70" w:type="dxa"/>
              <w:left w:w="110" w:type="dxa"/>
              <w:bottom w:w="70" w:type="dxa"/>
              <w:right w:w="110" w:type="dxa"/>
            </w:tcMar>
            <w:vAlign w:val="center"/>
          </w:tcPr>
          <w:p w14:paraId="0FBD8408" w14:textId="77777777" w:rsidR="001A2CE5" w:rsidRDefault="00B34ED4">
            <w:pPr>
              <w:keepNext/>
              <w:spacing w:after="0" w:line="252" w:lineRule="auto"/>
            </w:pPr>
            <w:r>
              <w:rPr>
                <w:sz w:val="18"/>
                <w:szCs w:val="18"/>
              </w:rPr>
              <w:t>Rent and subscriptions are typed twelve times a year</w:t>
            </w:r>
          </w:p>
        </w:tc>
        <w:tc>
          <w:tcPr>
            <w:tcW w:w="3941" w:type="dxa"/>
            <w:shd w:val="clear" w:color="auto" w:fill="F4FAF7"/>
            <w:tcMar>
              <w:top w:w="70" w:type="dxa"/>
              <w:left w:w="110" w:type="dxa"/>
              <w:bottom w:w="70" w:type="dxa"/>
              <w:right w:w="110" w:type="dxa"/>
            </w:tcMar>
            <w:vAlign w:val="center"/>
          </w:tcPr>
          <w:p w14:paraId="747ED835" w14:textId="77777777" w:rsidR="001A2CE5" w:rsidRDefault="00B34ED4">
            <w:pPr>
              <w:keepNext/>
              <w:spacing w:after="0" w:line="252" w:lineRule="auto"/>
            </w:pPr>
            <w:r>
              <w:rPr>
                <w:sz w:val="18"/>
                <w:szCs w:val="18"/>
              </w:rPr>
              <w:t>Medium — and it must never post itself without being seen</w:t>
            </w:r>
          </w:p>
        </w:tc>
      </w:tr>
      <w:tr w:rsidR="001A2CE5" w14:paraId="7F7ED5B8" w14:textId="77777777">
        <w:tblPrEx>
          <w:tblCellMar>
            <w:top w:w="0" w:type="dxa"/>
            <w:bottom w:w="0" w:type="dxa"/>
          </w:tblCellMar>
        </w:tblPrEx>
        <w:trPr>
          <w:cantSplit/>
        </w:trPr>
        <w:tc>
          <w:tcPr>
            <w:tcW w:w="2286" w:type="dxa"/>
            <w:shd w:val="clear" w:color="auto" w:fill="FFFFFF"/>
            <w:tcMar>
              <w:top w:w="70" w:type="dxa"/>
              <w:left w:w="110" w:type="dxa"/>
              <w:bottom w:w="70" w:type="dxa"/>
              <w:right w:w="110" w:type="dxa"/>
            </w:tcMar>
            <w:vAlign w:val="center"/>
          </w:tcPr>
          <w:p w14:paraId="4FCC5F10" w14:textId="77777777" w:rsidR="001A2CE5" w:rsidRDefault="00B34ED4">
            <w:pPr>
              <w:keepNext/>
              <w:spacing w:after="0" w:line="252" w:lineRule="auto"/>
            </w:pPr>
            <w:r>
              <w:rPr>
                <w:sz w:val="18"/>
                <w:szCs w:val="18"/>
              </w:rPr>
              <w:t>Install as a PWA</w:t>
            </w:r>
          </w:p>
        </w:tc>
        <w:tc>
          <w:tcPr>
            <w:tcW w:w="3411" w:type="dxa"/>
            <w:shd w:val="clear" w:color="auto" w:fill="FFFFFF"/>
            <w:tcMar>
              <w:top w:w="70" w:type="dxa"/>
              <w:left w:w="110" w:type="dxa"/>
              <w:bottom w:w="70" w:type="dxa"/>
              <w:right w:w="110" w:type="dxa"/>
            </w:tcMar>
            <w:vAlign w:val="center"/>
          </w:tcPr>
          <w:p w14:paraId="6E67D981" w14:textId="77777777" w:rsidR="001A2CE5" w:rsidRDefault="00B34ED4">
            <w:pPr>
              <w:keepNext/>
              <w:spacing w:after="0" w:line="252" w:lineRule="auto"/>
            </w:pPr>
            <w:r>
              <w:rPr>
                <w:sz w:val="18"/>
                <w:szCs w:val="18"/>
              </w:rPr>
              <w:t>Offline start, a home-screen icon, no App Store</w:t>
            </w:r>
          </w:p>
        </w:tc>
        <w:tc>
          <w:tcPr>
            <w:tcW w:w="3941" w:type="dxa"/>
            <w:shd w:val="clear" w:color="auto" w:fill="FFFFFF"/>
            <w:tcMar>
              <w:top w:w="70" w:type="dxa"/>
              <w:left w:w="110" w:type="dxa"/>
              <w:bottom w:w="70" w:type="dxa"/>
              <w:right w:w="110" w:type="dxa"/>
            </w:tcMar>
            <w:vAlign w:val="center"/>
          </w:tcPr>
          <w:p w14:paraId="21100AE6" w14:textId="77777777" w:rsidR="001A2CE5" w:rsidRDefault="00B34ED4">
            <w:pPr>
              <w:keepNext/>
              <w:spacing w:after="0" w:line="252" w:lineRule="auto"/>
            </w:pPr>
            <w:r>
              <w:rPr>
                <w:sz w:val="18"/>
                <w:szCs w:val="18"/>
              </w:rPr>
              <w:t>Low — a manifest and a service worker, but the worker has its own cache-staleness trap</w:t>
            </w:r>
          </w:p>
        </w:tc>
      </w:tr>
      <w:tr w:rsidR="001A2CE5" w14:paraId="7DC654CF" w14:textId="77777777">
        <w:tblPrEx>
          <w:tblCellMar>
            <w:top w:w="0" w:type="dxa"/>
            <w:bottom w:w="0" w:type="dxa"/>
          </w:tblCellMar>
        </w:tblPrEx>
        <w:trPr>
          <w:cantSplit/>
        </w:trPr>
        <w:tc>
          <w:tcPr>
            <w:tcW w:w="2286" w:type="dxa"/>
            <w:shd w:val="clear" w:color="auto" w:fill="F4FAF7"/>
            <w:tcMar>
              <w:top w:w="70" w:type="dxa"/>
              <w:left w:w="110" w:type="dxa"/>
              <w:bottom w:w="70" w:type="dxa"/>
              <w:right w:w="110" w:type="dxa"/>
            </w:tcMar>
            <w:vAlign w:val="center"/>
          </w:tcPr>
          <w:p w14:paraId="3FD9EE94" w14:textId="77777777" w:rsidR="001A2CE5" w:rsidRDefault="00B34ED4">
            <w:pPr>
              <w:keepNext/>
              <w:spacing w:after="0" w:line="252" w:lineRule="auto"/>
            </w:pPr>
            <w:r>
              <w:rPr>
                <w:sz w:val="18"/>
                <w:szCs w:val="18"/>
              </w:rPr>
              <w:t>Yearly archive and prune</w:t>
            </w:r>
          </w:p>
        </w:tc>
        <w:tc>
          <w:tcPr>
            <w:tcW w:w="3411" w:type="dxa"/>
            <w:shd w:val="clear" w:color="auto" w:fill="F4FAF7"/>
            <w:tcMar>
              <w:top w:w="70" w:type="dxa"/>
              <w:left w:w="110" w:type="dxa"/>
              <w:bottom w:w="70" w:type="dxa"/>
              <w:right w:w="110" w:type="dxa"/>
            </w:tcMar>
            <w:vAlign w:val="center"/>
          </w:tcPr>
          <w:p w14:paraId="26A26BA0" w14:textId="77777777" w:rsidR="001A2CE5" w:rsidRDefault="00B34ED4">
            <w:pPr>
              <w:keepNext/>
              <w:spacing w:after="0" w:line="252" w:lineRule="auto"/>
            </w:pPr>
            <w:r>
              <w:rPr>
                <w:sz w:val="18"/>
                <w:szCs w:val="18"/>
              </w:rPr>
              <w:t>Keeps the working book small once the ledger is years deep</w:t>
            </w:r>
          </w:p>
        </w:tc>
        <w:tc>
          <w:tcPr>
            <w:tcW w:w="3941" w:type="dxa"/>
            <w:shd w:val="clear" w:color="auto" w:fill="F4FAF7"/>
            <w:tcMar>
              <w:top w:w="70" w:type="dxa"/>
              <w:left w:w="110" w:type="dxa"/>
              <w:bottom w:w="70" w:type="dxa"/>
              <w:right w:w="110" w:type="dxa"/>
            </w:tcMar>
            <w:vAlign w:val="center"/>
          </w:tcPr>
          <w:p w14:paraId="40079405" w14:textId="77777777" w:rsidR="001A2CE5" w:rsidRDefault="00B34ED4">
            <w:pPr>
              <w:keepNext/>
              <w:spacing w:after="0" w:line="252" w:lineRule="auto"/>
            </w:pPr>
            <w:r>
              <w:rPr>
                <w:sz w:val="18"/>
                <w:szCs w:val="18"/>
              </w:rPr>
              <w:t xml:space="preserve">Low — </w:t>
            </w:r>
            <w:r>
              <w:rPr>
                <w:rFonts w:ascii="Consolas" w:eastAsia="Consolas" w:hAnsi="Consolas" w:cs="Consolas"/>
                <w:color w:val="0B5E45"/>
                <w:sz w:val="16"/>
                <w:szCs w:val="16"/>
                <w:shd w:val="clear" w:color="auto" w:fill="EEF5F1"/>
              </w:rPr>
              <w:t>archive()</w:t>
            </w:r>
            <w:r>
              <w:rPr>
                <w:sz w:val="18"/>
                <w:szCs w:val="18"/>
              </w:rPr>
              <w:t xml:space="preserve"> already writes the dated file</w:t>
            </w:r>
          </w:p>
        </w:tc>
      </w:tr>
      <w:tr w:rsidR="001A2CE5" w14:paraId="59D21750" w14:textId="77777777">
        <w:tblPrEx>
          <w:tblCellMar>
            <w:top w:w="0" w:type="dxa"/>
            <w:bottom w:w="0" w:type="dxa"/>
          </w:tblCellMar>
        </w:tblPrEx>
        <w:trPr>
          <w:cantSplit/>
        </w:trPr>
        <w:tc>
          <w:tcPr>
            <w:tcW w:w="2286" w:type="dxa"/>
            <w:shd w:val="clear" w:color="auto" w:fill="FFFFFF"/>
            <w:tcMar>
              <w:top w:w="70" w:type="dxa"/>
              <w:left w:w="110" w:type="dxa"/>
              <w:bottom w:w="70" w:type="dxa"/>
              <w:right w:w="110" w:type="dxa"/>
            </w:tcMar>
            <w:vAlign w:val="center"/>
          </w:tcPr>
          <w:p w14:paraId="3CB096F7" w14:textId="77777777" w:rsidR="001A2CE5" w:rsidRDefault="00B34ED4">
            <w:pPr>
              <w:keepNext/>
              <w:spacing w:after="0" w:line="252" w:lineRule="auto"/>
            </w:pPr>
            <w:r>
              <w:rPr>
                <w:sz w:val="18"/>
                <w:szCs w:val="18"/>
              </w:rPr>
              <w:t>Build-time version stamp</w:t>
            </w:r>
          </w:p>
        </w:tc>
        <w:tc>
          <w:tcPr>
            <w:tcW w:w="3411" w:type="dxa"/>
            <w:shd w:val="clear" w:color="auto" w:fill="FFFFFF"/>
            <w:tcMar>
              <w:top w:w="70" w:type="dxa"/>
              <w:left w:w="110" w:type="dxa"/>
              <w:bottom w:w="70" w:type="dxa"/>
              <w:right w:w="110" w:type="dxa"/>
            </w:tcMar>
            <w:vAlign w:val="center"/>
          </w:tcPr>
          <w:p w14:paraId="5D9C4EAE" w14:textId="77777777" w:rsidR="001A2CE5" w:rsidRDefault="00B34ED4">
            <w:pPr>
              <w:keepNext/>
              <w:spacing w:after="0" w:line="252" w:lineRule="auto"/>
            </w:pPr>
            <w:r>
              <w:rPr>
                <w:sz w:val="18"/>
                <w:szCs w:val="18"/>
              </w:rPr>
              <w:t xml:space="preserve">Removes the manual </w:t>
            </w:r>
            <w:r>
              <w:rPr>
                <w:rFonts w:ascii="Consolas" w:eastAsia="Consolas" w:hAnsi="Consolas" w:cs="Consolas"/>
                <w:color w:val="0B5E45"/>
                <w:sz w:val="16"/>
                <w:szCs w:val="16"/>
                <w:shd w:val="clear" w:color="auto" w:fill="EEF5F1"/>
              </w:rPr>
              <w:t>?v=</w:t>
            </w:r>
            <w:r>
              <w:rPr>
                <w:sz w:val="18"/>
                <w:szCs w:val="18"/>
              </w:rPr>
              <w:t xml:space="preserve"> bump, which is R6</w:t>
            </w:r>
          </w:p>
        </w:tc>
        <w:tc>
          <w:tcPr>
            <w:tcW w:w="3941" w:type="dxa"/>
            <w:shd w:val="clear" w:color="auto" w:fill="FFFFFF"/>
            <w:tcMar>
              <w:top w:w="70" w:type="dxa"/>
              <w:left w:w="110" w:type="dxa"/>
              <w:bottom w:w="70" w:type="dxa"/>
              <w:right w:w="110" w:type="dxa"/>
            </w:tcMar>
            <w:vAlign w:val="center"/>
          </w:tcPr>
          <w:p w14:paraId="508357F4" w14:textId="77777777" w:rsidR="001A2CE5" w:rsidRDefault="00B34ED4">
            <w:pPr>
              <w:keepNext/>
              <w:spacing w:after="0" w:line="252" w:lineRule="auto"/>
            </w:pPr>
            <w:r>
              <w:rPr>
                <w:sz w:val="18"/>
                <w:szCs w:val="18"/>
              </w:rPr>
              <w:t>Low — a one-line release script</w:t>
            </w:r>
          </w:p>
        </w:tc>
      </w:tr>
      <w:tr w:rsidR="001A2CE5" w14:paraId="136A5EE3" w14:textId="77777777">
        <w:tblPrEx>
          <w:tblCellMar>
            <w:top w:w="0" w:type="dxa"/>
            <w:bottom w:w="0" w:type="dxa"/>
          </w:tblCellMar>
        </w:tblPrEx>
        <w:trPr>
          <w:cantSplit/>
        </w:trPr>
        <w:tc>
          <w:tcPr>
            <w:tcW w:w="2286" w:type="dxa"/>
            <w:shd w:val="clear" w:color="auto" w:fill="F4FAF7"/>
            <w:tcMar>
              <w:top w:w="70" w:type="dxa"/>
              <w:left w:w="110" w:type="dxa"/>
              <w:bottom w:w="70" w:type="dxa"/>
              <w:right w:w="110" w:type="dxa"/>
            </w:tcMar>
            <w:vAlign w:val="center"/>
          </w:tcPr>
          <w:p w14:paraId="6BD53293" w14:textId="77777777" w:rsidR="001A2CE5" w:rsidRDefault="00B34ED4">
            <w:pPr>
              <w:keepNext/>
              <w:spacing w:after="0" w:line="252" w:lineRule="auto"/>
            </w:pPr>
            <w:r>
              <w:rPr>
                <w:sz w:val="18"/>
                <w:szCs w:val="18"/>
              </w:rPr>
              <w:t>Start-up store assertion</w:t>
            </w:r>
          </w:p>
        </w:tc>
        <w:tc>
          <w:tcPr>
            <w:tcW w:w="3411" w:type="dxa"/>
            <w:shd w:val="clear" w:color="auto" w:fill="F4FAF7"/>
            <w:tcMar>
              <w:top w:w="70" w:type="dxa"/>
              <w:left w:w="110" w:type="dxa"/>
              <w:bottom w:w="70" w:type="dxa"/>
              <w:right w:w="110" w:type="dxa"/>
            </w:tcMar>
            <w:vAlign w:val="center"/>
          </w:tcPr>
          <w:p w14:paraId="6D021B6C" w14:textId="77777777" w:rsidR="001A2CE5" w:rsidRDefault="00B34ED4">
            <w:pPr>
              <w:keepNext/>
              <w:spacing w:after="0" w:line="252" w:lineRule="auto"/>
            </w:pPr>
            <w:r>
              <w:rPr>
                <w:sz w:val="18"/>
                <w:szCs w:val="18"/>
              </w:rPr>
              <w:t>Converts R7 from silent data loss into a console error</w:t>
            </w:r>
          </w:p>
        </w:tc>
        <w:tc>
          <w:tcPr>
            <w:tcW w:w="3941" w:type="dxa"/>
            <w:shd w:val="clear" w:color="auto" w:fill="F4FAF7"/>
            <w:tcMar>
              <w:top w:w="70" w:type="dxa"/>
              <w:left w:w="110" w:type="dxa"/>
              <w:bottom w:w="70" w:type="dxa"/>
              <w:right w:w="110" w:type="dxa"/>
            </w:tcMar>
            <w:vAlign w:val="center"/>
          </w:tcPr>
          <w:p w14:paraId="04E2FF57" w14:textId="77777777" w:rsidR="001A2CE5" w:rsidRDefault="00B34ED4">
            <w:pPr>
              <w:keepNext/>
              <w:spacing w:after="0" w:line="252" w:lineRule="auto"/>
            </w:pPr>
            <w:r>
              <w:rPr>
                <w:sz w:val="18"/>
                <w:szCs w:val="18"/>
              </w:rPr>
              <w:t>Low</w:t>
            </w:r>
          </w:p>
        </w:tc>
      </w:tr>
      <w:tr w:rsidR="001A2CE5" w14:paraId="61EA9CCF" w14:textId="77777777">
        <w:tblPrEx>
          <w:tblCellMar>
            <w:top w:w="0" w:type="dxa"/>
            <w:bottom w:w="0" w:type="dxa"/>
          </w:tblCellMar>
        </w:tblPrEx>
        <w:trPr>
          <w:cantSplit/>
        </w:trPr>
        <w:tc>
          <w:tcPr>
            <w:tcW w:w="2286" w:type="dxa"/>
            <w:shd w:val="clear" w:color="auto" w:fill="FFFFFF"/>
            <w:tcMar>
              <w:top w:w="70" w:type="dxa"/>
              <w:left w:w="110" w:type="dxa"/>
              <w:bottom w:w="70" w:type="dxa"/>
              <w:right w:w="110" w:type="dxa"/>
            </w:tcMar>
            <w:vAlign w:val="center"/>
          </w:tcPr>
          <w:p w14:paraId="72C6D95E" w14:textId="77777777" w:rsidR="001A2CE5" w:rsidRDefault="00B34ED4">
            <w:pPr>
              <w:spacing w:after="0" w:line="252" w:lineRule="auto"/>
            </w:pPr>
            <w:r>
              <w:rPr>
                <w:sz w:val="18"/>
                <w:szCs w:val="18"/>
              </w:rPr>
              <w:t>Passphrase on the export file</w:t>
            </w:r>
          </w:p>
        </w:tc>
        <w:tc>
          <w:tcPr>
            <w:tcW w:w="3411" w:type="dxa"/>
            <w:shd w:val="clear" w:color="auto" w:fill="FFFFFF"/>
            <w:tcMar>
              <w:top w:w="70" w:type="dxa"/>
              <w:left w:w="110" w:type="dxa"/>
              <w:bottom w:w="70" w:type="dxa"/>
              <w:right w:w="110" w:type="dxa"/>
            </w:tcMar>
            <w:vAlign w:val="center"/>
          </w:tcPr>
          <w:p w14:paraId="518DE01C" w14:textId="77777777" w:rsidR="001A2CE5" w:rsidRDefault="00B34ED4">
            <w:pPr>
              <w:spacing w:after="0" w:line="252" w:lineRule="auto"/>
            </w:pPr>
            <w:r>
              <w:rPr>
                <w:sz w:val="18"/>
                <w:szCs w:val="18"/>
              </w:rPr>
              <w:t>Makes the backup safe to leave in Drive or on a USB stick (R16)</w:t>
            </w:r>
          </w:p>
        </w:tc>
        <w:tc>
          <w:tcPr>
            <w:tcW w:w="3941" w:type="dxa"/>
            <w:shd w:val="clear" w:color="auto" w:fill="FFFFFF"/>
            <w:tcMar>
              <w:top w:w="70" w:type="dxa"/>
              <w:left w:w="110" w:type="dxa"/>
              <w:bottom w:w="70" w:type="dxa"/>
              <w:right w:w="110" w:type="dxa"/>
            </w:tcMar>
            <w:vAlign w:val="center"/>
          </w:tcPr>
          <w:p w14:paraId="4ADB80D7" w14:textId="77777777" w:rsidR="001A2CE5" w:rsidRDefault="00B34ED4">
            <w:pPr>
              <w:spacing w:after="0" w:line="252" w:lineRule="auto"/>
            </w:pPr>
            <w:r>
              <w:rPr>
                <w:sz w:val="18"/>
                <w:szCs w:val="18"/>
              </w:rPr>
              <w:t>Medium — Web Crypto, and a forgotten passphrase is a lost backup, so it must stay optional</w:t>
            </w:r>
          </w:p>
        </w:tc>
      </w:tr>
    </w:tbl>
    <w:p w14:paraId="008E8FD6" w14:textId="77777777" w:rsidR="001A2CE5" w:rsidRDefault="001A2CE5">
      <w:pPr>
        <w:spacing w:after="180"/>
      </w:pPr>
    </w:p>
    <w:p w14:paraId="7830C806" w14:textId="77777777" w:rsidR="001A2CE5" w:rsidRDefault="00B34ED4">
      <w:pPr>
        <w:pStyle w:val="Heading2"/>
        <w:keepNext/>
      </w:pPr>
      <w:bookmarkStart w:id="146" w:name="s_deliberately_not_built_and_why"/>
      <w:bookmarkStart w:id="147" w:name="_Toc241063372"/>
      <w:r>
        <w:t>16.2  Deliberately not built, and why</w:t>
      </w:r>
      <w:bookmarkEnd w:id="146"/>
      <w:bookmarkEnd w:id="147"/>
    </w:p>
    <w:p w14:paraId="027692BC" w14:textId="77777777" w:rsidR="001A2CE5" w:rsidRDefault="00B34ED4">
      <w:pPr>
        <w:spacing w:after="140"/>
      </w:pPr>
      <w:r>
        <w:t>These have each been considered and declined. The reasons are recorded so they are not re-proposed as if new:</w:t>
      </w:r>
    </w:p>
    <w:p w14:paraId="19E7DB64" w14:textId="77777777" w:rsidR="001A2CE5" w:rsidRDefault="00B34ED4">
      <w:pPr>
        <w:pStyle w:val="ListParagraph"/>
        <w:numPr>
          <w:ilvl w:val="0"/>
          <w:numId w:val="2"/>
        </w:numPr>
        <w:spacing w:after="80" w:line="264" w:lineRule="auto"/>
      </w:pPr>
      <w:r>
        <w:rPr>
          <w:b/>
          <w:bCs/>
        </w:rPr>
        <w:t>Goal contributions moving an account balance.</w:t>
      </w:r>
      <w:r>
        <w:t xml:space="preserve"> A contribution is a record of intent. Linking the two is a decision to make on purpose, not an accident of implementation.</w:t>
      </w:r>
    </w:p>
    <w:p w14:paraId="6ED83B6F" w14:textId="77777777" w:rsidR="001A2CE5" w:rsidRDefault="00B34ED4">
      <w:pPr>
        <w:pStyle w:val="ListParagraph"/>
        <w:numPr>
          <w:ilvl w:val="0"/>
          <w:numId w:val="2"/>
        </w:numPr>
        <w:spacing w:after="80" w:line="264" w:lineRule="auto"/>
      </w:pPr>
      <w:r>
        <w:rPr>
          <w:b/>
          <w:bCs/>
        </w:rPr>
        <w:t>A split-method picker.</w:t>
      </w:r>
      <w:r>
        <w:t xml:space="preserve"> The module shipped with four ways to split and ended with one, over four rounds, each time on the observation that the buttons were one question answered several ways.</w:t>
      </w:r>
    </w:p>
    <w:p w14:paraId="786CF354" w14:textId="77777777" w:rsidR="001A2CE5" w:rsidRDefault="00B34ED4">
      <w:pPr>
        <w:pStyle w:val="ListParagraph"/>
        <w:numPr>
          <w:ilvl w:val="0"/>
          <w:numId w:val="2"/>
        </w:numPr>
        <w:spacing w:after="80" w:line="264" w:lineRule="auto"/>
      </w:pPr>
      <w:r>
        <w:rPr>
          <w:b/>
          <w:bCs/>
        </w:rPr>
        <w:t>A Drive-only store, with no local database.</w:t>
      </w:r>
      <w:r>
        <w:t xml:space="preserve"> Drive is one file fetched whole, so it cannot take a write per keystroke. Going Drive-only trades a continuous safety net for "saved when I remember", and costs offline use and instant start-up.</w:t>
      </w:r>
    </w:p>
    <w:p w14:paraId="06BFCDD6" w14:textId="77777777" w:rsidR="001A2CE5" w:rsidRDefault="00B34ED4">
      <w:pPr>
        <w:pStyle w:val="ListParagraph"/>
        <w:numPr>
          <w:ilvl w:val="0"/>
          <w:numId w:val="2"/>
        </w:numPr>
        <w:spacing w:after="80" w:line="264" w:lineRule="auto"/>
      </w:pPr>
      <w:r>
        <w:rPr>
          <w:b/>
          <w:bCs/>
        </w:rPr>
        <w:t>A toggle for SST on the service charge.</w:t>
      </w:r>
      <w:r>
        <w:t xml:space="preserve"> A Malaysian receipt prints its own tax base and it is the subtotal. There is one right answer, so there is no switch.</w:t>
      </w:r>
    </w:p>
    <w:p w14:paraId="07484903" w14:textId="77777777" w:rsidR="001A2CE5" w:rsidRDefault="00B34ED4">
      <w:pPr>
        <w:pStyle w:val="ListParagraph"/>
        <w:numPr>
          <w:ilvl w:val="0"/>
          <w:numId w:val="2"/>
        </w:numPr>
        <w:spacing w:after="80" w:line="264" w:lineRule="auto"/>
      </w:pPr>
      <w:r>
        <w:rPr>
          <w:b/>
          <w:bCs/>
        </w:rPr>
        <w:t>Modelling new card spending or unit trust prices.</w:t>
      </w:r>
      <w:r>
        <w:t xml:space="preserve"> The app cannot see them, and an invented figure would sit on screen looking like a fact.</w:t>
      </w:r>
    </w:p>
    <w:p w14:paraId="7B25A964" w14:textId="77777777" w:rsidR="001A2CE5" w:rsidRDefault="001A2CE5">
      <w:pPr>
        <w:spacing w:after="60"/>
      </w:pPr>
    </w:p>
    <w:p w14:paraId="6EE04F18" w14:textId="77777777" w:rsidR="001A2CE5" w:rsidRDefault="00B34ED4">
      <w:pPr>
        <w:pStyle w:val="Heading2"/>
        <w:keepNext/>
      </w:pPr>
      <w:bookmarkStart w:id="148" w:name="s_the_sibling_apps"/>
      <w:bookmarkStart w:id="149" w:name="_Toc241063373"/>
      <w:r>
        <w:t>16.3  The sibling apps</w:t>
      </w:r>
      <w:bookmarkEnd w:id="148"/>
      <w:bookmarkEnd w:id="149"/>
    </w:p>
    <w:p w14:paraId="2E474FF8" w14:textId="77777777" w:rsidR="001A2CE5" w:rsidRDefault="00B34ED4">
      <w:pPr>
        <w:spacing w:after="140"/>
      </w:pPr>
      <w:r>
        <w:t>MoneyFlow is one of three apps sharing conventions and, in places, code:</w:t>
      </w:r>
    </w:p>
    <w:tbl>
      <w:tblPr>
        <w:tblW w:w="9638" w:type="dxa"/>
        <w:tblBorders>
          <w:top w:val="single" w:sz="4" w:space="0" w:color="C9DDD3"/>
          <w:left w:val="none" w:sz="0" w:space="0" w:color="FFFFFF"/>
          <w:bottom w:val="single" w:sz="4" w:space="0" w:color="C9DDD3"/>
          <w:right w:val="none" w:sz="0" w:space="0" w:color="FFFFFF"/>
          <w:insideH w:val="single" w:sz="4" w:space="0" w:color="C9DDD3"/>
          <w:insideV w:val="none" w:sz="0" w:space="0" w:color="FFFFFF"/>
        </w:tblBorders>
        <w:tblLayout w:type="fixed"/>
        <w:tblCellMar>
          <w:left w:w="10" w:type="dxa"/>
          <w:right w:w="10" w:type="dxa"/>
        </w:tblCellMar>
        <w:tblLook w:val="04A0" w:firstRow="1" w:lastRow="0" w:firstColumn="1" w:lastColumn="0" w:noHBand="0" w:noVBand="1"/>
      </w:tblPr>
      <w:tblGrid>
        <w:gridCol w:w="1320"/>
        <w:gridCol w:w="1925"/>
        <w:gridCol w:w="6393"/>
      </w:tblGrid>
      <w:tr w:rsidR="001A2CE5" w14:paraId="14CF07F7" w14:textId="77777777">
        <w:tblPrEx>
          <w:tblCellMar>
            <w:top w:w="0" w:type="dxa"/>
            <w:bottom w:w="0" w:type="dxa"/>
          </w:tblCellMar>
        </w:tblPrEx>
        <w:trPr>
          <w:cantSplit/>
          <w:tblHeader/>
        </w:trPr>
        <w:tc>
          <w:tcPr>
            <w:tcW w:w="1320" w:type="dxa"/>
            <w:shd w:val="clear" w:color="auto" w:fill="12382A"/>
            <w:tcMar>
              <w:top w:w="70" w:type="dxa"/>
              <w:left w:w="110" w:type="dxa"/>
              <w:bottom w:w="70" w:type="dxa"/>
              <w:right w:w="110" w:type="dxa"/>
            </w:tcMar>
            <w:vAlign w:val="center"/>
          </w:tcPr>
          <w:p w14:paraId="00D3A780" w14:textId="77777777" w:rsidR="001A2CE5" w:rsidRDefault="00B34ED4">
            <w:pPr>
              <w:keepNext/>
              <w:spacing w:after="0"/>
            </w:pPr>
            <w:r>
              <w:rPr>
                <w:b/>
                <w:bCs/>
                <w:color w:val="FFFFFF"/>
                <w:sz w:val="18"/>
                <w:szCs w:val="18"/>
              </w:rPr>
              <w:t>App</w:t>
            </w:r>
          </w:p>
        </w:tc>
        <w:tc>
          <w:tcPr>
            <w:tcW w:w="1925" w:type="dxa"/>
            <w:shd w:val="clear" w:color="auto" w:fill="12382A"/>
            <w:tcMar>
              <w:top w:w="70" w:type="dxa"/>
              <w:left w:w="110" w:type="dxa"/>
              <w:bottom w:w="70" w:type="dxa"/>
              <w:right w:w="110" w:type="dxa"/>
            </w:tcMar>
            <w:vAlign w:val="center"/>
          </w:tcPr>
          <w:p w14:paraId="52CD9B23" w14:textId="77777777" w:rsidR="001A2CE5" w:rsidRDefault="00B34ED4">
            <w:pPr>
              <w:keepNext/>
              <w:spacing w:after="0"/>
            </w:pPr>
            <w:r>
              <w:rPr>
                <w:b/>
                <w:bCs/>
                <w:color w:val="FFFFFF"/>
                <w:sz w:val="18"/>
                <w:szCs w:val="18"/>
              </w:rPr>
              <w:t>Domain</w:t>
            </w:r>
          </w:p>
        </w:tc>
        <w:tc>
          <w:tcPr>
            <w:tcW w:w="6393" w:type="dxa"/>
            <w:shd w:val="clear" w:color="auto" w:fill="12382A"/>
            <w:tcMar>
              <w:top w:w="70" w:type="dxa"/>
              <w:left w:w="110" w:type="dxa"/>
              <w:bottom w:w="70" w:type="dxa"/>
              <w:right w:w="110" w:type="dxa"/>
            </w:tcMar>
            <w:vAlign w:val="center"/>
          </w:tcPr>
          <w:p w14:paraId="34C56C0D" w14:textId="77777777" w:rsidR="001A2CE5" w:rsidRDefault="00B34ED4">
            <w:pPr>
              <w:keepNext/>
              <w:spacing w:after="0"/>
            </w:pPr>
            <w:r>
              <w:rPr>
                <w:b/>
                <w:bCs/>
                <w:color w:val="FFFFFF"/>
                <w:sz w:val="18"/>
                <w:szCs w:val="18"/>
              </w:rPr>
              <w:t>Relationship</w:t>
            </w:r>
          </w:p>
        </w:tc>
      </w:tr>
      <w:tr w:rsidR="001A2CE5" w14:paraId="0EC58150" w14:textId="77777777">
        <w:tblPrEx>
          <w:tblCellMar>
            <w:top w:w="0" w:type="dxa"/>
            <w:bottom w:w="0" w:type="dxa"/>
          </w:tblCellMar>
        </w:tblPrEx>
        <w:trPr>
          <w:cantSplit/>
        </w:trPr>
        <w:tc>
          <w:tcPr>
            <w:tcW w:w="1320" w:type="dxa"/>
            <w:shd w:val="clear" w:color="auto" w:fill="FFFFFF"/>
            <w:tcMar>
              <w:top w:w="70" w:type="dxa"/>
              <w:left w:w="110" w:type="dxa"/>
              <w:bottom w:w="70" w:type="dxa"/>
              <w:right w:w="110" w:type="dxa"/>
            </w:tcMar>
            <w:vAlign w:val="center"/>
          </w:tcPr>
          <w:p w14:paraId="65714F04" w14:textId="77777777" w:rsidR="001A2CE5" w:rsidRDefault="00B34ED4">
            <w:pPr>
              <w:keepNext/>
              <w:spacing w:after="0" w:line="252" w:lineRule="auto"/>
            </w:pPr>
            <w:r>
              <w:rPr>
                <w:b/>
                <w:bCs/>
                <w:sz w:val="18"/>
                <w:szCs w:val="18"/>
              </w:rPr>
              <w:t>PlanSphere</w:t>
            </w:r>
          </w:p>
        </w:tc>
        <w:tc>
          <w:tcPr>
            <w:tcW w:w="1925" w:type="dxa"/>
            <w:shd w:val="clear" w:color="auto" w:fill="FFFFFF"/>
            <w:tcMar>
              <w:top w:w="70" w:type="dxa"/>
              <w:left w:w="110" w:type="dxa"/>
              <w:bottom w:w="70" w:type="dxa"/>
              <w:right w:w="110" w:type="dxa"/>
            </w:tcMar>
            <w:vAlign w:val="center"/>
          </w:tcPr>
          <w:p w14:paraId="46F146D0" w14:textId="77777777" w:rsidR="001A2CE5" w:rsidRDefault="00B34ED4">
            <w:pPr>
              <w:keepNext/>
              <w:spacing w:after="0" w:line="252" w:lineRule="auto"/>
            </w:pPr>
            <w:r>
              <w:rPr>
                <w:sz w:val="18"/>
                <w:szCs w:val="18"/>
              </w:rPr>
              <w:t>Travel planning</w:t>
            </w:r>
          </w:p>
        </w:tc>
        <w:tc>
          <w:tcPr>
            <w:tcW w:w="6393" w:type="dxa"/>
            <w:shd w:val="clear" w:color="auto" w:fill="FFFFFF"/>
            <w:tcMar>
              <w:top w:w="70" w:type="dxa"/>
              <w:left w:w="110" w:type="dxa"/>
              <w:bottom w:w="70" w:type="dxa"/>
              <w:right w:w="110" w:type="dxa"/>
            </w:tcMar>
            <w:vAlign w:val="center"/>
          </w:tcPr>
          <w:p w14:paraId="313664CB" w14:textId="77777777" w:rsidR="001A2CE5" w:rsidRDefault="00B34ED4">
            <w:pPr>
              <w:keepNext/>
              <w:spacing w:after="0" w:line="252" w:lineRule="auto"/>
            </w:pPr>
            <w:r>
              <w:rPr>
                <w:sz w:val="18"/>
                <w:szCs w:val="18"/>
              </w:rPr>
              <w:t>Shares MoneyFlow's shell in blue, and splits a bill the same way — the splitter converged across both on purpose</w:t>
            </w:r>
          </w:p>
        </w:tc>
      </w:tr>
      <w:tr w:rsidR="001A2CE5" w14:paraId="5AA1789A" w14:textId="77777777">
        <w:tblPrEx>
          <w:tblCellMar>
            <w:top w:w="0" w:type="dxa"/>
            <w:bottom w:w="0" w:type="dxa"/>
          </w:tblCellMar>
        </w:tblPrEx>
        <w:trPr>
          <w:cantSplit/>
        </w:trPr>
        <w:tc>
          <w:tcPr>
            <w:tcW w:w="1320" w:type="dxa"/>
            <w:shd w:val="clear" w:color="auto" w:fill="F4FAF7"/>
            <w:tcMar>
              <w:top w:w="70" w:type="dxa"/>
              <w:left w:w="110" w:type="dxa"/>
              <w:bottom w:w="70" w:type="dxa"/>
              <w:right w:w="110" w:type="dxa"/>
            </w:tcMar>
            <w:vAlign w:val="center"/>
          </w:tcPr>
          <w:p w14:paraId="49FE8B11" w14:textId="77777777" w:rsidR="001A2CE5" w:rsidRDefault="00B34ED4">
            <w:pPr>
              <w:spacing w:after="0" w:line="252" w:lineRule="auto"/>
            </w:pPr>
            <w:r>
              <w:rPr>
                <w:b/>
                <w:bCs/>
                <w:sz w:val="18"/>
                <w:szCs w:val="18"/>
              </w:rPr>
              <w:t>FinSim</w:t>
            </w:r>
          </w:p>
        </w:tc>
        <w:tc>
          <w:tcPr>
            <w:tcW w:w="1925" w:type="dxa"/>
            <w:shd w:val="clear" w:color="auto" w:fill="F4FAF7"/>
            <w:tcMar>
              <w:top w:w="70" w:type="dxa"/>
              <w:left w:w="110" w:type="dxa"/>
              <w:bottom w:w="70" w:type="dxa"/>
              <w:right w:w="110" w:type="dxa"/>
            </w:tcMar>
            <w:vAlign w:val="center"/>
          </w:tcPr>
          <w:p w14:paraId="4529DD13" w14:textId="77777777" w:rsidR="001A2CE5" w:rsidRDefault="00B34ED4">
            <w:pPr>
              <w:spacing w:after="0" w:line="252" w:lineRule="auto"/>
            </w:pPr>
            <w:r>
              <w:rPr>
                <w:sz w:val="18"/>
                <w:szCs w:val="18"/>
              </w:rPr>
              <w:t>Financial calculators</w:t>
            </w:r>
          </w:p>
        </w:tc>
        <w:tc>
          <w:tcPr>
            <w:tcW w:w="6393" w:type="dxa"/>
            <w:shd w:val="clear" w:color="auto" w:fill="F4FAF7"/>
            <w:tcMar>
              <w:top w:w="70" w:type="dxa"/>
              <w:left w:w="110" w:type="dxa"/>
              <w:bottom w:w="70" w:type="dxa"/>
              <w:right w:w="110" w:type="dxa"/>
            </w:tcMar>
            <w:vAlign w:val="center"/>
          </w:tcPr>
          <w:p w14:paraId="7212E9D5" w14:textId="77777777" w:rsidR="001A2CE5" w:rsidRDefault="00B34ED4">
            <w:pPr>
              <w:spacing w:after="0" w:line="252" w:lineRule="auto"/>
            </w:pPr>
            <w:r>
              <w:rPr>
                <w:sz w:val="18"/>
                <w:szCs w:val="18"/>
              </w:rPr>
              <w:t>Shares a developer and nothing else. The visual divergence is a standing instruction, not a coincidence</w:t>
            </w:r>
          </w:p>
        </w:tc>
      </w:tr>
    </w:tbl>
    <w:p w14:paraId="7F9C9F42" w14:textId="77777777" w:rsidR="001A2CE5" w:rsidRDefault="001A2CE5">
      <w:pPr>
        <w:spacing w:after="180"/>
      </w:pPr>
    </w:p>
    <w:p w14:paraId="369695B9" w14:textId="77777777" w:rsidR="001A2CE5" w:rsidRDefault="00B34ED4">
      <w:pPr>
        <w:spacing w:after="140"/>
      </w:pPr>
      <w:r>
        <w:t>What travels between them is the shell, the Drive save layer and the splitter's arithmetic. What must not travel is the look: MoneyFlow is emerald on mint with a hero band, FinSim is blue on ivory with stat tiles, and a change to one must not quietly drift the other.</w:t>
      </w:r>
    </w:p>
    <w:p w14:paraId="49FA9FAA" w14:textId="77777777" w:rsidR="001A2CE5" w:rsidRDefault="00B34ED4">
      <w:pPr>
        <w:pStyle w:val="Heading1"/>
        <w:keepNext/>
        <w:pageBreakBefore/>
      </w:pPr>
      <w:bookmarkStart w:id="150" w:name="s_conclusion_and_approval"/>
      <w:bookmarkStart w:id="151" w:name="_Toc241063374"/>
      <w:r>
        <w:t>17  Conclusion and approval</w:t>
      </w:r>
      <w:bookmarkEnd w:id="150"/>
      <w:bookmarkEnd w:id="151"/>
    </w:p>
    <w:p w14:paraId="2ECC2536" w14:textId="77777777" w:rsidR="001A2CE5" w:rsidRDefault="00B34ED4">
      <w:pPr>
        <w:spacing w:after="140"/>
      </w:pPr>
      <w:r>
        <w:t>MoneyFlow already works. Seven of eight modules are live, the ledger has been in daily use since August 2026, the running cost is RM 0 a month, and since 23 September the app is hardened against the one attack a local-only app realistically faces — a file pretending to be a backup. What this proposal asks for is not a build from nothing — it is twelve weeks to close the last two objectives and release a version that can be trusted with years of records rather than months.</w:t>
      </w:r>
    </w:p>
    <w:p w14:paraId="68BC4408" w14:textId="77777777" w:rsidR="001A2CE5" w:rsidRDefault="00B34ED4">
      <w:pPr>
        <w:spacing w:after="140"/>
      </w:pPr>
      <w:r>
        <w:t>The case rests on three things:</w:t>
      </w:r>
    </w:p>
    <w:p w14:paraId="198AE8AF" w14:textId="77777777" w:rsidR="001A2CE5" w:rsidRDefault="00B34ED4">
      <w:pPr>
        <w:pStyle w:val="ListParagraph"/>
        <w:numPr>
          <w:ilvl w:val="0"/>
          <w:numId w:val="4"/>
        </w:numPr>
        <w:spacing w:after="80" w:line="264" w:lineRule="auto"/>
      </w:pPr>
      <w:r>
        <w:rPr>
          <w:b/>
          <w:bCs/>
        </w:rPr>
        <w:t>The architecture is sound and paid for.</w:t>
      </w:r>
      <w:r>
        <w:t xml:space="preserve"> </w:t>
      </w:r>
      <w:r>
        <w:rPr>
          <w:i/>
          <w:iCs/>
        </w:rPr>
        <w:t>Record once, analyze many times</w:t>
      </w:r>
      <w:r>
        <w:t xml:space="preserve"> is enforced structurally, money is integer sen everywhere, and every retired data shape has been read forward and verified equal. That is the expensive part, and it is done.</w:t>
      </w:r>
    </w:p>
    <w:p w14:paraId="010D4C22" w14:textId="77777777" w:rsidR="001A2CE5" w:rsidRDefault="00B34ED4">
      <w:pPr>
        <w:pStyle w:val="ListParagraph"/>
        <w:numPr>
          <w:ilvl w:val="0"/>
          <w:numId w:val="4"/>
        </w:numPr>
        <w:spacing w:after="80" w:line="264" w:lineRule="auto"/>
      </w:pPr>
      <w:r>
        <w:rPr>
          <w:b/>
          <w:bCs/>
        </w:rPr>
        <w:t>The remaining scope is small and known.</w:t>
      </w:r>
      <w:r>
        <w:t xml:space="preserve"> M8 is two weeks. Backup hardening is two. The only genuinely open question is multi-device, and MS-3 exists specifically so that it is decided on paper before any code is written.</w:t>
      </w:r>
    </w:p>
    <w:p w14:paraId="762E5D8F" w14:textId="77777777" w:rsidR="001A2CE5" w:rsidRDefault="00B34ED4">
      <w:pPr>
        <w:pStyle w:val="ListParagraph"/>
        <w:numPr>
          <w:ilvl w:val="0"/>
          <w:numId w:val="4"/>
        </w:numPr>
        <w:spacing w:after="80" w:line="264" w:lineRule="auto"/>
      </w:pPr>
      <w:r>
        <w:rPr>
          <w:b/>
          <w:bCs/>
        </w:rPr>
        <w:t>The downside is bounded.</w:t>
      </w:r>
      <w:r>
        <w:t xml:space="preserve"> If MS-3 concludes that multi-device is not worth a server, Phase 4 still delivers all eight modules, a hardened backup path and a tested release — at RM 0.</w:t>
      </w:r>
    </w:p>
    <w:p w14:paraId="6BC83367" w14:textId="77777777" w:rsidR="001A2CE5" w:rsidRDefault="001A2CE5">
      <w:pPr>
        <w:spacing w:after="60"/>
      </w:pPr>
    </w:p>
    <w:p w14:paraId="7A68F6EB" w14:textId="77777777" w:rsidR="001A2CE5" w:rsidRDefault="00B34ED4">
      <w:pPr>
        <w:pStyle w:val="Heading2"/>
        <w:keepNext/>
      </w:pPr>
      <w:bookmarkStart w:id="152" w:name="s_the_decision_requested"/>
      <w:bookmarkStart w:id="153" w:name="_Toc241063375"/>
      <w:r>
        <w:t>17.1  The decision requested</w:t>
      </w:r>
      <w:bookmarkEnd w:id="152"/>
      <w:bookmarkEnd w:id="153"/>
    </w:p>
    <w:tbl>
      <w:tblPr>
        <w:tblW w:w="9638" w:type="dxa"/>
        <w:tblBorders>
          <w:top w:val="single" w:sz="4" w:space="0" w:color="C9DDD3"/>
          <w:left w:val="none" w:sz="0" w:space="0" w:color="FFFFFF"/>
          <w:bottom w:val="single" w:sz="4" w:space="0" w:color="C9DDD3"/>
          <w:right w:val="none" w:sz="0" w:space="0" w:color="FFFFFF"/>
          <w:insideH w:val="single" w:sz="4" w:space="0" w:color="C9DDD3"/>
          <w:insideV w:val="none" w:sz="0" w:space="0" w:color="FFFFFF"/>
        </w:tblBorders>
        <w:tblLayout w:type="fixed"/>
        <w:tblCellMar>
          <w:left w:w="10" w:type="dxa"/>
          <w:right w:w="10" w:type="dxa"/>
        </w:tblCellMar>
        <w:tblLook w:val="04A0" w:firstRow="1" w:lastRow="0" w:firstColumn="1" w:lastColumn="0" w:noHBand="0" w:noVBand="1"/>
      </w:tblPr>
      <w:tblGrid>
        <w:gridCol w:w="1261"/>
        <w:gridCol w:w="8377"/>
      </w:tblGrid>
      <w:tr w:rsidR="001A2CE5" w14:paraId="6F6DCF47" w14:textId="77777777">
        <w:tblPrEx>
          <w:tblCellMar>
            <w:top w:w="0" w:type="dxa"/>
            <w:bottom w:w="0" w:type="dxa"/>
          </w:tblCellMar>
        </w:tblPrEx>
        <w:trPr>
          <w:cantSplit/>
        </w:trPr>
        <w:tc>
          <w:tcPr>
            <w:tcW w:w="1261" w:type="dxa"/>
            <w:shd w:val="clear" w:color="auto" w:fill="E8F4EE"/>
            <w:tcMar>
              <w:top w:w="70" w:type="dxa"/>
              <w:left w:w="110" w:type="dxa"/>
              <w:bottom w:w="70" w:type="dxa"/>
              <w:right w:w="110" w:type="dxa"/>
            </w:tcMar>
            <w:vAlign w:val="center"/>
          </w:tcPr>
          <w:p w14:paraId="27D582FE" w14:textId="77777777" w:rsidR="001A2CE5" w:rsidRDefault="00B34ED4">
            <w:pPr>
              <w:keepNext/>
              <w:spacing w:after="0" w:line="252" w:lineRule="auto"/>
            </w:pPr>
            <w:r>
              <w:rPr>
                <w:b/>
                <w:bCs/>
                <w:color w:val="12382A"/>
                <w:sz w:val="18"/>
                <w:szCs w:val="18"/>
              </w:rPr>
              <w:t>Approve</w:t>
            </w:r>
          </w:p>
        </w:tc>
        <w:tc>
          <w:tcPr>
            <w:tcW w:w="8377" w:type="dxa"/>
            <w:shd w:val="clear" w:color="auto" w:fill="FFFFFF"/>
            <w:tcMar>
              <w:top w:w="70" w:type="dxa"/>
              <w:left w:w="110" w:type="dxa"/>
              <w:bottom w:w="70" w:type="dxa"/>
              <w:right w:w="110" w:type="dxa"/>
            </w:tcMar>
            <w:vAlign w:val="center"/>
          </w:tcPr>
          <w:p w14:paraId="450F1A39" w14:textId="77777777" w:rsidR="001A2CE5" w:rsidRDefault="00B34ED4">
            <w:pPr>
              <w:keepNext/>
              <w:spacing w:after="0" w:line="252" w:lineRule="auto"/>
            </w:pPr>
            <w:r>
              <w:rPr>
                <w:sz w:val="18"/>
                <w:szCs w:val="18"/>
              </w:rPr>
              <w:t>Phase 4 as scoped — 12 weeks, ~120 hours, one developer</w:t>
            </w:r>
          </w:p>
        </w:tc>
      </w:tr>
      <w:tr w:rsidR="001A2CE5" w14:paraId="786C4889" w14:textId="77777777">
        <w:tblPrEx>
          <w:tblCellMar>
            <w:top w:w="0" w:type="dxa"/>
            <w:bottom w:w="0" w:type="dxa"/>
          </w:tblCellMar>
        </w:tblPrEx>
        <w:trPr>
          <w:cantSplit/>
        </w:trPr>
        <w:tc>
          <w:tcPr>
            <w:tcW w:w="1261" w:type="dxa"/>
            <w:shd w:val="clear" w:color="auto" w:fill="E8F4EE"/>
            <w:tcMar>
              <w:top w:w="70" w:type="dxa"/>
              <w:left w:w="110" w:type="dxa"/>
              <w:bottom w:w="70" w:type="dxa"/>
              <w:right w:w="110" w:type="dxa"/>
            </w:tcMar>
            <w:vAlign w:val="center"/>
          </w:tcPr>
          <w:p w14:paraId="62B5B713" w14:textId="77777777" w:rsidR="001A2CE5" w:rsidRDefault="00B34ED4">
            <w:pPr>
              <w:keepNext/>
              <w:spacing w:after="0" w:line="252" w:lineRule="auto"/>
            </w:pPr>
            <w:r>
              <w:rPr>
                <w:b/>
                <w:bCs/>
                <w:color w:val="12382A"/>
                <w:sz w:val="18"/>
                <w:szCs w:val="18"/>
              </w:rPr>
              <w:t>Budget</w:t>
            </w:r>
          </w:p>
        </w:tc>
        <w:tc>
          <w:tcPr>
            <w:tcW w:w="8377" w:type="dxa"/>
            <w:shd w:val="clear" w:color="auto" w:fill="F4FAF7"/>
            <w:tcMar>
              <w:top w:w="70" w:type="dxa"/>
              <w:left w:w="110" w:type="dxa"/>
              <w:bottom w:w="70" w:type="dxa"/>
              <w:right w:w="110" w:type="dxa"/>
            </w:tcMar>
            <w:vAlign w:val="center"/>
          </w:tcPr>
          <w:p w14:paraId="703D3D79" w14:textId="77777777" w:rsidR="001A2CE5" w:rsidRDefault="00B34ED4">
            <w:pPr>
              <w:keepNext/>
              <w:spacing w:after="0" w:line="252" w:lineRule="auto"/>
            </w:pPr>
            <w:r>
              <w:rPr>
                <w:sz w:val="18"/>
                <w:szCs w:val="18"/>
              </w:rPr>
              <w:t>RM 0 committed now. Any spend is gated behind MS-3 and capped at ~RM 306 in year one</w:t>
            </w:r>
          </w:p>
        </w:tc>
      </w:tr>
      <w:tr w:rsidR="001A2CE5" w14:paraId="3661A440" w14:textId="77777777">
        <w:tblPrEx>
          <w:tblCellMar>
            <w:top w:w="0" w:type="dxa"/>
            <w:bottom w:w="0" w:type="dxa"/>
          </w:tblCellMar>
        </w:tblPrEx>
        <w:trPr>
          <w:cantSplit/>
        </w:trPr>
        <w:tc>
          <w:tcPr>
            <w:tcW w:w="1261" w:type="dxa"/>
            <w:shd w:val="clear" w:color="auto" w:fill="E8F4EE"/>
            <w:tcMar>
              <w:top w:w="70" w:type="dxa"/>
              <w:left w:w="110" w:type="dxa"/>
              <w:bottom w:w="70" w:type="dxa"/>
              <w:right w:w="110" w:type="dxa"/>
            </w:tcMar>
            <w:vAlign w:val="center"/>
          </w:tcPr>
          <w:p w14:paraId="6D279A17" w14:textId="77777777" w:rsidR="001A2CE5" w:rsidRDefault="00B34ED4">
            <w:pPr>
              <w:keepNext/>
              <w:spacing w:after="0" w:line="252" w:lineRule="auto"/>
            </w:pPr>
            <w:r>
              <w:rPr>
                <w:b/>
                <w:bCs/>
                <w:color w:val="12382A"/>
                <w:sz w:val="18"/>
                <w:szCs w:val="18"/>
              </w:rPr>
              <w:t>Decide by</w:t>
            </w:r>
          </w:p>
        </w:tc>
        <w:tc>
          <w:tcPr>
            <w:tcW w:w="8377" w:type="dxa"/>
            <w:shd w:val="clear" w:color="auto" w:fill="FFFFFF"/>
            <w:tcMar>
              <w:top w:w="70" w:type="dxa"/>
              <w:left w:w="110" w:type="dxa"/>
              <w:bottom w:w="70" w:type="dxa"/>
              <w:right w:w="110" w:type="dxa"/>
            </w:tcMar>
            <w:vAlign w:val="center"/>
          </w:tcPr>
          <w:p w14:paraId="234F5AF8" w14:textId="77777777" w:rsidR="001A2CE5" w:rsidRDefault="00B34ED4">
            <w:pPr>
              <w:keepNext/>
              <w:spacing w:after="0" w:line="252" w:lineRule="auto"/>
            </w:pPr>
            <w:r>
              <w:rPr>
                <w:sz w:val="18"/>
                <w:szCs w:val="18"/>
              </w:rPr>
              <w:t>2026-09-25</w:t>
            </w:r>
          </w:p>
        </w:tc>
      </w:tr>
      <w:tr w:rsidR="001A2CE5" w14:paraId="59DB916A" w14:textId="77777777">
        <w:tblPrEx>
          <w:tblCellMar>
            <w:top w:w="0" w:type="dxa"/>
            <w:bottom w:w="0" w:type="dxa"/>
          </w:tblCellMar>
        </w:tblPrEx>
        <w:trPr>
          <w:cantSplit/>
        </w:trPr>
        <w:tc>
          <w:tcPr>
            <w:tcW w:w="1261" w:type="dxa"/>
            <w:shd w:val="clear" w:color="auto" w:fill="E8F4EE"/>
            <w:tcMar>
              <w:top w:w="70" w:type="dxa"/>
              <w:left w:w="110" w:type="dxa"/>
              <w:bottom w:w="70" w:type="dxa"/>
              <w:right w:w="110" w:type="dxa"/>
            </w:tcMar>
            <w:vAlign w:val="center"/>
          </w:tcPr>
          <w:p w14:paraId="5AE70204" w14:textId="77777777" w:rsidR="001A2CE5" w:rsidRDefault="00B34ED4">
            <w:pPr>
              <w:spacing w:after="0" w:line="252" w:lineRule="auto"/>
            </w:pPr>
            <w:r>
              <w:rPr>
                <w:b/>
                <w:bCs/>
                <w:color w:val="12382A"/>
                <w:sz w:val="18"/>
                <w:szCs w:val="18"/>
              </w:rPr>
              <w:t>Start</w:t>
            </w:r>
          </w:p>
        </w:tc>
        <w:tc>
          <w:tcPr>
            <w:tcW w:w="8377" w:type="dxa"/>
            <w:shd w:val="clear" w:color="auto" w:fill="F4FAF7"/>
            <w:tcMar>
              <w:top w:w="70" w:type="dxa"/>
              <w:left w:w="110" w:type="dxa"/>
              <w:bottom w:w="70" w:type="dxa"/>
              <w:right w:w="110" w:type="dxa"/>
            </w:tcMar>
            <w:vAlign w:val="center"/>
          </w:tcPr>
          <w:p w14:paraId="6B453A54" w14:textId="77777777" w:rsidR="001A2CE5" w:rsidRDefault="00B34ED4">
            <w:pPr>
              <w:spacing w:after="0" w:line="252" w:lineRule="auto"/>
            </w:pPr>
            <w:r>
              <w:rPr>
                <w:sz w:val="18"/>
                <w:szCs w:val="18"/>
              </w:rPr>
              <w:t>2026-09-28</w:t>
            </w:r>
          </w:p>
        </w:tc>
      </w:tr>
    </w:tbl>
    <w:p w14:paraId="576674BC" w14:textId="77777777" w:rsidR="001A2CE5" w:rsidRDefault="001A2CE5">
      <w:pPr>
        <w:spacing w:after="180"/>
      </w:pPr>
    </w:p>
    <w:p w14:paraId="10993959" w14:textId="77777777" w:rsidR="001A2CE5" w:rsidRDefault="00B34ED4">
      <w:pPr>
        <w:spacing w:after="140"/>
      </w:pPr>
      <w:r>
        <w:t>If Phase 4 is not approved, the recommendation is to do R1 and R6 anyway: prompt for a first Drive push, and stamp the asset version automatically. They are a day's work between them and they protect a year of records.</w:t>
      </w:r>
    </w:p>
    <w:p w14:paraId="6139D822" w14:textId="77777777" w:rsidR="001A2CE5" w:rsidRDefault="00B34ED4">
      <w:pPr>
        <w:pStyle w:val="Heading2"/>
        <w:keepNext/>
      </w:pPr>
      <w:bookmarkStart w:id="154" w:name="s_sign_off"/>
      <w:bookmarkStart w:id="155" w:name="_Toc241063376"/>
      <w:r>
        <w:t>17.2  Sign-off</w:t>
      </w:r>
      <w:bookmarkEnd w:id="154"/>
      <w:bookmarkEnd w:id="155"/>
    </w:p>
    <w:tbl>
      <w:tblPr>
        <w:tblW w:w="9638" w:type="dxa"/>
        <w:tblBorders>
          <w:top w:val="single" w:sz="4" w:space="0" w:color="C9DDD3"/>
          <w:left w:val="none" w:sz="0" w:space="0" w:color="FFFFFF"/>
          <w:bottom w:val="single" w:sz="4" w:space="0" w:color="C9DDD3"/>
          <w:right w:val="none" w:sz="0" w:space="0" w:color="FFFFFF"/>
          <w:insideH w:val="single" w:sz="4" w:space="0" w:color="C9DDD3"/>
          <w:insideV w:val="none" w:sz="0" w:space="0" w:color="FFFFFF"/>
        </w:tblBorders>
        <w:tblLayout w:type="fixed"/>
        <w:tblCellMar>
          <w:left w:w="10" w:type="dxa"/>
          <w:right w:w="10" w:type="dxa"/>
        </w:tblCellMar>
        <w:tblLook w:val="04A0" w:firstRow="1" w:lastRow="0" w:firstColumn="1" w:lastColumn="0" w:noHBand="0" w:noVBand="1"/>
      </w:tblPr>
      <w:tblGrid>
        <w:gridCol w:w="2600"/>
        <w:gridCol w:w="3038"/>
        <w:gridCol w:w="2200"/>
        <w:gridCol w:w="1800"/>
      </w:tblGrid>
      <w:tr w:rsidR="001A2CE5" w14:paraId="221A6D51" w14:textId="77777777">
        <w:tblPrEx>
          <w:tblCellMar>
            <w:top w:w="0" w:type="dxa"/>
            <w:bottom w:w="0" w:type="dxa"/>
          </w:tblCellMar>
        </w:tblPrEx>
        <w:trPr>
          <w:cantSplit/>
          <w:tblHeader/>
        </w:trPr>
        <w:tc>
          <w:tcPr>
            <w:tcW w:w="2600" w:type="dxa"/>
            <w:shd w:val="clear" w:color="auto" w:fill="12382A"/>
            <w:tcMar>
              <w:top w:w="70" w:type="dxa"/>
              <w:left w:w="110" w:type="dxa"/>
              <w:bottom w:w="70" w:type="dxa"/>
              <w:right w:w="110" w:type="dxa"/>
            </w:tcMar>
            <w:vAlign w:val="center"/>
          </w:tcPr>
          <w:p w14:paraId="0325712A" w14:textId="77777777" w:rsidR="001A2CE5" w:rsidRDefault="00B34ED4">
            <w:pPr>
              <w:keepNext/>
              <w:spacing w:after="0"/>
            </w:pPr>
            <w:r>
              <w:rPr>
                <w:b/>
                <w:bCs/>
                <w:color w:val="FFFFFF"/>
                <w:sz w:val="18"/>
                <w:szCs w:val="18"/>
              </w:rPr>
              <w:t>Role</w:t>
            </w:r>
          </w:p>
        </w:tc>
        <w:tc>
          <w:tcPr>
            <w:tcW w:w="3038" w:type="dxa"/>
            <w:shd w:val="clear" w:color="auto" w:fill="12382A"/>
            <w:tcMar>
              <w:top w:w="70" w:type="dxa"/>
              <w:left w:w="110" w:type="dxa"/>
              <w:bottom w:w="70" w:type="dxa"/>
              <w:right w:w="110" w:type="dxa"/>
            </w:tcMar>
            <w:vAlign w:val="center"/>
          </w:tcPr>
          <w:p w14:paraId="4E72FF72" w14:textId="77777777" w:rsidR="001A2CE5" w:rsidRDefault="00B34ED4">
            <w:pPr>
              <w:keepNext/>
              <w:spacing w:after="0"/>
            </w:pPr>
            <w:r>
              <w:rPr>
                <w:b/>
                <w:bCs/>
                <w:color w:val="FFFFFF"/>
                <w:sz w:val="18"/>
                <w:szCs w:val="18"/>
              </w:rPr>
              <w:t>Name</w:t>
            </w:r>
          </w:p>
        </w:tc>
        <w:tc>
          <w:tcPr>
            <w:tcW w:w="2200" w:type="dxa"/>
            <w:shd w:val="clear" w:color="auto" w:fill="12382A"/>
            <w:tcMar>
              <w:top w:w="70" w:type="dxa"/>
              <w:left w:w="110" w:type="dxa"/>
              <w:bottom w:w="70" w:type="dxa"/>
              <w:right w:w="110" w:type="dxa"/>
            </w:tcMar>
            <w:vAlign w:val="center"/>
          </w:tcPr>
          <w:p w14:paraId="2CBE922F" w14:textId="77777777" w:rsidR="001A2CE5" w:rsidRDefault="00B34ED4">
            <w:pPr>
              <w:keepNext/>
              <w:spacing w:after="0"/>
            </w:pPr>
            <w:r>
              <w:rPr>
                <w:b/>
                <w:bCs/>
                <w:color w:val="FFFFFF"/>
                <w:sz w:val="18"/>
                <w:szCs w:val="18"/>
              </w:rPr>
              <w:t>Decision</w:t>
            </w:r>
          </w:p>
        </w:tc>
        <w:tc>
          <w:tcPr>
            <w:tcW w:w="1800" w:type="dxa"/>
            <w:shd w:val="clear" w:color="auto" w:fill="12382A"/>
            <w:tcMar>
              <w:top w:w="70" w:type="dxa"/>
              <w:left w:w="110" w:type="dxa"/>
              <w:bottom w:w="70" w:type="dxa"/>
              <w:right w:w="110" w:type="dxa"/>
            </w:tcMar>
            <w:vAlign w:val="center"/>
          </w:tcPr>
          <w:p w14:paraId="25FAD06B" w14:textId="77777777" w:rsidR="001A2CE5" w:rsidRDefault="00B34ED4">
            <w:pPr>
              <w:keepNext/>
              <w:spacing w:after="0"/>
            </w:pPr>
            <w:r>
              <w:rPr>
                <w:b/>
                <w:bCs/>
                <w:color w:val="FFFFFF"/>
                <w:sz w:val="18"/>
                <w:szCs w:val="18"/>
              </w:rPr>
              <w:t>Date</w:t>
            </w:r>
          </w:p>
        </w:tc>
      </w:tr>
      <w:tr w:rsidR="001A2CE5" w14:paraId="1B4D6820" w14:textId="77777777">
        <w:tblPrEx>
          <w:tblCellMar>
            <w:top w:w="0" w:type="dxa"/>
            <w:bottom w:w="0" w:type="dxa"/>
          </w:tblCellMar>
        </w:tblPrEx>
        <w:trPr>
          <w:cantSplit/>
          <w:trHeight w:val="620"/>
        </w:trPr>
        <w:tc>
          <w:tcPr>
            <w:tcW w:w="2600" w:type="dxa"/>
            <w:shd w:val="clear" w:color="auto" w:fill="FFFFFF"/>
            <w:tcMar>
              <w:top w:w="70" w:type="dxa"/>
              <w:left w:w="110" w:type="dxa"/>
              <w:bottom w:w="70" w:type="dxa"/>
              <w:right w:w="110" w:type="dxa"/>
            </w:tcMar>
            <w:vAlign w:val="center"/>
          </w:tcPr>
          <w:p w14:paraId="6AE08B19" w14:textId="77777777" w:rsidR="001A2CE5" w:rsidRDefault="00B34ED4">
            <w:pPr>
              <w:keepNext/>
              <w:spacing w:after="0" w:line="252" w:lineRule="auto"/>
            </w:pPr>
            <w:r>
              <w:rPr>
                <w:sz w:val="18"/>
                <w:szCs w:val="18"/>
              </w:rPr>
              <w:t>Product owner</w:t>
            </w:r>
          </w:p>
        </w:tc>
        <w:tc>
          <w:tcPr>
            <w:tcW w:w="3038" w:type="dxa"/>
            <w:shd w:val="clear" w:color="auto" w:fill="FFFFFF"/>
            <w:tcMar>
              <w:top w:w="70" w:type="dxa"/>
              <w:left w:w="110" w:type="dxa"/>
              <w:bottom w:w="70" w:type="dxa"/>
              <w:right w:w="110" w:type="dxa"/>
            </w:tcMar>
            <w:vAlign w:val="center"/>
          </w:tcPr>
          <w:p w14:paraId="434533A5" w14:textId="77777777" w:rsidR="001A2CE5" w:rsidRDefault="001A2CE5">
            <w:pPr>
              <w:keepNext/>
              <w:spacing w:after="0" w:line="252" w:lineRule="auto"/>
            </w:pPr>
          </w:p>
        </w:tc>
        <w:tc>
          <w:tcPr>
            <w:tcW w:w="2200" w:type="dxa"/>
            <w:shd w:val="clear" w:color="auto" w:fill="FFFFFF"/>
            <w:tcMar>
              <w:top w:w="70" w:type="dxa"/>
              <w:left w:w="110" w:type="dxa"/>
              <w:bottom w:w="70" w:type="dxa"/>
              <w:right w:w="110" w:type="dxa"/>
            </w:tcMar>
            <w:vAlign w:val="center"/>
          </w:tcPr>
          <w:p w14:paraId="50DB1AA1" w14:textId="77777777" w:rsidR="001A2CE5" w:rsidRDefault="001A2CE5">
            <w:pPr>
              <w:keepNext/>
              <w:spacing w:after="0" w:line="252" w:lineRule="auto"/>
            </w:pPr>
          </w:p>
        </w:tc>
        <w:tc>
          <w:tcPr>
            <w:tcW w:w="1800" w:type="dxa"/>
            <w:shd w:val="clear" w:color="auto" w:fill="FFFFFF"/>
            <w:tcMar>
              <w:top w:w="70" w:type="dxa"/>
              <w:left w:w="110" w:type="dxa"/>
              <w:bottom w:w="70" w:type="dxa"/>
              <w:right w:w="110" w:type="dxa"/>
            </w:tcMar>
            <w:vAlign w:val="center"/>
          </w:tcPr>
          <w:p w14:paraId="00997C97" w14:textId="77777777" w:rsidR="001A2CE5" w:rsidRDefault="001A2CE5">
            <w:pPr>
              <w:keepNext/>
              <w:spacing w:after="0" w:line="252" w:lineRule="auto"/>
            </w:pPr>
          </w:p>
        </w:tc>
      </w:tr>
      <w:tr w:rsidR="001A2CE5" w14:paraId="294E6528" w14:textId="77777777">
        <w:tblPrEx>
          <w:tblCellMar>
            <w:top w:w="0" w:type="dxa"/>
            <w:bottom w:w="0" w:type="dxa"/>
          </w:tblCellMar>
        </w:tblPrEx>
        <w:trPr>
          <w:cantSplit/>
          <w:trHeight w:val="620"/>
        </w:trPr>
        <w:tc>
          <w:tcPr>
            <w:tcW w:w="2600" w:type="dxa"/>
            <w:shd w:val="clear" w:color="auto" w:fill="F4FAF7"/>
            <w:tcMar>
              <w:top w:w="70" w:type="dxa"/>
              <w:left w:w="110" w:type="dxa"/>
              <w:bottom w:w="70" w:type="dxa"/>
              <w:right w:w="110" w:type="dxa"/>
            </w:tcMar>
            <w:vAlign w:val="center"/>
          </w:tcPr>
          <w:p w14:paraId="03A0611B" w14:textId="77777777" w:rsidR="001A2CE5" w:rsidRDefault="00B34ED4">
            <w:pPr>
              <w:keepNext/>
              <w:spacing w:after="0" w:line="252" w:lineRule="auto"/>
            </w:pPr>
            <w:r>
              <w:rPr>
                <w:sz w:val="18"/>
                <w:szCs w:val="18"/>
              </w:rPr>
              <w:t>Developer</w:t>
            </w:r>
          </w:p>
        </w:tc>
        <w:tc>
          <w:tcPr>
            <w:tcW w:w="3038" w:type="dxa"/>
            <w:shd w:val="clear" w:color="auto" w:fill="F4FAF7"/>
            <w:tcMar>
              <w:top w:w="70" w:type="dxa"/>
              <w:left w:w="110" w:type="dxa"/>
              <w:bottom w:w="70" w:type="dxa"/>
              <w:right w:w="110" w:type="dxa"/>
            </w:tcMar>
            <w:vAlign w:val="center"/>
          </w:tcPr>
          <w:p w14:paraId="3ABA00BE" w14:textId="77777777" w:rsidR="001A2CE5" w:rsidRDefault="001A2CE5">
            <w:pPr>
              <w:keepNext/>
              <w:spacing w:after="0" w:line="252" w:lineRule="auto"/>
            </w:pPr>
          </w:p>
        </w:tc>
        <w:tc>
          <w:tcPr>
            <w:tcW w:w="2200" w:type="dxa"/>
            <w:shd w:val="clear" w:color="auto" w:fill="F4FAF7"/>
            <w:tcMar>
              <w:top w:w="70" w:type="dxa"/>
              <w:left w:w="110" w:type="dxa"/>
              <w:bottom w:w="70" w:type="dxa"/>
              <w:right w:w="110" w:type="dxa"/>
            </w:tcMar>
            <w:vAlign w:val="center"/>
          </w:tcPr>
          <w:p w14:paraId="0CBB5680" w14:textId="77777777" w:rsidR="001A2CE5" w:rsidRDefault="001A2CE5">
            <w:pPr>
              <w:keepNext/>
              <w:spacing w:after="0" w:line="252" w:lineRule="auto"/>
            </w:pPr>
          </w:p>
        </w:tc>
        <w:tc>
          <w:tcPr>
            <w:tcW w:w="1800" w:type="dxa"/>
            <w:shd w:val="clear" w:color="auto" w:fill="F4FAF7"/>
            <w:tcMar>
              <w:top w:w="70" w:type="dxa"/>
              <w:left w:w="110" w:type="dxa"/>
              <w:bottom w:w="70" w:type="dxa"/>
              <w:right w:w="110" w:type="dxa"/>
            </w:tcMar>
            <w:vAlign w:val="center"/>
          </w:tcPr>
          <w:p w14:paraId="09F223A7" w14:textId="77777777" w:rsidR="001A2CE5" w:rsidRDefault="001A2CE5">
            <w:pPr>
              <w:keepNext/>
              <w:spacing w:after="0" w:line="252" w:lineRule="auto"/>
            </w:pPr>
          </w:p>
        </w:tc>
      </w:tr>
      <w:tr w:rsidR="001A2CE5" w14:paraId="424E0F3A" w14:textId="77777777">
        <w:tblPrEx>
          <w:tblCellMar>
            <w:top w:w="0" w:type="dxa"/>
            <w:bottom w:w="0" w:type="dxa"/>
          </w:tblCellMar>
        </w:tblPrEx>
        <w:trPr>
          <w:cantSplit/>
          <w:trHeight w:val="620"/>
        </w:trPr>
        <w:tc>
          <w:tcPr>
            <w:tcW w:w="2600" w:type="dxa"/>
            <w:shd w:val="clear" w:color="auto" w:fill="FFFFFF"/>
            <w:tcMar>
              <w:top w:w="70" w:type="dxa"/>
              <w:left w:w="110" w:type="dxa"/>
              <w:bottom w:w="70" w:type="dxa"/>
              <w:right w:w="110" w:type="dxa"/>
            </w:tcMar>
            <w:vAlign w:val="center"/>
          </w:tcPr>
          <w:p w14:paraId="3F8B7ECE" w14:textId="77777777" w:rsidR="001A2CE5" w:rsidRDefault="00B34ED4">
            <w:pPr>
              <w:spacing w:after="0" w:line="252" w:lineRule="auto"/>
            </w:pPr>
            <w:r>
              <w:rPr>
                <w:sz w:val="18"/>
                <w:szCs w:val="18"/>
              </w:rPr>
              <w:t>Reviewer</w:t>
            </w:r>
          </w:p>
        </w:tc>
        <w:tc>
          <w:tcPr>
            <w:tcW w:w="3038" w:type="dxa"/>
            <w:shd w:val="clear" w:color="auto" w:fill="FFFFFF"/>
            <w:tcMar>
              <w:top w:w="70" w:type="dxa"/>
              <w:left w:w="110" w:type="dxa"/>
              <w:bottom w:w="70" w:type="dxa"/>
              <w:right w:w="110" w:type="dxa"/>
            </w:tcMar>
            <w:vAlign w:val="center"/>
          </w:tcPr>
          <w:p w14:paraId="658C856B" w14:textId="77777777" w:rsidR="001A2CE5" w:rsidRDefault="001A2CE5">
            <w:pPr>
              <w:spacing w:after="0" w:line="252" w:lineRule="auto"/>
            </w:pPr>
          </w:p>
        </w:tc>
        <w:tc>
          <w:tcPr>
            <w:tcW w:w="2200" w:type="dxa"/>
            <w:shd w:val="clear" w:color="auto" w:fill="FFFFFF"/>
            <w:tcMar>
              <w:top w:w="70" w:type="dxa"/>
              <w:left w:w="110" w:type="dxa"/>
              <w:bottom w:w="70" w:type="dxa"/>
              <w:right w:w="110" w:type="dxa"/>
            </w:tcMar>
            <w:vAlign w:val="center"/>
          </w:tcPr>
          <w:p w14:paraId="5AE738E1" w14:textId="77777777" w:rsidR="001A2CE5" w:rsidRDefault="001A2CE5">
            <w:pPr>
              <w:spacing w:after="0" w:line="252" w:lineRule="auto"/>
            </w:pPr>
          </w:p>
        </w:tc>
        <w:tc>
          <w:tcPr>
            <w:tcW w:w="1800" w:type="dxa"/>
            <w:shd w:val="clear" w:color="auto" w:fill="FFFFFF"/>
            <w:tcMar>
              <w:top w:w="70" w:type="dxa"/>
              <w:left w:w="110" w:type="dxa"/>
              <w:bottom w:w="70" w:type="dxa"/>
              <w:right w:w="110" w:type="dxa"/>
            </w:tcMar>
            <w:vAlign w:val="center"/>
          </w:tcPr>
          <w:p w14:paraId="737DF5DD" w14:textId="77777777" w:rsidR="001A2CE5" w:rsidRDefault="001A2CE5">
            <w:pPr>
              <w:spacing w:after="0" w:line="252" w:lineRule="auto"/>
            </w:pPr>
          </w:p>
        </w:tc>
      </w:tr>
    </w:tbl>
    <w:p w14:paraId="47AB0C4C" w14:textId="77777777" w:rsidR="001A2CE5" w:rsidRDefault="001A2CE5">
      <w:pPr>
        <w:spacing w:after="180"/>
      </w:pPr>
    </w:p>
    <w:p w14:paraId="08038C7D" w14:textId="77777777" w:rsidR="001A2CE5" w:rsidRDefault="00B34ED4">
      <w:pPr>
        <w:pStyle w:val="Heading2"/>
        <w:keepNext/>
      </w:pPr>
      <w:bookmarkStart w:id="156" w:name="s_sources"/>
      <w:bookmarkStart w:id="157" w:name="_Toc241063377"/>
      <w:r>
        <w:t>17.3  Sources</w:t>
      </w:r>
      <w:bookmarkEnd w:id="156"/>
      <w:bookmarkEnd w:id="157"/>
    </w:p>
    <w:p w14:paraId="0B3158D3" w14:textId="77777777" w:rsidR="001A2CE5" w:rsidRDefault="00B34ED4">
      <w:pPr>
        <w:spacing w:after="140"/>
      </w:pPr>
      <w:r>
        <w:t xml:space="preserve">Every figure in this proposal is taken from the MoneyFlow repository as it stands on 23 September 2026 (commit </w:t>
      </w:r>
      <w:r>
        <w:rPr>
          <w:rFonts w:ascii="Consolas" w:eastAsia="Consolas" w:hAnsi="Consolas" w:cs="Consolas"/>
          <w:color w:val="0B5E45"/>
          <w:sz w:val="19"/>
          <w:szCs w:val="19"/>
          <w:shd w:val="clear" w:color="auto" w:fill="EEF5F1"/>
        </w:rPr>
        <w:t>42e49f4</w:t>
      </w:r>
      <w:r>
        <w:t xml:space="preserve">) — the module specifications in </w:t>
      </w:r>
      <w:r>
        <w:rPr>
          <w:rFonts w:ascii="Consolas" w:eastAsia="Consolas" w:hAnsi="Consolas" w:cs="Consolas"/>
          <w:color w:val="0B5E45"/>
          <w:sz w:val="19"/>
          <w:szCs w:val="19"/>
          <w:shd w:val="clear" w:color="auto" w:fill="EEF5F1"/>
        </w:rPr>
        <w:t>docs/spec/</w:t>
      </w:r>
      <w:r>
        <w:t xml:space="preserve"> (</w:t>
      </w:r>
      <w:r>
        <w:rPr>
          <w:rFonts w:ascii="Consolas" w:eastAsia="Consolas" w:hAnsi="Consolas" w:cs="Consolas"/>
          <w:color w:val="0B5E45"/>
          <w:sz w:val="19"/>
          <w:szCs w:val="19"/>
          <w:shd w:val="clear" w:color="auto" w:fill="EEF5F1"/>
        </w:rPr>
        <w:t>00-overview</w:t>
      </w:r>
      <w:r>
        <w:t xml:space="preserve">, </w:t>
      </w:r>
      <w:r>
        <w:rPr>
          <w:rFonts w:ascii="Consolas" w:eastAsia="Consolas" w:hAnsi="Consolas" w:cs="Consolas"/>
          <w:color w:val="0B5E45"/>
          <w:sz w:val="19"/>
          <w:szCs w:val="19"/>
          <w:shd w:val="clear" w:color="auto" w:fill="EEF5F1"/>
        </w:rPr>
        <w:t>M1</w:t>
      </w:r>
      <w:r>
        <w:t>–</w:t>
      </w:r>
      <w:r>
        <w:rPr>
          <w:rFonts w:ascii="Consolas" w:eastAsia="Consolas" w:hAnsi="Consolas" w:cs="Consolas"/>
          <w:color w:val="0B5E45"/>
          <w:sz w:val="19"/>
          <w:szCs w:val="19"/>
          <w:shd w:val="clear" w:color="auto" w:fill="EEF5F1"/>
        </w:rPr>
        <w:t>M7</w:t>
      </w:r>
      <w:r>
        <w:t xml:space="preserve">), the operational notes in </w:t>
      </w:r>
      <w:r>
        <w:rPr>
          <w:rFonts w:ascii="Consolas" w:eastAsia="Consolas" w:hAnsi="Consolas" w:cs="Consolas"/>
          <w:color w:val="0B5E45"/>
          <w:sz w:val="19"/>
          <w:szCs w:val="19"/>
          <w:shd w:val="clear" w:color="auto" w:fill="EEF5F1"/>
        </w:rPr>
        <w:t>docs/DEPLOY.md</w:t>
      </w:r>
      <w:r>
        <w:t xml:space="preserve">, </w:t>
      </w:r>
      <w:r>
        <w:rPr>
          <w:rFonts w:ascii="Consolas" w:eastAsia="Consolas" w:hAnsi="Consolas" w:cs="Consolas"/>
          <w:color w:val="0B5E45"/>
          <w:sz w:val="19"/>
          <w:szCs w:val="19"/>
          <w:shd w:val="clear" w:color="auto" w:fill="EEF5F1"/>
        </w:rPr>
        <w:t>docs/RUNNING.md</w:t>
      </w:r>
      <w:r>
        <w:t xml:space="preserve"> and </w:t>
      </w:r>
      <w:r>
        <w:rPr>
          <w:rFonts w:ascii="Consolas" w:eastAsia="Consolas" w:hAnsi="Consolas" w:cs="Consolas"/>
          <w:color w:val="0B5E45"/>
          <w:sz w:val="19"/>
          <w:szCs w:val="19"/>
          <w:shd w:val="clear" w:color="auto" w:fill="EEF5F1"/>
        </w:rPr>
        <w:t>docs/DRIVE.md</w:t>
      </w:r>
      <w:r>
        <w:t xml:space="preserve">, the source files </w:t>
      </w:r>
      <w:r>
        <w:rPr>
          <w:rFonts w:ascii="Consolas" w:eastAsia="Consolas" w:hAnsi="Consolas" w:cs="Consolas"/>
          <w:color w:val="0B5E45"/>
          <w:sz w:val="19"/>
          <w:szCs w:val="19"/>
          <w:shd w:val="clear" w:color="auto" w:fill="EEF5F1"/>
        </w:rPr>
        <w:t>app.js</w:t>
      </w:r>
      <w:r>
        <w:t xml:space="preserve">, </w:t>
      </w:r>
      <w:r>
        <w:rPr>
          <w:rFonts w:ascii="Consolas" w:eastAsia="Consolas" w:hAnsi="Consolas" w:cs="Consolas"/>
          <w:color w:val="0B5E45"/>
          <w:sz w:val="19"/>
          <w:szCs w:val="19"/>
          <w:shd w:val="clear" w:color="auto" w:fill="EEF5F1"/>
        </w:rPr>
        <w:t>store.js</w:t>
      </w:r>
      <w:r>
        <w:t xml:space="preserve">, </w:t>
      </w:r>
      <w:r>
        <w:rPr>
          <w:rFonts w:ascii="Consolas" w:eastAsia="Consolas" w:hAnsi="Consolas" w:cs="Consolas"/>
          <w:color w:val="0B5E45"/>
          <w:sz w:val="19"/>
          <w:szCs w:val="19"/>
          <w:shd w:val="clear" w:color="auto" w:fill="EEF5F1"/>
        </w:rPr>
        <w:t>drive.js</w:t>
      </w:r>
      <w:r>
        <w:t xml:space="preserve">, </w:t>
      </w:r>
      <w:r>
        <w:rPr>
          <w:rFonts w:ascii="Consolas" w:eastAsia="Consolas" w:hAnsi="Consolas" w:cs="Consolas"/>
          <w:color w:val="0B5E45"/>
          <w:sz w:val="19"/>
          <w:szCs w:val="19"/>
          <w:shd w:val="clear" w:color="auto" w:fill="EEF5F1"/>
        </w:rPr>
        <w:t>guard.js</w:t>
      </w:r>
      <w:r>
        <w:t xml:space="preserve">, </w:t>
      </w:r>
      <w:r>
        <w:rPr>
          <w:rFonts w:ascii="Consolas" w:eastAsia="Consolas" w:hAnsi="Consolas" w:cs="Consolas"/>
          <w:color w:val="0B5E45"/>
          <w:sz w:val="19"/>
          <w:szCs w:val="19"/>
          <w:shd w:val="clear" w:color="auto" w:fill="EEF5F1"/>
        </w:rPr>
        <w:t>style.css</w:t>
      </w:r>
      <w:r>
        <w:t xml:space="preserve"> and </w:t>
      </w:r>
      <w:r>
        <w:rPr>
          <w:rFonts w:ascii="Consolas" w:eastAsia="Consolas" w:hAnsi="Consolas" w:cs="Consolas"/>
          <w:color w:val="0B5E45"/>
          <w:sz w:val="19"/>
          <w:szCs w:val="19"/>
          <w:shd w:val="clear" w:color="auto" w:fill="EEF5F1"/>
        </w:rPr>
        <w:t>index.html</w:t>
      </w:r>
      <w:r>
        <w:t xml:space="preserve">, and 48 commits of git history from 18 August to 23 September 2026. No external source was consulted; the market comparisons in </w:t>
      </w:r>
      <w:hyperlink w:anchor="s_background_and_problem_statement" w:history="1">
        <w:r>
          <w:rPr>
            <w:color w:val="09855F"/>
            <w:u w:val="single"/>
          </w:rPr>
          <w:t>Background and problem statement (§2)</w:t>
        </w:r>
      </w:hyperlink>
      <w:r>
        <w:t xml:space="preserve"> are stated from general knowledge and should be checked against current pricing before the document is shown outside the project.</w:t>
      </w:r>
    </w:p>
    <w:p w14:paraId="7F296014" w14:textId="77777777" w:rsidR="001A2CE5" w:rsidRDefault="00B34ED4">
      <w:pPr>
        <w:pStyle w:val="Heading1"/>
        <w:keepNext/>
        <w:pageBreakBefore/>
      </w:pPr>
      <w:bookmarkStart w:id="158" w:name="s_glossary"/>
      <w:bookmarkStart w:id="159" w:name="_Toc241063378"/>
      <w:r>
        <w:t>18  Glossary</w:t>
      </w:r>
      <w:bookmarkEnd w:id="158"/>
      <w:bookmarkEnd w:id="159"/>
    </w:p>
    <w:tbl>
      <w:tblPr>
        <w:tblW w:w="9638" w:type="dxa"/>
        <w:tblBorders>
          <w:top w:val="single" w:sz="4" w:space="0" w:color="C9DDD3"/>
          <w:left w:val="none" w:sz="0" w:space="0" w:color="FFFFFF"/>
          <w:bottom w:val="single" w:sz="4" w:space="0" w:color="C9DDD3"/>
          <w:right w:val="none" w:sz="0" w:space="0" w:color="FFFFFF"/>
          <w:insideH w:val="single" w:sz="4" w:space="0" w:color="C9DDD3"/>
          <w:insideV w:val="none" w:sz="0" w:space="0" w:color="FFFFFF"/>
        </w:tblBorders>
        <w:tblLayout w:type="fixed"/>
        <w:tblCellMar>
          <w:left w:w="10" w:type="dxa"/>
          <w:right w:w="10" w:type="dxa"/>
        </w:tblCellMar>
        <w:tblLook w:val="04A0" w:firstRow="1" w:lastRow="0" w:firstColumn="1" w:lastColumn="0" w:noHBand="0" w:noVBand="1"/>
      </w:tblPr>
      <w:tblGrid>
        <w:gridCol w:w="1870"/>
        <w:gridCol w:w="7768"/>
      </w:tblGrid>
      <w:tr w:rsidR="001A2CE5" w14:paraId="7F732199" w14:textId="77777777">
        <w:tblPrEx>
          <w:tblCellMar>
            <w:top w:w="0" w:type="dxa"/>
            <w:bottom w:w="0" w:type="dxa"/>
          </w:tblCellMar>
        </w:tblPrEx>
        <w:trPr>
          <w:cantSplit/>
          <w:tblHeader/>
        </w:trPr>
        <w:tc>
          <w:tcPr>
            <w:tcW w:w="1870" w:type="dxa"/>
            <w:shd w:val="clear" w:color="auto" w:fill="12382A"/>
            <w:tcMar>
              <w:top w:w="70" w:type="dxa"/>
              <w:left w:w="110" w:type="dxa"/>
              <w:bottom w:w="70" w:type="dxa"/>
              <w:right w:w="110" w:type="dxa"/>
            </w:tcMar>
            <w:vAlign w:val="center"/>
          </w:tcPr>
          <w:p w14:paraId="7157DFC4" w14:textId="77777777" w:rsidR="001A2CE5" w:rsidRDefault="00B34ED4">
            <w:pPr>
              <w:keepNext/>
              <w:spacing w:after="0"/>
            </w:pPr>
            <w:r>
              <w:rPr>
                <w:b/>
                <w:bCs/>
                <w:color w:val="FFFFFF"/>
                <w:sz w:val="18"/>
                <w:szCs w:val="18"/>
              </w:rPr>
              <w:t>Term</w:t>
            </w:r>
          </w:p>
        </w:tc>
        <w:tc>
          <w:tcPr>
            <w:tcW w:w="7768" w:type="dxa"/>
            <w:shd w:val="clear" w:color="auto" w:fill="12382A"/>
            <w:tcMar>
              <w:top w:w="70" w:type="dxa"/>
              <w:left w:w="110" w:type="dxa"/>
              <w:bottom w:w="70" w:type="dxa"/>
              <w:right w:w="110" w:type="dxa"/>
            </w:tcMar>
            <w:vAlign w:val="center"/>
          </w:tcPr>
          <w:p w14:paraId="53304FD3" w14:textId="77777777" w:rsidR="001A2CE5" w:rsidRDefault="00B34ED4">
            <w:pPr>
              <w:keepNext/>
              <w:spacing w:after="0"/>
            </w:pPr>
            <w:r>
              <w:rPr>
                <w:b/>
                <w:bCs/>
                <w:color w:val="FFFFFF"/>
                <w:sz w:val="18"/>
                <w:szCs w:val="18"/>
              </w:rPr>
              <w:t>Meaning</w:t>
            </w:r>
          </w:p>
        </w:tc>
      </w:tr>
      <w:tr w:rsidR="001A2CE5" w14:paraId="5AEDEA1C" w14:textId="77777777">
        <w:tblPrEx>
          <w:tblCellMar>
            <w:top w:w="0" w:type="dxa"/>
            <w:bottom w:w="0" w:type="dxa"/>
          </w:tblCellMar>
        </w:tblPrEx>
        <w:trPr>
          <w:cantSplit/>
        </w:trPr>
        <w:tc>
          <w:tcPr>
            <w:tcW w:w="1870" w:type="dxa"/>
            <w:shd w:val="clear" w:color="auto" w:fill="FFFFFF"/>
            <w:tcMar>
              <w:top w:w="70" w:type="dxa"/>
              <w:left w:w="110" w:type="dxa"/>
              <w:bottom w:w="70" w:type="dxa"/>
              <w:right w:w="110" w:type="dxa"/>
            </w:tcMar>
            <w:vAlign w:val="center"/>
          </w:tcPr>
          <w:p w14:paraId="7EDCE383" w14:textId="77777777" w:rsidR="001A2CE5" w:rsidRDefault="00B34ED4">
            <w:pPr>
              <w:spacing w:after="0" w:line="252" w:lineRule="auto"/>
            </w:pPr>
            <w:r>
              <w:rPr>
                <w:b/>
                <w:bCs/>
                <w:sz w:val="18"/>
                <w:szCs w:val="18"/>
              </w:rPr>
              <w:t>sen</w:t>
            </w:r>
          </w:p>
        </w:tc>
        <w:tc>
          <w:tcPr>
            <w:tcW w:w="7768" w:type="dxa"/>
            <w:shd w:val="clear" w:color="auto" w:fill="FFFFFF"/>
            <w:tcMar>
              <w:top w:w="70" w:type="dxa"/>
              <w:left w:w="110" w:type="dxa"/>
              <w:bottom w:w="70" w:type="dxa"/>
              <w:right w:w="110" w:type="dxa"/>
            </w:tcMar>
            <w:vAlign w:val="center"/>
          </w:tcPr>
          <w:p w14:paraId="7B111F62" w14:textId="77777777" w:rsidR="001A2CE5" w:rsidRDefault="00B34ED4">
            <w:pPr>
              <w:spacing w:after="0" w:line="252" w:lineRule="auto"/>
            </w:pPr>
            <w:r>
              <w:rPr>
                <w:sz w:val="18"/>
                <w:szCs w:val="18"/>
              </w:rPr>
              <w:t>One hundredth of a ringgit. Every amount in MoneyFlow is stored as a whole number of sen</w:t>
            </w:r>
          </w:p>
        </w:tc>
      </w:tr>
      <w:tr w:rsidR="001A2CE5" w14:paraId="39FFFC25" w14:textId="77777777">
        <w:tblPrEx>
          <w:tblCellMar>
            <w:top w:w="0" w:type="dxa"/>
            <w:bottom w:w="0" w:type="dxa"/>
          </w:tblCellMar>
        </w:tblPrEx>
        <w:trPr>
          <w:cantSplit/>
        </w:trPr>
        <w:tc>
          <w:tcPr>
            <w:tcW w:w="1870" w:type="dxa"/>
            <w:shd w:val="clear" w:color="auto" w:fill="F4FAF7"/>
            <w:tcMar>
              <w:top w:w="70" w:type="dxa"/>
              <w:left w:w="110" w:type="dxa"/>
              <w:bottom w:w="70" w:type="dxa"/>
              <w:right w:w="110" w:type="dxa"/>
            </w:tcMar>
            <w:vAlign w:val="center"/>
          </w:tcPr>
          <w:p w14:paraId="743B2995" w14:textId="77777777" w:rsidR="001A2CE5" w:rsidRDefault="00B34ED4">
            <w:pPr>
              <w:spacing w:after="0" w:line="252" w:lineRule="auto"/>
            </w:pPr>
            <w:r>
              <w:rPr>
                <w:b/>
                <w:bCs/>
                <w:sz w:val="18"/>
                <w:szCs w:val="18"/>
              </w:rPr>
              <w:t>Basis point</w:t>
            </w:r>
          </w:p>
        </w:tc>
        <w:tc>
          <w:tcPr>
            <w:tcW w:w="7768" w:type="dxa"/>
            <w:shd w:val="clear" w:color="auto" w:fill="F4FAF7"/>
            <w:tcMar>
              <w:top w:w="70" w:type="dxa"/>
              <w:left w:w="110" w:type="dxa"/>
              <w:bottom w:w="70" w:type="dxa"/>
              <w:right w:w="110" w:type="dxa"/>
            </w:tcMar>
            <w:vAlign w:val="center"/>
          </w:tcPr>
          <w:p w14:paraId="1CB72B2C" w14:textId="77777777" w:rsidR="001A2CE5" w:rsidRDefault="00B34ED4">
            <w:pPr>
              <w:spacing w:after="0" w:line="252" w:lineRule="auto"/>
            </w:pPr>
            <w:r>
              <w:rPr>
                <w:sz w:val="18"/>
                <w:szCs w:val="18"/>
              </w:rPr>
              <w:t xml:space="preserve">One hundredth of a percent. Every rate is stored in basis points — 18% is </w:t>
            </w:r>
            <w:r>
              <w:rPr>
                <w:rFonts w:ascii="Consolas" w:eastAsia="Consolas" w:hAnsi="Consolas" w:cs="Consolas"/>
                <w:color w:val="0B5E45"/>
                <w:sz w:val="16"/>
                <w:szCs w:val="16"/>
                <w:shd w:val="clear" w:color="auto" w:fill="EEF5F1"/>
              </w:rPr>
              <w:t>1800</w:t>
            </w:r>
          </w:p>
        </w:tc>
      </w:tr>
      <w:tr w:rsidR="001A2CE5" w14:paraId="38F4EFC2" w14:textId="77777777">
        <w:tblPrEx>
          <w:tblCellMar>
            <w:top w:w="0" w:type="dxa"/>
            <w:bottom w:w="0" w:type="dxa"/>
          </w:tblCellMar>
        </w:tblPrEx>
        <w:trPr>
          <w:cantSplit/>
        </w:trPr>
        <w:tc>
          <w:tcPr>
            <w:tcW w:w="1870" w:type="dxa"/>
            <w:shd w:val="clear" w:color="auto" w:fill="FFFFFF"/>
            <w:tcMar>
              <w:top w:w="70" w:type="dxa"/>
              <w:left w:w="110" w:type="dxa"/>
              <w:bottom w:w="70" w:type="dxa"/>
              <w:right w:w="110" w:type="dxa"/>
            </w:tcMar>
            <w:vAlign w:val="center"/>
          </w:tcPr>
          <w:p w14:paraId="2C78E405" w14:textId="77777777" w:rsidR="001A2CE5" w:rsidRDefault="00B34ED4">
            <w:pPr>
              <w:spacing w:after="0" w:line="252" w:lineRule="auto"/>
            </w:pPr>
            <w:r>
              <w:rPr>
                <w:b/>
                <w:bCs/>
                <w:sz w:val="18"/>
                <w:szCs w:val="18"/>
              </w:rPr>
              <w:t>SST</w:t>
            </w:r>
          </w:p>
        </w:tc>
        <w:tc>
          <w:tcPr>
            <w:tcW w:w="7768" w:type="dxa"/>
            <w:shd w:val="clear" w:color="auto" w:fill="FFFFFF"/>
            <w:tcMar>
              <w:top w:w="70" w:type="dxa"/>
              <w:left w:w="110" w:type="dxa"/>
              <w:bottom w:w="70" w:type="dxa"/>
              <w:right w:w="110" w:type="dxa"/>
            </w:tcMar>
            <w:vAlign w:val="center"/>
          </w:tcPr>
          <w:p w14:paraId="34D05FB8" w14:textId="77777777" w:rsidR="001A2CE5" w:rsidRDefault="00B34ED4">
            <w:pPr>
              <w:spacing w:after="0" w:line="252" w:lineRule="auto"/>
            </w:pPr>
            <w:r>
              <w:rPr>
                <w:sz w:val="18"/>
                <w:szCs w:val="18"/>
              </w:rPr>
              <w:t>Malaysia's Sales and Service Tax, 6% on restaurant food, charged on the food subtotal only</w:t>
            </w:r>
          </w:p>
        </w:tc>
      </w:tr>
      <w:tr w:rsidR="001A2CE5" w14:paraId="12BFF239" w14:textId="77777777">
        <w:tblPrEx>
          <w:tblCellMar>
            <w:top w:w="0" w:type="dxa"/>
            <w:bottom w:w="0" w:type="dxa"/>
          </w:tblCellMar>
        </w:tblPrEx>
        <w:trPr>
          <w:cantSplit/>
        </w:trPr>
        <w:tc>
          <w:tcPr>
            <w:tcW w:w="1870" w:type="dxa"/>
            <w:shd w:val="clear" w:color="auto" w:fill="F4FAF7"/>
            <w:tcMar>
              <w:top w:w="70" w:type="dxa"/>
              <w:left w:w="110" w:type="dxa"/>
              <w:bottom w:w="70" w:type="dxa"/>
              <w:right w:w="110" w:type="dxa"/>
            </w:tcMar>
            <w:vAlign w:val="center"/>
          </w:tcPr>
          <w:p w14:paraId="279EBE1E" w14:textId="77777777" w:rsidR="001A2CE5" w:rsidRDefault="00B34ED4">
            <w:pPr>
              <w:spacing w:after="0" w:line="252" w:lineRule="auto"/>
            </w:pPr>
            <w:r>
              <w:rPr>
                <w:b/>
                <w:bCs/>
                <w:sz w:val="18"/>
                <w:szCs w:val="18"/>
              </w:rPr>
              <w:t>Service charge</w:t>
            </w:r>
          </w:p>
        </w:tc>
        <w:tc>
          <w:tcPr>
            <w:tcW w:w="7768" w:type="dxa"/>
            <w:shd w:val="clear" w:color="auto" w:fill="F4FAF7"/>
            <w:tcMar>
              <w:top w:w="70" w:type="dxa"/>
              <w:left w:w="110" w:type="dxa"/>
              <w:bottom w:w="70" w:type="dxa"/>
              <w:right w:w="110" w:type="dxa"/>
            </w:tcMar>
            <w:vAlign w:val="center"/>
          </w:tcPr>
          <w:p w14:paraId="0FF05A2C" w14:textId="77777777" w:rsidR="001A2CE5" w:rsidRDefault="00B34ED4">
            <w:pPr>
              <w:spacing w:after="0" w:line="252" w:lineRule="auto"/>
            </w:pPr>
            <w:r>
              <w:rPr>
                <w:sz w:val="18"/>
                <w:szCs w:val="18"/>
              </w:rPr>
              <w:t>The 10% a restaurant adds to the food subtotal; not itself taxed</w:t>
            </w:r>
          </w:p>
        </w:tc>
      </w:tr>
      <w:tr w:rsidR="001A2CE5" w14:paraId="337C607E" w14:textId="77777777">
        <w:tblPrEx>
          <w:tblCellMar>
            <w:top w:w="0" w:type="dxa"/>
            <w:bottom w:w="0" w:type="dxa"/>
          </w:tblCellMar>
        </w:tblPrEx>
        <w:trPr>
          <w:cantSplit/>
        </w:trPr>
        <w:tc>
          <w:tcPr>
            <w:tcW w:w="1870" w:type="dxa"/>
            <w:shd w:val="clear" w:color="auto" w:fill="FFFFFF"/>
            <w:tcMar>
              <w:top w:w="70" w:type="dxa"/>
              <w:left w:w="110" w:type="dxa"/>
              <w:bottom w:w="70" w:type="dxa"/>
              <w:right w:w="110" w:type="dxa"/>
            </w:tcMar>
            <w:vAlign w:val="center"/>
          </w:tcPr>
          <w:p w14:paraId="68BC3CF0" w14:textId="77777777" w:rsidR="001A2CE5" w:rsidRDefault="00B34ED4">
            <w:pPr>
              <w:spacing w:after="0" w:line="252" w:lineRule="auto"/>
            </w:pPr>
            <w:r>
              <w:rPr>
                <w:b/>
                <w:bCs/>
                <w:sz w:val="18"/>
                <w:szCs w:val="18"/>
              </w:rPr>
              <w:t>BNM</w:t>
            </w:r>
          </w:p>
        </w:tc>
        <w:tc>
          <w:tcPr>
            <w:tcW w:w="7768" w:type="dxa"/>
            <w:shd w:val="clear" w:color="auto" w:fill="FFFFFF"/>
            <w:tcMar>
              <w:top w:w="70" w:type="dxa"/>
              <w:left w:w="110" w:type="dxa"/>
              <w:bottom w:w="70" w:type="dxa"/>
              <w:right w:w="110" w:type="dxa"/>
            </w:tcMar>
            <w:vAlign w:val="center"/>
          </w:tcPr>
          <w:p w14:paraId="187AA0ED" w14:textId="77777777" w:rsidR="001A2CE5" w:rsidRDefault="00B34ED4">
            <w:pPr>
              <w:spacing w:after="0" w:line="252" w:lineRule="auto"/>
            </w:pPr>
            <w:r>
              <w:rPr>
                <w:sz w:val="18"/>
                <w:szCs w:val="18"/>
              </w:rPr>
              <w:t>Bank Negara Malaysia, which caps card interest at 18% a year and sets the minimum-payment rule</w:t>
            </w:r>
          </w:p>
        </w:tc>
      </w:tr>
      <w:tr w:rsidR="001A2CE5" w14:paraId="16A8119A" w14:textId="77777777">
        <w:tblPrEx>
          <w:tblCellMar>
            <w:top w:w="0" w:type="dxa"/>
            <w:bottom w:w="0" w:type="dxa"/>
          </w:tblCellMar>
        </w:tblPrEx>
        <w:trPr>
          <w:cantSplit/>
        </w:trPr>
        <w:tc>
          <w:tcPr>
            <w:tcW w:w="1870" w:type="dxa"/>
            <w:shd w:val="clear" w:color="auto" w:fill="F4FAF7"/>
            <w:tcMar>
              <w:top w:w="70" w:type="dxa"/>
              <w:left w:w="110" w:type="dxa"/>
              <w:bottom w:w="70" w:type="dxa"/>
              <w:right w:w="110" w:type="dxa"/>
            </w:tcMar>
            <w:vAlign w:val="center"/>
          </w:tcPr>
          <w:p w14:paraId="458E84AF" w14:textId="77777777" w:rsidR="001A2CE5" w:rsidRDefault="00B34ED4">
            <w:pPr>
              <w:spacing w:after="0" w:line="252" w:lineRule="auto"/>
            </w:pPr>
            <w:r>
              <w:rPr>
                <w:b/>
                <w:bCs/>
                <w:sz w:val="18"/>
                <w:szCs w:val="18"/>
              </w:rPr>
              <w:t>EPF</w:t>
            </w:r>
          </w:p>
        </w:tc>
        <w:tc>
          <w:tcPr>
            <w:tcW w:w="7768" w:type="dxa"/>
            <w:shd w:val="clear" w:color="auto" w:fill="F4FAF7"/>
            <w:tcMar>
              <w:top w:w="70" w:type="dxa"/>
              <w:left w:w="110" w:type="dxa"/>
              <w:bottom w:w="70" w:type="dxa"/>
              <w:right w:w="110" w:type="dxa"/>
            </w:tcMar>
            <w:vAlign w:val="center"/>
          </w:tcPr>
          <w:p w14:paraId="07850F49" w14:textId="77777777" w:rsidR="001A2CE5" w:rsidRDefault="00B34ED4">
            <w:pPr>
              <w:spacing w:after="0" w:line="252" w:lineRule="auto"/>
            </w:pPr>
            <w:r>
              <w:rPr>
                <w:sz w:val="18"/>
                <w:szCs w:val="18"/>
              </w:rPr>
              <w:t>Employees Provident Fund — mandatory retirement savings, 11% of salary from the employee</w:t>
            </w:r>
          </w:p>
        </w:tc>
      </w:tr>
      <w:tr w:rsidR="001A2CE5" w14:paraId="142357FC" w14:textId="77777777">
        <w:tblPrEx>
          <w:tblCellMar>
            <w:top w:w="0" w:type="dxa"/>
            <w:bottom w:w="0" w:type="dxa"/>
          </w:tblCellMar>
        </w:tblPrEx>
        <w:trPr>
          <w:cantSplit/>
        </w:trPr>
        <w:tc>
          <w:tcPr>
            <w:tcW w:w="1870" w:type="dxa"/>
            <w:shd w:val="clear" w:color="auto" w:fill="FFFFFF"/>
            <w:tcMar>
              <w:top w:w="70" w:type="dxa"/>
              <w:left w:w="110" w:type="dxa"/>
              <w:bottom w:w="70" w:type="dxa"/>
              <w:right w:w="110" w:type="dxa"/>
            </w:tcMar>
            <w:vAlign w:val="center"/>
          </w:tcPr>
          <w:p w14:paraId="48B80F9F" w14:textId="77777777" w:rsidR="001A2CE5" w:rsidRDefault="00B34ED4">
            <w:pPr>
              <w:spacing w:after="0" w:line="252" w:lineRule="auto"/>
            </w:pPr>
            <w:r>
              <w:rPr>
                <w:b/>
                <w:bCs/>
                <w:sz w:val="18"/>
                <w:szCs w:val="18"/>
              </w:rPr>
              <w:t>ASNB / ASB</w:t>
            </w:r>
          </w:p>
        </w:tc>
        <w:tc>
          <w:tcPr>
            <w:tcW w:w="7768" w:type="dxa"/>
            <w:shd w:val="clear" w:color="auto" w:fill="FFFFFF"/>
            <w:tcMar>
              <w:top w:w="70" w:type="dxa"/>
              <w:left w:w="110" w:type="dxa"/>
              <w:bottom w:w="70" w:type="dxa"/>
              <w:right w:w="110" w:type="dxa"/>
            </w:tcMar>
            <w:vAlign w:val="center"/>
          </w:tcPr>
          <w:p w14:paraId="583C15F6" w14:textId="77777777" w:rsidR="001A2CE5" w:rsidRDefault="00B34ED4">
            <w:pPr>
              <w:spacing w:after="0" w:line="252" w:lineRule="auto"/>
            </w:pPr>
            <w:r>
              <w:rPr>
                <w:sz w:val="18"/>
                <w:szCs w:val="18"/>
              </w:rPr>
              <w:t>Amanah Saham Nasional Berhad and its Amanah Saham Bumiputera fund, paying a declared yearly dividend on the average monthly balance</w:t>
            </w:r>
          </w:p>
        </w:tc>
      </w:tr>
      <w:tr w:rsidR="001A2CE5" w14:paraId="7D916C06" w14:textId="77777777">
        <w:tblPrEx>
          <w:tblCellMar>
            <w:top w:w="0" w:type="dxa"/>
            <w:bottom w:w="0" w:type="dxa"/>
          </w:tblCellMar>
        </w:tblPrEx>
        <w:trPr>
          <w:cantSplit/>
        </w:trPr>
        <w:tc>
          <w:tcPr>
            <w:tcW w:w="1870" w:type="dxa"/>
            <w:shd w:val="clear" w:color="auto" w:fill="F4FAF7"/>
            <w:tcMar>
              <w:top w:w="70" w:type="dxa"/>
              <w:left w:w="110" w:type="dxa"/>
              <w:bottom w:w="70" w:type="dxa"/>
              <w:right w:w="110" w:type="dxa"/>
            </w:tcMar>
            <w:vAlign w:val="center"/>
          </w:tcPr>
          <w:p w14:paraId="2AF31B51" w14:textId="77777777" w:rsidR="001A2CE5" w:rsidRDefault="00B34ED4">
            <w:pPr>
              <w:spacing w:after="0" w:line="252" w:lineRule="auto"/>
            </w:pPr>
            <w:r>
              <w:rPr>
                <w:b/>
                <w:bCs/>
                <w:sz w:val="18"/>
                <w:szCs w:val="18"/>
              </w:rPr>
              <w:t>FD</w:t>
            </w:r>
          </w:p>
        </w:tc>
        <w:tc>
          <w:tcPr>
            <w:tcW w:w="7768" w:type="dxa"/>
            <w:shd w:val="clear" w:color="auto" w:fill="F4FAF7"/>
            <w:tcMar>
              <w:top w:w="70" w:type="dxa"/>
              <w:left w:w="110" w:type="dxa"/>
              <w:bottom w:w="70" w:type="dxa"/>
              <w:right w:w="110" w:type="dxa"/>
            </w:tcMar>
            <w:vAlign w:val="center"/>
          </w:tcPr>
          <w:p w14:paraId="4B6BB1D1" w14:textId="77777777" w:rsidR="001A2CE5" w:rsidRDefault="00B34ED4">
            <w:pPr>
              <w:spacing w:after="0" w:line="252" w:lineRule="auto"/>
            </w:pPr>
            <w:r>
              <w:rPr>
                <w:sz w:val="18"/>
                <w:szCs w:val="18"/>
              </w:rPr>
              <w:t>Fixed deposit — simple interest within a placement, compounded on renewal</w:t>
            </w:r>
          </w:p>
        </w:tc>
      </w:tr>
      <w:tr w:rsidR="001A2CE5" w14:paraId="793C74F4" w14:textId="77777777">
        <w:tblPrEx>
          <w:tblCellMar>
            <w:top w:w="0" w:type="dxa"/>
            <w:bottom w:w="0" w:type="dxa"/>
          </w:tblCellMar>
        </w:tblPrEx>
        <w:trPr>
          <w:cantSplit/>
        </w:trPr>
        <w:tc>
          <w:tcPr>
            <w:tcW w:w="1870" w:type="dxa"/>
            <w:shd w:val="clear" w:color="auto" w:fill="FFFFFF"/>
            <w:tcMar>
              <w:top w:w="70" w:type="dxa"/>
              <w:left w:w="110" w:type="dxa"/>
              <w:bottom w:w="70" w:type="dxa"/>
              <w:right w:w="110" w:type="dxa"/>
            </w:tcMar>
            <w:vAlign w:val="center"/>
          </w:tcPr>
          <w:p w14:paraId="4EEA1EDC" w14:textId="77777777" w:rsidR="001A2CE5" w:rsidRDefault="00B34ED4">
            <w:pPr>
              <w:spacing w:after="0" w:line="252" w:lineRule="auto"/>
            </w:pPr>
            <w:r>
              <w:rPr>
                <w:b/>
                <w:bCs/>
                <w:sz w:val="18"/>
                <w:szCs w:val="18"/>
              </w:rPr>
              <w:t>SPayLater</w:t>
            </w:r>
          </w:p>
        </w:tc>
        <w:tc>
          <w:tcPr>
            <w:tcW w:w="7768" w:type="dxa"/>
            <w:shd w:val="clear" w:color="auto" w:fill="FFFFFF"/>
            <w:tcMar>
              <w:top w:w="70" w:type="dxa"/>
              <w:left w:w="110" w:type="dxa"/>
              <w:bottom w:w="70" w:type="dxa"/>
              <w:right w:w="110" w:type="dxa"/>
            </w:tcMar>
            <w:vAlign w:val="center"/>
          </w:tcPr>
          <w:p w14:paraId="06AEC15B" w14:textId="77777777" w:rsidR="001A2CE5" w:rsidRDefault="00B34ED4">
            <w:pPr>
              <w:spacing w:after="0" w:line="252" w:lineRule="auto"/>
            </w:pPr>
            <w:r>
              <w:rPr>
                <w:sz w:val="18"/>
                <w:szCs w:val="18"/>
              </w:rPr>
              <w:t>Shopee's buy-now-pay-later instalment plan</w:t>
            </w:r>
          </w:p>
        </w:tc>
      </w:tr>
      <w:tr w:rsidR="001A2CE5" w14:paraId="53365900" w14:textId="77777777">
        <w:tblPrEx>
          <w:tblCellMar>
            <w:top w:w="0" w:type="dxa"/>
            <w:bottom w:w="0" w:type="dxa"/>
          </w:tblCellMar>
        </w:tblPrEx>
        <w:trPr>
          <w:cantSplit/>
        </w:trPr>
        <w:tc>
          <w:tcPr>
            <w:tcW w:w="1870" w:type="dxa"/>
            <w:shd w:val="clear" w:color="auto" w:fill="F4FAF7"/>
            <w:tcMar>
              <w:top w:w="70" w:type="dxa"/>
              <w:left w:w="110" w:type="dxa"/>
              <w:bottom w:w="70" w:type="dxa"/>
              <w:right w:w="110" w:type="dxa"/>
            </w:tcMar>
            <w:vAlign w:val="center"/>
          </w:tcPr>
          <w:p w14:paraId="1F5FBDFD" w14:textId="77777777" w:rsidR="001A2CE5" w:rsidRDefault="00B34ED4">
            <w:pPr>
              <w:spacing w:after="0" w:line="252" w:lineRule="auto"/>
            </w:pPr>
            <w:r>
              <w:rPr>
                <w:b/>
                <w:bCs/>
                <w:sz w:val="18"/>
                <w:szCs w:val="18"/>
              </w:rPr>
              <w:t>50/30/20</w:t>
            </w:r>
          </w:p>
        </w:tc>
        <w:tc>
          <w:tcPr>
            <w:tcW w:w="7768" w:type="dxa"/>
            <w:shd w:val="clear" w:color="auto" w:fill="F4FAF7"/>
            <w:tcMar>
              <w:top w:w="70" w:type="dxa"/>
              <w:left w:w="110" w:type="dxa"/>
              <w:bottom w:w="70" w:type="dxa"/>
              <w:right w:w="110" w:type="dxa"/>
            </w:tcMar>
            <w:vAlign w:val="center"/>
          </w:tcPr>
          <w:p w14:paraId="37084470" w14:textId="77777777" w:rsidR="001A2CE5" w:rsidRDefault="00B34ED4">
            <w:pPr>
              <w:spacing w:after="0" w:line="252" w:lineRule="auto"/>
            </w:pPr>
            <w:r>
              <w:rPr>
                <w:sz w:val="18"/>
                <w:szCs w:val="18"/>
              </w:rPr>
              <w:t>Needs / wants / save split of income, used as a yardstick in M4</w:t>
            </w:r>
          </w:p>
        </w:tc>
      </w:tr>
      <w:tr w:rsidR="001A2CE5" w14:paraId="7BF1BAED" w14:textId="77777777">
        <w:tblPrEx>
          <w:tblCellMar>
            <w:top w:w="0" w:type="dxa"/>
            <w:bottom w:w="0" w:type="dxa"/>
          </w:tblCellMar>
        </w:tblPrEx>
        <w:trPr>
          <w:cantSplit/>
        </w:trPr>
        <w:tc>
          <w:tcPr>
            <w:tcW w:w="1870" w:type="dxa"/>
            <w:shd w:val="clear" w:color="auto" w:fill="FFFFFF"/>
            <w:tcMar>
              <w:top w:w="70" w:type="dxa"/>
              <w:left w:w="110" w:type="dxa"/>
              <w:bottom w:w="70" w:type="dxa"/>
              <w:right w:w="110" w:type="dxa"/>
            </w:tcMar>
            <w:vAlign w:val="center"/>
          </w:tcPr>
          <w:p w14:paraId="67012672" w14:textId="77777777" w:rsidR="001A2CE5" w:rsidRDefault="00B34ED4">
            <w:pPr>
              <w:spacing w:after="0" w:line="252" w:lineRule="auto"/>
            </w:pPr>
            <w:r>
              <w:rPr>
                <w:b/>
                <w:bCs/>
                <w:sz w:val="18"/>
                <w:szCs w:val="18"/>
              </w:rPr>
              <w:t>Avalanche / snowball</w:t>
            </w:r>
          </w:p>
        </w:tc>
        <w:tc>
          <w:tcPr>
            <w:tcW w:w="7768" w:type="dxa"/>
            <w:shd w:val="clear" w:color="auto" w:fill="FFFFFF"/>
            <w:tcMar>
              <w:top w:w="70" w:type="dxa"/>
              <w:left w:w="110" w:type="dxa"/>
              <w:bottom w:w="70" w:type="dxa"/>
              <w:right w:w="110" w:type="dxa"/>
            </w:tcMar>
            <w:vAlign w:val="center"/>
          </w:tcPr>
          <w:p w14:paraId="322CCE43" w14:textId="77777777" w:rsidR="001A2CE5" w:rsidRDefault="00B34ED4">
            <w:pPr>
              <w:spacing w:after="0" w:line="252" w:lineRule="auto"/>
            </w:pPr>
            <w:r>
              <w:rPr>
                <w:sz w:val="18"/>
                <w:szCs w:val="18"/>
              </w:rPr>
              <w:t>Paying extra to the highest-rate card first, or to the smallest balance first</w:t>
            </w:r>
          </w:p>
        </w:tc>
      </w:tr>
      <w:tr w:rsidR="001A2CE5" w14:paraId="583EF086" w14:textId="77777777">
        <w:tblPrEx>
          <w:tblCellMar>
            <w:top w:w="0" w:type="dxa"/>
            <w:bottom w:w="0" w:type="dxa"/>
          </w:tblCellMar>
        </w:tblPrEx>
        <w:trPr>
          <w:cantSplit/>
        </w:trPr>
        <w:tc>
          <w:tcPr>
            <w:tcW w:w="1870" w:type="dxa"/>
            <w:shd w:val="clear" w:color="auto" w:fill="F4FAF7"/>
            <w:tcMar>
              <w:top w:w="70" w:type="dxa"/>
              <w:left w:w="110" w:type="dxa"/>
              <w:bottom w:w="70" w:type="dxa"/>
              <w:right w:w="110" w:type="dxa"/>
            </w:tcMar>
            <w:vAlign w:val="center"/>
          </w:tcPr>
          <w:p w14:paraId="039D0718" w14:textId="77777777" w:rsidR="001A2CE5" w:rsidRDefault="00B34ED4">
            <w:pPr>
              <w:spacing w:after="0" w:line="252" w:lineRule="auto"/>
            </w:pPr>
            <w:r>
              <w:rPr>
                <w:b/>
                <w:bCs/>
                <w:sz w:val="18"/>
                <w:szCs w:val="18"/>
              </w:rPr>
              <w:t>IndexedDB</w:t>
            </w:r>
          </w:p>
        </w:tc>
        <w:tc>
          <w:tcPr>
            <w:tcW w:w="7768" w:type="dxa"/>
            <w:shd w:val="clear" w:color="auto" w:fill="F4FAF7"/>
            <w:tcMar>
              <w:top w:w="70" w:type="dxa"/>
              <w:left w:w="110" w:type="dxa"/>
              <w:bottom w:w="70" w:type="dxa"/>
              <w:right w:w="110" w:type="dxa"/>
            </w:tcMar>
            <w:vAlign w:val="center"/>
          </w:tcPr>
          <w:p w14:paraId="3A25D3E6" w14:textId="77777777" w:rsidR="001A2CE5" w:rsidRDefault="00B34ED4">
            <w:pPr>
              <w:spacing w:after="0" w:line="252" w:lineRule="auto"/>
            </w:pPr>
            <w:r>
              <w:rPr>
                <w:sz w:val="18"/>
                <w:szCs w:val="18"/>
              </w:rPr>
              <w:t>The browser's built-in database; MoneyFlow's primary store, ~3,034 MB on this origin</w:t>
            </w:r>
          </w:p>
        </w:tc>
      </w:tr>
      <w:tr w:rsidR="001A2CE5" w14:paraId="5E691848" w14:textId="77777777">
        <w:tblPrEx>
          <w:tblCellMar>
            <w:top w:w="0" w:type="dxa"/>
            <w:bottom w:w="0" w:type="dxa"/>
          </w:tblCellMar>
        </w:tblPrEx>
        <w:trPr>
          <w:cantSplit/>
        </w:trPr>
        <w:tc>
          <w:tcPr>
            <w:tcW w:w="1870" w:type="dxa"/>
            <w:shd w:val="clear" w:color="auto" w:fill="FFFFFF"/>
            <w:tcMar>
              <w:top w:w="70" w:type="dxa"/>
              <w:left w:w="110" w:type="dxa"/>
              <w:bottom w:w="70" w:type="dxa"/>
              <w:right w:w="110" w:type="dxa"/>
            </w:tcMar>
            <w:vAlign w:val="center"/>
          </w:tcPr>
          <w:p w14:paraId="019E39F2" w14:textId="77777777" w:rsidR="001A2CE5" w:rsidRDefault="00B34ED4">
            <w:pPr>
              <w:spacing w:after="0" w:line="252" w:lineRule="auto"/>
            </w:pPr>
            <w:r>
              <w:rPr>
                <w:b/>
                <w:bCs/>
                <w:sz w:val="18"/>
                <w:szCs w:val="18"/>
              </w:rPr>
              <w:t>CSP</w:t>
            </w:r>
          </w:p>
        </w:tc>
        <w:tc>
          <w:tcPr>
            <w:tcW w:w="7768" w:type="dxa"/>
            <w:shd w:val="clear" w:color="auto" w:fill="FFFFFF"/>
            <w:tcMar>
              <w:top w:w="70" w:type="dxa"/>
              <w:left w:w="110" w:type="dxa"/>
              <w:bottom w:w="70" w:type="dxa"/>
              <w:right w:w="110" w:type="dxa"/>
            </w:tcMar>
            <w:vAlign w:val="center"/>
          </w:tcPr>
          <w:p w14:paraId="2E21B6A8" w14:textId="77777777" w:rsidR="001A2CE5" w:rsidRDefault="00B34ED4">
            <w:pPr>
              <w:spacing w:after="0" w:line="252" w:lineRule="auto"/>
            </w:pPr>
            <w:r>
              <w:rPr>
                <w:sz w:val="18"/>
                <w:szCs w:val="18"/>
              </w:rPr>
              <w:t>Content-Security-Policy — a rule in the page that tells the browser which scripts it may run</w:t>
            </w:r>
          </w:p>
        </w:tc>
      </w:tr>
      <w:tr w:rsidR="001A2CE5" w14:paraId="1FF8982D" w14:textId="77777777">
        <w:tblPrEx>
          <w:tblCellMar>
            <w:top w:w="0" w:type="dxa"/>
            <w:bottom w:w="0" w:type="dxa"/>
          </w:tblCellMar>
        </w:tblPrEx>
        <w:trPr>
          <w:cantSplit/>
        </w:trPr>
        <w:tc>
          <w:tcPr>
            <w:tcW w:w="1870" w:type="dxa"/>
            <w:shd w:val="clear" w:color="auto" w:fill="F4FAF7"/>
            <w:tcMar>
              <w:top w:w="70" w:type="dxa"/>
              <w:left w:w="110" w:type="dxa"/>
              <w:bottom w:w="70" w:type="dxa"/>
              <w:right w:w="110" w:type="dxa"/>
            </w:tcMar>
            <w:vAlign w:val="center"/>
          </w:tcPr>
          <w:p w14:paraId="00D571EA" w14:textId="77777777" w:rsidR="001A2CE5" w:rsidRDefault="00B34ED4">
            <w:pPr>
              <w:spacing w:after="0" w:line="252" w:lineRule="auto"/>
            </w:pPr>
            <w:r>
              <w:rPr>
                <w:b/>
                <w:bCs/>
                <w:sz w:val="18"/>
                <w:szCs w:val="18"/>
              </w:rPr>
              <w:t>SRI</w:t>
            </w:r>
          </w:p>
        </w:tc>
        <w:tc>
          <w:tcPr>
            <w:tcW w:w="7768" w:type="dxa"/>
            <w:shd w:val="clear" w:color="auto" w:fill="F4FAF7"/>
            <w:tcMar>
              <w:top w:w="70" w:type="dxa"/>
              <w:left w:w="110" w:type="dxa"/>
              <w:bottom w:w="70" w:type="dxa"/>
              <w:right w:w="110" w:type="dxa"/>
            </w:tcMar>
            <w:vAlign w:val="center"/>
          </w:tcPr>
          <w:p w14:paraId="177FE172" w14:textId="77777777" w:rsidR="001A2CE5" w:rsidRDefault="00B34ED4">
            <w:pPr>
              <w:spacing w:after="0" w:line="252" w:lineRule="auto"/>
            </w:pPr>
            <w:r>
              <w:rPr>
                <w:sz w:val="18"/>
                <w:szCs w:val="18"/>
              </w:rPr>
              <w:t>Subresource Integrity — a hash that makes the browser refuse a third-party file that has changed</w:t>
            </w:r>
          </w:p>
        </w:tc>
      </w:tr>
      <w:tr w:rsidR="001A2CE5" w14:paraId="6D82E8BE" w14:textId="77777777">
        <w:tblPrEx>
          <w:tblCellMar>
            <w:top w:w="0" w:type="dxa"/>
            <w:bottom w:w="0" w:type="dxa"/>
          </w:tblCellMar>
        </w:tblPrEx>
        <w:trPr>
          <w:cantSplit/>
        </w:trPr>
        <w:tc>
          <w:tcPr>
            <w:tcW w:w="1870" w:type="dxa"/>
            <w:shd w:val="clear" w:color="auto" w:fill="FFFFFF"/>
            <w:tcMar>
              <w:top w:w="70" w:type="dxa"/>
              <w:left w:w="110" w:type="dxa"/>
              <w:bottom w:w="70" w:type="dxa"/>
              <w:right w:w="110" w:type="dxa"/>
            </w:tcMar>
            <w:vAlign w:val="center"/>
          </w:tcPr>
          <w:p w14:paraId="1EF2B973" w14:textId="77777777" w:rsidR="001A2CE5" w:rsidRDefault="00B34ED4">
            <w:pPr>
              <w:spacing w:after="0" w:line="252" w:lineRule="auto"/>
            </w:pPr>
            <w:r>
              <w:rPr>
                <w:rFonts w:ascii="Consolas" w:eastAsia="Consolas" w:hAnsi="Consolas" w:cs="Consolas"/>
                <w:b/>
                <w:bCs/>
                <w:color w:val="0B5E45"/>
                <w:sz w:val="16"/>
                <w:szCs w:val="16"/>
                <w:shd w:val="clear" w:color="auto" w:fill="EEF5F1"/>
              </w:rPr>
              <w:t>drive.file</w:t>
            </w:r>
          </w:p>
        </w:tc>
        <w:tc>
          <w:tcPr>
            <w:tcW w:w="7768" w:type="dxa"/>
            <w:shd w:val="clear" w:color="auto" w:fill="FFFFFF"/>
            <w:tcMar>
              <w:top w:w="70" w:type="dxa"/>
              <w:left w:w="110" w:type="dxa"/>
              <w:bottom w:w="70" w:type="dxa"/>
              <w:right w:w="110" w:type="dxa"/>
            </w:tcMar>
            <w:vAlign w:val="center"/>
          </w:tcPr>
          <w:p w14:paraId="60C12A5C" w14:textId="77777777" w:rsidR="001A2CE5" w:rsidRDefault="00B34ED4">
            <w:pPr>
              <w:spacing w:after="0" w:line="252" w:lineRule="auto"/>
            </w:pPr>
            <w:r>
              <w:rPr>
                <w:sz w:val="18"/>
                <w:szCs w:val="18"/>
              </w:rPr>
              <w:t>The narrowest Google Drive permission: only files the app itself created</w:t>
            </w:r>
          </w:p>
        </w:tc>
      </w:tr>
      <w:tr w:rsidR="001A2CE5" w14:paraId="79502A21" w14:textId="77777777">
        <w:tblPrEx>
          <w:tblCellMar>
            <w:top w:w="0" w:type="dxa"/>
            <w:bottom w:w="0" w:type="dxa"/>
          </w:tblCellMar>
        </w:tblPrEx>
        <w:trPr>
          <w:cantSplit/>
        </w:trPr>
        <w:tc>
          <w:tcPr>
            <w:tcW w:w="1870" w:type="dxa"/>
            <w:shd w:val="clear" w:color="auto" w:fill="F4FAF7"/>
            <w:tcMar>
              <w:top w:w="70" w:type="dxa"/>
              <w:left w:w="110" w:type="dxa"/>
              <w:bottom w:w="70" w:type="dxa"/>
              <w:right w:w="110" w:type="dxa"/>
            </w:tcMar>
            <w:vAlign w:val="center"/>
          </w:tcPr>
          <w:p w14:paraId="5227B6F6" w14:textId="77777777" w:rsidR="001A2CE5" w:rsidRDefault="00B34ED4">
            <w:pPr>
              <w:spacing w:after="0" w:line="252" w:lineRule="auto"/>
            </w:pPr>
            <w:r>
              <w:rPr>
                <w:b/>
                <w:bCs/>
                <w:sz w:val="18"/>
                <w:szCs w:val="18"/>
              </w:rPr>
              <w:t>Derived value</w:t>
            </w:r>
          </w:p>
        </w:tc>
        <w:tc>
          <w:tcPr>
            <w:tcW w:w="7768" w:type="dxa"/>
            <w:shd w:val="clear" w:color="auto" w:fill="F4FAF7"/>
            <w:tcMar>
              <w:top w:w="70" w:type="dxa"/>
              <w:left w:w="110" w:type="dxa"/>
              <w:bottom w:w="70" w:type="dxa"/>
              <w:right w:w="110" w:type="dxa"/>
            </w:tcMar>
            <w:vAlign w:val="center"/>
          </w:tcPr>
          <w:p w14:paraId="58A2D19C" w14:textId="77777777" w:rsidR="001A2CE5" w:rsidRDefault="00B34ED4">
            <w:pPr>
              <w:spacing w:after="0" w:line="252" w:lineRule="auto"/>
            </w:pPr>
            <w:r>
              <w:rPr>
                <w:sz w:val="18"/>
                <w:szCs w:val="18"/>
              </w:rPr>
              <w:t>A figure computed from records at paint time. MoneyFlow stores none</w:t>
            </w:r>
          </w:p>
        </w:tc>
      </w:tr>
    </w:tbl>
    <w:p w14:paraId="136D39BD" w14:textId="77777777" w:rsidR="001A2CE5" w:rsidRDefault="001A2CE5">
      <w:pPr>
        <w:spacing w:after="180"/>
      </w:pPr>
    </w:p>
    <w:sectPr w:rsidR="001A2CE5">
      <w:headerReference w:type="default" r:id="rId13"/>
      <w:footerReference w:type="default" r:id="rId14"/>
      <w:pgSz w:w="11906" w:h="16838"/>
      <w:pgMar w:top="1134" w:right="1134" w:bottom="1134" w:left="1134" w:header="560" w:footer="56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C70BC7" w14:textId="77777777" w:rsidR="00B34ED4" w:rsidRDefault="00B34ED4">
      <w:pPr>
        <w:spacing w:after="0" w:line="240" w:lineRule="auto"/>
      </w:pPr>
      <w:r>
        <w:separator/>
      </w:r>
    </w:p>
  </w:endnote>
  <w:endnote w:type="continuationSeparator" w:id="0">
    <w:p w14:paraId="669A0E4F" w14:textId="77777777" w:rsidR="00B34ED4" w:rsidRDefault="00B34ED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Segoe UI Symbol">
    <w:panose1 w:val="020B0502040204020203"/>
    <w:charset w:val="00"/>
    <w:family w:val="swiss"/>
    <w:pitch w:val="variable"/>
    <w:sig w:usb0="800001E3" w:usb1="1200FFEF" w:usb2="00040000" w:usb3="00000000" w:csb0="00000001"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11C043" w14:textId="777F79CF" w:rsidR="001A2CE5" w:rsidRDefault="00B34ED4">
    <w:r>
      <w:rPr>
        <w:i/>
        <w:iCs/>
        <w:color w:val="5B7068"/>
        <w:sz w:val="16"/>
        <w:szCs w:val="16"/>
      </w:rPr>
      <w:t>Understand Your Money. Manage Your Future.</w:t>
    </w:r>
    <w:r>
      <w:ptab w:relativeTo="margin" w:alignment="right" w:leader="none"/>
    </w:r>
    <w:r>
      <w:rPr>
        <w:color w:val="5B7068"/>
        <w:sz w:val="16"/>
        <w:szCs w:val="16"/>
      </w:rPr>
      <w:t xml:space="preserve">Page </w:t>
    </w:r>
    <w:r>
      <w:rPr>
        <w:color w:val="5B7068"/>
        <w:sz w:val="16"/>
        <w:szCs w:val="16"/>
      </w:rPr>
      <w:fldChar w:fldCharType="begin"/>
    </w:r>
    <w:r>
      <w:rPr>
        <w:color w:val="5B7068"/>
        <w:sz w:val="16"/>
        <w:szCs w:val="16"/>
      </w:rPr>
      <w:instrText>PAGE</w:instrText>
    </w:r>
    <w:r>
      <w:rPr>
        <w:color w:val="5B7068"/>
        <w:sz w:val="16"/>
        <w:szCs w:val="16"/>
      </w:rPr>
      <w:fldChar w:fldCharType="separate"/>
    </w:r>
    <w:r w:rsidR="00BB61FF">
      <w:rPr>
        <w:noProof/>
        <w:color w:val="5B7068"/>
        <w:sz w:val="16"/>
        <w:szCs w:val="16"/>
      </w:rPr>
      <w:t>1</w:t>
    </w:r>
    <w:r>
      <w:rPr>
        <w:color w:val="5B7068"/>
        <w:sz w:val="16"/>
        <w:szCs w:val="16"/>
      </w:rPr>
      <w:fldChar w:fldCharType="end"/>
    </w:r>
    <w:r>
      <w:rPr>
        <w:color w:val="5B7068"/>
        <w:sz w:val="16"/>
        <w:szCs w:val="16"/>
      </w:rPr>
      <w:t xml:space="preserve"> of </w:t>
    </w:r>
    <w:r>
      <w:rPr>
        <w:color w:val="5B7068"/>
        <w:sz w:val="16"/>
        <w:szCs w:val="16"/>
      </w:rPr>
      <w:fldChar w:fldCharType="begin"/>
    </w:r>
    <w:r>
      <w:rPr>
        <w:color w:val="5B7068"/>
        <w:sz w:val="16"/>
        <w:szCs w:val="16"/>
      </w:rPr>
      <w:instrText>SECTIONPAGES</w:instrText>
    </w:r>
    <w:r>
      <w:rPr>
        <w:color w:val="5B7068"/>
        <w:sz w:val="16"/>
        <w:szCs w:val="16"/>
      </w:rPr>
      <w:fldChar w:fldCharType="separate"/>
    </w:r>
    <w:r w:rsidR="00BB61FF">
      <w:rPr>
        <w:noProof/>
        <w:color w:val="5B7068"/>
        <w:sz w:val="16"/>
        <w:szCs w:val="16"/>
      </w:rPr>
      <w:t>38</w:t>
    </w:r>
    <w:r>
      <w:rPr>
        <w:color w:val="5B7068"/>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C928A8" w14:textId="77777777" w:rsidR="00B34ED4" w:rsidRDefault="00B34ED4">
      <w:pPr>
        <w:spacing w:after="0" w:line="240" w:lineRule="auto"/>
      </w:pPr>
      <w:r>
        <w:separator/>
      </w:r>
    </w:p>
  </w:footnote>
  <w:footnote w:type="continuationSeparator" w:id="0">
    <w:p w14:paraId="40E47575" w14:textId="77777777" w:rsidR="00B34ED4" w:rsidRDefault="00B34ED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5A8DCB" w14:textId="77777777" w:rsidR="001A2CE5" w:rsidRDefault="00B34ED4">
    <w:pPr>
      <w:pBdr>
        <w:bottom w:val="single" w:sz="4" w:space="6" w:color="C9DDD3"/>
      </w:pBdr>
    </w:pPr>
    <w:r>
      <w:rPr>
        <w:b/>
        <w:bCs/>
        <w:color w:val="0B241A"/>
        <w:sz w:val="17"/>
        <w:szCs w:val="17"/>
      </w:rPr>
      <w:t>Money</w:t>
    </w:r>
    <w:r>
      <w:rPr>
        <w:b/>
        <w:bCs/>
        <w:color w:val="09855F"/>
        <w:sz w:val="17"/>
        <w:szCs w:val="17"/>
      </w:rPr>
      <w:t>Flow</w:t>
    </w:r>
    <w:r>
      <w:rPr>
        <w:color w:val="5B7068"/>
        <w:sz w:val="17"/>
        <w:szCs w:val="17"/>
      </w:rPr>
      <w:t xml:space="preserve">  ·  Project Proposal</w:t>
    </w:r>
    <w:r>
      <w:ptab w:relativeTo="margin" w:alignment="right" w:leader="none"/>
    </w:r>
    <w:r>
      <w:rPr>
        <w:color w:val="5B7068"/>
        <w:sz w:val="17"/>
        <w:szCs w:val="17"/>
      </w:rPr>
      <w:t>Revision 2 · 23 September 2026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7AD25C1"/>
    <w:multiLevelType w:val="hybridMultilevel"/>
    <w:tmpl w:val="0E9CB6FA"/>
    <w:lvl w:ilvl="0" w:tplc="219EFB8A">
      <w:start w:val="1"/>
      <w:numFmt w:val="bullet"/>
      <w:lvlText w:val="●"/>
      <w:lvlJc w:val="left"/>
      <w:pPr>
        <w:ind w:left="720" w:hanging="360"/>
      </w:pPr>
    </w:lvl>
    <w:lvl w:ilvl="1" w:tplc="750CC606">
      <w:start w:val="1"/>
      <w:numFmt w:val="bullet"/>
      <w:lvlText w:val="○"/>
      <w:lvlJc w:val="left"/>
      <w:pPr>
        <w:ind w:left="1440" w:hanging="360"/>
      </w:pPr>
    </w:lvl>
    <w:lvl w:ilvl="2" w:tplc="4FAA7B8E">
      <w:start w:val="1"/>
      <w:numFmt w:val="bullet"/>
      <w:lvlText w:val="■"/>
      <w:lvlJc w:val="left"/>
      <w:pPr>
        <w:ind w:left="2160" w:hanging="360"/>
      </w:pPr>
    </w:lvl>
    <w:lvl w:ilvl="3" w:tplc="6F44F2DE">
      <w:start w:val="1"/>
      <w:numFmt w:val="bullet"/>
      <w:lvlText w:val="●"/>
      <w:lvlJc w:val="left"/>
      <w:pPr>
        <w:ind w:left="2880" w:hanging="360"/>
      </w:pPr>
    </w:lvl>
    <w:lvl w:ilvl="4" w:tplc="D982FE7E">
      <w:start w:val="1"/>
      <w:numFmt w:val="bullet"/>
      <w:lvlText w:val="○"/>
      <w:lvlJc w:val="left"/>
      <w:pPr>
        <w:ind w:left="3600" w:hanging="360"/>
      </w:pPr>
    </w:lvl>
    <w:lvl w:ilvl="5" w:tplc="E6C8096E">
      <w:start w:val="1"/>
      <w:numFmt w:val="bullet"/>
      <w:lvlText w:val="■"/>
      <w:lvlJc w:val="left"/>
      <w:pPr>
        <w:ind w:left="4320" w:hanging="360"/>
      </w:pPr>
    </w:lvl>
    <w:lvl w:ilvl="6" w:tplc="FA9E3166">
      <w:start w:val="1"/>
      <w:numFmt w:val="bullet"/>
      <w:lvlText w:val="●"/>
      <w:lvlJc w:val="left"/>
      <w:pPr>
        <w:ind w:left="5040" w:hanging="360"/>
      </w:pPr>
    </w:lvl>
    <w:lvl w:ilvl="7" w:tplc="98B28A86">
      <w:start w:val="1"/>
      <w:numFmt w:val="bullet"/>
      <w:lvlText w:val="●"/>
      <w:lvlJc w:val="left"/>
      <w:pPr>
        <w:ind w:left="5760" w:hanging="360"/>
      </w:pPr>
    </w:lvl>
    <w:lvl w:ilvl="8" w:tplc="E196CD46">
      <w:start w:val="1"/>
      <w:numFmt w:val="bullet"/>
      <w:lvlText w:val="●"/>
      <w:lvlJc w:val="left"/>
      <w:pPr>
        <w:ind w:left="6480" w:hanging="360"/>
      </w:pPr>
    </w:lvl>
  </w:abstractNum>
  <w:abstractNum w:abstractNumId="1" w15:restartNumberingAfterBreak="0">
    <w:nsid w:val="6C0B3E3C"/>
    <w:multiLevelType w:val="hybridMultilevel"/>
    <w:tmpl w:val="65922C5A"/>
    <w:lvl w:ilvl="0" w:tplc="CBD2F318">
      <w:start w:val="1"/>
      <w:numFmt w:val="decimal"/>
      <w:lvlText w:val="%1."/>
      <w:lvlJc w:val="left"/>
      <w:pPr>
        <w:ind w:left="440" w:hanging="330"/>
      </w:pPr>
      <w:rPr>
        <w:b/>
        <w:bCs/>
        <w:color w:val="09855F"/>
      </w:rPr>
    </w:lvl>
    <w:lvl w:ilvl="1" w:tplc="9E906840">
      <w:numFmt w:val="decimal"/>
      <w:lvlText w:val=""/>
      <w:lvlJc w:val="left"/>
    </w:lvl>
    <w:lvl w:ilvl="2" w:tplc="F6163FDA">
      <w:numFmt w:val="decimal"/>
      <w:lvlText w:val=""/>
      <w:lvlJc w:val="left"/>
    </w:lvl>
    <w:lvl w:ilvl="3" w:tplc="DC0C78DE">
      <w:numFmt w:val="decimal"/>
      <w:lvlText w:val=""/>
      <w:lvlJc w:val="left"/>
    </w:lvl>
    <w:lvl w:ilvl="4" w:tplc="709C9E7C">
      <w:numFmt w:val="decimal"/>
      <w:lvlText w:val=""/>
      <w:lvlJc w:val="left"/>
    </w:lvl>
    <w:lvl w:ilvl="5" w:tplc="80500FCE">
      <w:numFmt w:val="decimal"/>
      <w:lvlText w:val=""/>
      <w:lvlJc w:val="left"/>
    </w:lvl>
    <w:lvl w:ilvl="6" w:tplc="9C840400">
      <w:numFmt w:val="decimal"/>
      <w:lvlText w:val=""/>
      <w:lvlJc w:val="left"/>
    </w:lvl>
    <w:lvl w:ilvl="7" w:tplc="C27A5C90">
      <w:numFmt w:val="decimal"/>
      <w:lvlText w:val=""/>
      <w:lvlJc w:val="left"/>
    </w:lvl>
    <w:lvl w:ilvl="8" w:tplc="837ED7FA">
      <w:numFmt w:val="decimal"/>
      <w:lvlText w:val=""/>
      <w:lvlJc w:val="left"/>
    </w:lvl>
  </w:abstractNum>
  <w:abstractNum w:abstractNumId="2" w15:restartNumberingAfterBreak="0">
    <w:nsid w:val="7AB25FE8"/>
    <w:multiLevelType w:val="hybridMultilevel"/>
    <w:tmpl w:val="118EC566"/>
    <w:lvl w:ilvl="0" w:tplc="97A2A59A">
      <w:start w:val="1"/>
      <w:numFmt w:val="bullet"/>
      <w:lvlText w:val="•"/>
      <w:lvlJc w:val="left"/>
      <w:pPr>
        <w:ind w:left="440" w:hanging="280"/>
      </w:pPr>
      <w:rPr>
        <w:color w:val="09855F"/>
      </w:rPr>
    </w:lvl>
    <w:lvl w:ilvl="1" w:tplc="91D41114">
      <w:numFmt w:val="decimal"/>
      <w:lvlText w:val=""/>
      <w:lvlJc w:val="left"/>
    </w:lvl>
    <w:lvl w:ilvl="2" w:tplc="80B8AD48">
      <w:numFmt w:val="decimal"/>
      <w:lvlText w:val=""/>
      <w:lvlJc w:val="left"/>
    </w:lvl>
    <w:lvl w:ilvl="3" w:tplc="2EB660D6">
      <w:numFmt w:val="decimal"/>
      <w:lvlText w:val=""/>
      <w:lvlJc w:val="left"/>
    </w:lvl>
    <w:lvl w:ilvl="4" w:tplc="57F852BC">
      <w:numFmt w:val="decimal"/>
      <w:lvlText w:val=""/>
      <w:lvlJc w:val="left"/>
    </w:lvl>
    <w:lvl w:ilvl="5" w:tplc="8D3E08C6">
      <w:numFmt w:val="decimal"/>
      <w:lvlText w:val=""/>
      <w:lvlJc w:val="left"/>
    </w:lvl>
    <w:lvl w:ilvl="6" w:tplc="0EA636D0">
      <w:numFmt w:val="decimal"/>
      <w:lvlText w:val=""/>
      <w:lvlJc w:val="left"/>
    </w:lvl>
    <w:lvl w:ilvl="7" w:tplc="5CA20564">
      <w:numFmt w:val="decimal"/>
      <w:lvlText w:val=""/>
      <w:lvlJc w:val="left"/>
    </w:lvl>
    <w:lvl w:ilvl="8" w:tplc="33ACAC36">
      <w:numFmt w:val="decimal"/>
      <w:lvlText w:val=""/>
      <w:lvlJc w:val="left"/>
    </w:lvl>
  </w:abstractNum>
  <w:num w:numId="1" w16cid:durableId="46029505">
    <w:abstractNumId w:val="0"/>
    <w:lvlOverride w:ilvl="0">
      <w:startOverride w:val="1"/>
    </w:lvlOverride>
  </w:num>
  <w:num w:numId="2" w16cid:durableId="1809132077">
    <w:abstractNumId w:val="2"/>
    <w:lvlOverride w:ilvl="0">
      <w:startOverride w:val="1"/>
    </w:lvlOverride>
  </w:num>
  <w:num w:numId="3" w16cid:durableId="965770052">
    <w:abstractNumId w:val="1"/>
    <w:lvlOverride w:ilvl="0">
      <w:startOverride w:val="1"/>
    </w:lvlOverride>
  </w:num>
  <w:num w:numId="4" w16cid:durableId="186424181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A2CE5"/>
    <w:rsid w:val="001A2CE5"/>
    <w:rsid w:val="006D37BC"/>
    <w:rsid w:val="00B34ED4"/>
    <w:rsid w:val="00BB61FF"/>
  </w:rsids>
  <m:mathPr>
    <m:mathFont m:val="Cambria Math"/>
    <m:brkBin m:val="before"/>
    <m:brkBinSub m:val="--"/>
    <m:smallFrac m:val="0"/>
    <m:dispDef/>
    <m:lMargin m:val="0"/>
    <m:rMargin m:val="0"/>
    <m:defJc m:val="centerGroup"/>
    <m:wrapIndent m:val="1440"/>
    <m:intLim m:val="subSup"/>
    <m:naryLim m:val="undOvr"/>
  </m:mathPr>
  <w:themeFontLang w:val="en-MY"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524838"/>
  <w15:docId w15:val="{63C159D3-AA33-4122-BA0E-28307C2F61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1F2A26"/>
        <w:sz w:val="21"/>
        <w:szCs w:val="21"/>
        <w:lang w:val="en-MY" w:eastAsia="zh-CN" w:bidi="ar-SA"/>
      </w:rPr>
    </w:rPrDefault>
    <w:pPrDefault>
      <w:pPr>
        <w:spacing w:after="12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pBdr>
        <w:bottom w:val="single" w:sz="12" w:space="8" w:color="09855F"/>
      </w:pBdr>
      <w:spacing w:after="240"/>
      <w:outlineLvl w:val="0"/>
    </w:pPr>
    <w:rPr>
      <w:b/>
      <w:bCs/>
      <w:color w:val="12382A"/>
      <w:sz w:val="36"/>
      <w:szCs w:val="36"/>
    </w:rPr>
  </w:style>
  <w:style w:type="paragraph" w:styleId="Heading2">
    <w:name w:val="heading 2"/>
    <w:uiPriority w:val="9"/>
    <w:unhideWhenUsed/>
    <w:qFormat/>
    <w:pPr>
      <w:spacing w:before="320"/>
      <w:outlineLvl w:val="1"/>
    </w:pPr>
    <w:rPr>
      <w:b/>
      <w:bCs/>
      <w:color w:val="09855F"/>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pPr>
      <w:spacing w:after="0"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pPr>
      <w:spacing w:after="0" w:line="240" w:lineRule="auto"/>
    </w:pPr>
    <w:rPr>
      <w:sz w:val="20"/>
      <w:szCs w:val="20"/>
    </w:rPr>
  </w:style>
  <w:style w:type="character" w:customStyle="1" w:styleId="EndnoteTextChar">
    <w:name w:val="Endnote Text Char"/>
    <w:link w:val="EndnoteText"/>
    <w:uiPriority w:val="99"/>
    <w:semiHidden/>
    <w:unhideWhenUsed/>
    <w:rPr>
      <w:sz w:val="20"/>
      <w:szCs w:val="20"/>
    </w:rPr>
  </w:style>
  <w:style w:type="paragraph" w:customStyle="1" w:styleId="FrontHeading">
    <w:name w:val="Front Heading"/>
    <w:pPr>
      <w:pBdr>
        <w:bottom w:val="single" w:sz="12" w:space="8" w:color="09855F"/>
      </w:pBdr>
      <w:spacing w:after="240"/>
    </w:pPr>
    <w:rPr>
      <w:b/>
      <w:bCs/>
      <w:color w:val="12382A"/>
      <w:sz w:val="36"/>
      <w:szCs w:val="36"/>
    </w:rPr>
  </w:style>
  <w:style w:type="paragraph" w:customStyle="1" w:styleId="FrontSub">
    <w:name w:val="Front Sub"/>
    <w:pPr>
      <w:spacing w:before="120"/>
    </w:pPr>
    <w:rPr>
      <w:b/>
      <w:bCs/>
      <w:color w:val="09855F"/>
      <w:sz w:val="26"/>
      <w:szCs w:val="26"/>
    </w:rPr>
  </w:style>
  <w:style w:type="paragraph" w:styleId="TOC1">
    <w:name w:val="toc 1"/>
    <w:uiPriority w:val="39"/>
    <w:pPr>
      <w:spacing w:before="140" w:after="40"/>
    </w:pPr>
    <w:rPr>
      <w:b/>
      <w:bCs/>
      <w:color w:val="12382A"/>
    </w:rPr>
  </w:style>
  <w:style w:type="paragraph" w:styleId="TOC2">
    <w:name w:val="toc 2"/>
    <w:uiPriority w:val="39"/>
    <w:pPr>
      <w:spacing w:after="20"/>
      <w:ind w:left="440"/>
    </w:pPr>
    <w:rPr>
      <w:sz w:val="19"/>
      <w:szCs w:val="19"/>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kaonhew02.github.io/MoneyFlow/" TargetMode="External"/><Relationship Id="rId13"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3.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2.pn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hyperlink" Target="https://kaonhew02.github.io/MoneyFlow/" TargetMode="External"/><Relationship Id="rId4" Type="http://schemas.openxmlformats.org/officeDocument/2006/relationships/webSettings" Target="webSettings.xml"/><Relationship Id="rId9" Type="http://schemas.openxmlformats.org/officeDocument/2006/relationships/hyperlink" Target="https://github.com/KaonHew02/MoneyFlow" TargetMode="External"/><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11507</Words>
  <Characters>65591</Characters>
  <Application>Microsoft Office Word</Application>
  <DocSecurity>0</DocSecurity>
  <Lines>546</Lines>
  <Paragraphs>153</Paragraphs>
  <ScaleCrop>false</ScaleCrop>
  <Company/>
  <LinksUpToDate>false</LinksUpToDate>
  <CharactersWithSpaces>76945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MoneyFlow — Project Proposal</dc:title>
  <dc:subject>Personal Financial Management System</dc:subject>
  <dc:creator>Kaon</dc:creator>
  <dc:description>Project proposal, revision 2, 23 September 2026</dc:description>
  <cp:lastModifiedBy>Kaon</cp:lastModifiedBy>
  <cp:revision>2</cp:revision>
  <dcterms:created xsi:type="dcterms:W3CDTF">2026-09-23T05:38:00Z</dcterms:created>
  <dcterms:modified xsi:type="dcterms:W3CDTF">2026-09-23T05:38:00Z</dcterms:modified>
</cp:coreProperties>
</file>