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  <w:br/>
        <w:t>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before="0" w:after="202"/>
        <w:ind w:firstLine="567" w:right="124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  <w:t>Отчет по лабораторной работе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36"/>
          <w:szCs w:val="4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40"/>
          <w:lang w:eastAsia="ru-RU"/>
        </w:rPr>
        <w:t xml:space="preserve">«Вычисления функций с помощью </w:t>
      </w:r>
      <w:r>
        <w:rPr>
          <w:rFonts w:eastAsia="Times New Roman" w:cs="Times New Roman" w:ascii="Times New Roman" w:hAnsi="Times New Roman"/>
          <w:b/>
          <w:sz w:val="36"/>
          <w:szCs w:val="40"/>
          <w:lang w:val="ru-RU" w:eastAsia="ru-RU"/>
        </w:rPr>
        <w:t>Ряда Тейлора</w:t>
      </w:r>
      <w:r>
        <w:rPr>
          <w:rFonts w:eastAsia="Times New Roman" w:cs="Times New Roman" w:ascii="Times New Roman" w:hAnsi="Times New Roman"/>
          <w:b/>
          <w:sz w:val="36"/>
          <w:szCs w:val="40"/>
          <w:lang w:eastAsia="ru-RU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before="0" w:after="0"/>
        <w:ind w:left="567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Выполнил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: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</w:t>
      </w:r>
    </w:p>
    <w:p>
      <w:pPr>
        <w:pStyle w:val="Normal"/>
        <w:suppressAutoHyphens w:val="true"/>
        <w:spacing w:before="0"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тудент группы 3824Б1ПМ1</w:t>
      </w:r>
    </w:p>
    <w:p>
      <w:pPr>
        <w:pStyle w:val="Normal"/>
        <w:suppressAutoHyphens w:val="true"/>
        <w:spacing w:before="0"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Андреев Артём Михайлович</w:t>
      </w:r>
    </w:p>
    <w:p>
      <w:pPr>
        <w:pStyle w:val="Normal"/>
        <w:tabs>
          <w:tab w:val="clear" w:pos="708"/>
          <w:tab w:val="left" w:pos="3261" w:leader="none"/>
        </w:tabs>
        <w:suppressAutoHyphens w:val="true"/>
        <w:spacing w:before="0" w:after="0"/>
        <w:ind w:left="567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uppressAutoHyphens w:val="true"/>
        <w:spacing w:before="0"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Проверил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suppressAutoHyphens w:val="true"/>
        <w:spacing w:before="0"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преподаватель каф. ВВСП,</w:t>
      </w:r>
    </w:p>
    <w:p>
      <w:pPr>
        <w:pStyle w:val="Normal"/>
        <w:suppressAutoHyphens w:val="true"/>
        <w:spacing w:before="0" w:after="0"/>
        <w:ind w:left="567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Волокитин В.Д.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Нижний Новгород</w:t>
      </w:r>
    </w:p>
    <w:p>
      <w:pPr>
        <w:pStyle w:val="Normal"/>
        <w:suppressAutoHyphens w:val="true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2025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cs="Times New Roman" w:ascii="Times New Roman" w:hAnsi="Times New Roman"/>
          <w:b/>
          <w:sz w:val="36"/>
          <w:szCs w:val="24"/>
        </w:rPr>
        <w:t>Содержание</w:t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ascii="Times New Roman" w:hAnsi="Times New Roman"/>
            </w:rPr>
            <w:fldChar w:fldCharType="separate"/>
          </w:r>
          <w:hyperlink w:anchor="_Toc26962562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_Toc26962562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3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Метод решения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_Toc26962563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4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Руководство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_Toc26962564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5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Описание программной реализации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_Toc26962565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6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Подтверждение корректности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_Toc26962566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7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Результаты экспериментов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_Toc26962567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8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_Toc26962568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rPr>
              <w:rFonts w:eastAsia="" w:eastAsiaTheme="minorEastAsia"/>
              <w:lang w:eastAsia="ru-RU"/>
            </w:rPr>
          </w:pPr>
          <w:hyperlink w:anchor="_Toc26962569">
            <w:r>
              <w:rPr>
                <w:webHidden/>
                <w:rStyle w:val="IndexLink"/>
                <w:rFonts w:ascii="Times New Roman" w:hAnsi="Times New Roman"/>
                <w:vanish w:val="false"/>
              </w:rPr>
              <w:t>Приложение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_Toc26962569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Cs/>
          <w:color w:themeColor="accent1" w:themeShade="bf" w:val="365F91"/>
          <w:sz w:val="32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themeColor="accent1" w:themeShade="bf" w:val="365F91"/>
          <w:sz w:val="32"/>
          <w:szCs w:val="28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Cs/>
          <w:color w:themeColor="accent1" w:themeShade="bf" w:val="365F91"/>
          <w:sz w:val="32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themeColor="accent1" w:themeShade="bf" w:val="365F91"/>
          <w:sz w:val="32"/>
          <w:szCs w:val="28"/>
        </w:rPr>
      </w:r>
    </w:p>
    <w:p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>
        <w:rPr>
          <w:rFonts w:ascii="Times New Roman" w:hAnsi="Times New Roman"/>
          <w:color w:val="auto"/>
        </w:rPr>
        <w:t>Постановка задачи</w:t>
      </w:r>
      <w:bookmarkEnd w:id="0"/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Написание программы, которая считает математические функции </w:t>
      </w:r>
      <w:r>
        <w:rPr>
          <w:rFonts w:cs="Times New Roman" w:ascii="Times New Roman" w:hAnsi="Times New Roman"/>
          <w:sz w:val="24"/>
          <w:szCs w:val="24"/>
          <w:lang w:val="en-US"/>
        </w:rPr>
        <w:t>sin(x), cos(x), e</w:t>
      </w:r>
      <w:r>
        <w:rPr>
          <w:rFonts w:cs="Times New Roman" w:ascii="Times New Roman" w:hAnsi="Times New Roman"/>
          <w:sz w:val="24"/>
          <w:szCs w:val="24"/>
          <w:vertAlign w:val="superscript"/>
          <w:lang w:val="en-US"/>
        </w:rPr>
        <w:t>x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  <w:lang w:val="en-US"/>
        </w:rPr>
        <w:t xml:space="preserve">, ln(1+x)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  <w:lang w:val="ru-RU"/>
        </w:rPr>
        <w:t xml:space="preserve">с помощью рядов Тейлора и сравнить разные методы подсчёта со значениями функций в библиотеке </w:t>
      </w:r>
      <w:r>
        <w:rPr>
          <w:rFonts w:cs="Times New Roman" w:ascii="Times New Roman" w:hAnsi="Times New Roman"/>
          <w:color w:val="5983B0"/>
          <w:position w:val="0"/>
          <w:sz w:val="24"/>
          <w:sz w:val="24"/>
          <w:szCs w:val="24"/>
          <w:vertAlign w:val="baseline"/>
          <w:lang w:val="ru-RU"/>
        </w:rPr>
        <w:t>&lt;</w:t>
      </w:r>
      <w:r>
        <w:rPr>
          <w:rFonts w:cs="Times New Roman" w:ascii="Times New Roman" w:hAnsi="Times New Roman"/>
          <w:color w:val="FF860D"/>
          <w:position w:val="0"/>
          <w:sz w:val="24"/>
          <w:sz w:val="24"/>
          <w:szCs w:val="24"/>
          <w:vertAlign w:val="baseline"/>
          <w:lang w:val="en-US"/>
        </w:rPr>
        <w:t>cmath</w:t>
      </w:r>
      <w:r>
        <w:rPr>
          <w:rFonts w:cs="Times New Roman" w:ascii="Times New Roman" w:hAnsi="Times New Roman"/>
          <w:color w:val="5983B0"/>
          <w:position w:val="0"/>
          <w:sz w:val="24"/>
          <w:sz w:val="24"/>
          <w:szCs w:val="24"/>
          <w:vertAlign w:val="baseline"/>
          <w:lang w:val="ru-RU"/>
        </w:rPr>
        <w:t>&gt;.</w:t>
      </w:r>
    </w:p>
    <w:p>
      <w:pPr>
        <w:pStyle w:val="Normal"/>
        <w:spacing w:lineRule="auto" w:line="360" w:beforeAutospacing="1" w:afterAutospacing="1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>
        <w:rPr>
          <w:rFonts w:ascii="Times New Roman" w:hAnsi="Times New Roman"/>
          <w:color w:val="auto"/>
        </w:rPr>
        <w:t>Метод решения</w:t>
      </w:r>
      <w:bookmarkEnd w:id="1"/>
    </w:p>
    <w:p>
      <w:pPr>
        <w:pStyle w:val="Normal"/>
        <w:spacing w:lineRule="auto" w:line="360" w:before="0" w:after="240"/>
        <w:ind w:firstLine="567"/>
        <w:rPr>
          <w:lang w:val="ru-RU"/>
        </w:rPr>
      </w:pPr>
      <w:r>
        <w:rPr>
          <w:lang w:val="ru-RU"/>
        </w:rPr>
        <w:t xml:space="preserve">Написали функцию </w:t>
      </w:r>
      <w:r>
        <w:rPr>
          <w:lang w:val="en-US"/>
        </w:rPr>
        <w:t>func_</w:t>
      </w:r>
      <w:r>
        <w:rPr>
          <w:lang w:val="ru-RU"/>
        </w:rPr>
        <w:t xml:space="preserve">, которая считает </w:t>
      </w:r>
      <w:r>
        <w:rPr>
          <w:lang w:val="en-US"/>
        </w:rPr>
        <w:t>(a</w:t>
      </w:r>
      <w:r>
        <w:rPr>
          <w:vertAlign w:val="subscript"/>
          <w:lang w:val="en-US"/>
        </w:rPr>
        <w:t>n+1</w:t>
      </w:r>
      <w:r>
        <w:rPr>
          <w:lang w:val="en-US"/>
        </w:rPr>
        <w:t>/a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), </w:t>
      </w:r>
      <w:r>
        <w:rPr>
          <w:lang w:val="ru-RU"/>
        </w:rPr>
        <w:t xml:space="preserve">где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– n-</w:t>
      </w:r>
      <w:r>
        <w:rPr>
          <w:lang w:val="ru-RU"/>
        </w:rPr>
        <w:t xml:space="preserve">ное слагаемое в ряде. Затем написали три функции </w:t>
      </w:r>
      <w:r>
        <w:rPr>
          <w:lang w:val="en-US"/>
        </w:rPr>
        <w:t>sumd [</w:t>
      </w:r>
      <w:r>
        <w:rPr>
          <w:lang w:val="ru-RU"/>
        </w:rPr>
        <w:t>прямая сумма, с первого члена</w:t>
      </w:r>
      <w:r>
        <w:rPr>
          <w:lang w:val="en-US"/>
        </w:rPr>
        <w:t>], sumr [</w:t>
      </w:r>
      <w:r>
        <w:rPr>
          <w:lang w:val="ru-RU"/>
        </w:rPr>
        <w:t>обратная сумма, с последнего члена</w:t>
      </w:r>
      <w:r>
        <w:rPr>
          <w:lang w:val="en-US"/>
        </w:rPr>
        <w:t>], sumdr [</w:t>
      </w:r>
      <w:r>
        <w:rPr>
          <w:lang w:val="ru-RU"/>
        </w:rPr>
        <w:t>парная сумма, одновременно с первого и последнего</w:t>
      </w:r>
      <w:r>
        <w:rPr>
          <w:lang w:val="en-US"/>
        </w:rPr>
        <w:t xml:space="preserve">]. </w:t>
      </w:r>
      <w:r>
        <w:rPr>
          <w:lang w:val="ru-RU"/>
        </w:rPr>
        <w:t xml:space="preserve">В процессе суммирования первый по порядку в функции член умножается на </w:t>
      </w:r>
      <w:r>
        <w:rPr>
          <w:lang w:val="en-US"/>
        </w:rPr>
        <w:t xml:space="preserve">func_ </w:t>
      </w:r>
      <w:r>
        <w:rPr>
          <w:lang w:val="ru-RU"/>
        </w:rPr>
        <w:t xml:space="preserve">и прибавляется к первому. Второй снова умножается на </w:t>
      </w:r>
      <w:r>
        <w:rPr>
          <w:lang w:val="en-US"/>
        </w:rPr>
        <w:t xml:space="preserve">func </w:t>
      </w:r>
      <w:r>
        <w:rPr>
          <w:lang w:val="ru-RU"/>
        </w:rPr>
        <w:t>и прибавляем к результату сложения первых двух и т. д. Таким образом, мы посчитаем значение функции.</w:t>
      </w:r>
    </w:p>
    <w:p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t>Руководство пользователя</w:t>
      </w:r>
      <w:bookmarkEnd w:id="2"/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При запуске программы сначала ввести букву соответствующую выбранной функции( синус –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</w:rPr>
        <w:t>„</w:t>
      </w:r>
      <w:r>
        <w:rPr>
          <w:rFonts w:cs="Times New Roman" w:ascii="Times New Roman" w:hAnsi="Times New Roman"/>
          <w:sz w:val="24"/>
          <w:lang w:val="en-US"/>
        </w:rPr>
        <w:t>s</w:t>
      </w:r>
      <w:r>
        <w:rPr>
          <w:rFonts w:cs="Times New Roman" w:ascii="Times New Roman" w:hAnsi="Times New Roman"/>
          <w:sz w:val="24"/>
        </w:rPr>
        <w:t>“</w:t>
      </w:r>
      <w:r>
        <w:rPr>
          <w:rFonts w:cs="Times New Roman" w:ascii="Times New Roman" w:hAnsi="Times New Roman"/>
          <w:sz w:val="24"/>
          <w:lang w:val="en-US"/>
        </w:rPr>
        <w:t>,</w:t>
      </w:r>
      <w:r>
        <w:rPr>
          <w:rFonts w:cs="Times New Roman" w:ascii="Times New Roman" w:hAnsi="Times New Roman"/>
          <w:sz w:val="24"/>
          <w:lang w:val="ru-RU"/>
        </w:rPr>
        <w:t xml:space="preserve"> косинус – „</w:t>
      </w:r>
      <w:r>
        <w:rPr>
          <w:rFonts w:cs="Times New Roman" w:ascii="Times New Roman" w:hAnsi="Times New Roman"/>
          <w:sz w:val="24"/>
          <w:lang w:val="en-US"/>
        </w:rPr>
        <w:t>c</w:t>
      </w:r>
      <w:r>
        <w:rPr>
          <w:rFonts w:cs="Times New Roman" w:ascii="Times New Roman" w:hAnsi="Times New Roman"/>
          <w:sz w:val="24"/>
          <w:lang w:val="ru-RU"/>
        </w:rPr>
        <w:t>“</w:t>
      </w:r>
      <w:r>
        <w:rPr>
          <w:rFonts w:cs="Times New Roman" w:ascii="Times New Roman" w:hAnsi="Times New Roman"/>
          <w:sz w:val="24"/>
          <w:lang w:val="en-US"/>
        </w:rPr>
        <w:t xml:space="preserve">, </w:t>
      </w:r>
      <w:r>
        <w:rPr>
          <w:rFonts w:cs="Times New Roman" w:ascii="Times New Roman" w:hAnsi="Times New Roman"/>
          <w:sz w:val="24"/>
          <w:lang w:val="ru-RU"/>
        </w:rPr>
        <w:t>экспонента –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lang w:val="ru-RU"/>
        </w:rPr>
        <w:t>„</w:t>
      </w:r>
      <w:r>
        <w:rPr>
          <w:rFonts w:cs="Times New Roman" w:ascii="Times New Roman" w:hAnsi="Times New Roman"/>
          <w:sz w:val="24"/>
          <w:lang w:val="en-US"/>
        </w:rPr>
        <w:t>e</w:t>
      </w:r>
      <w:r>
        <w:rPr>
          <w:rFonts w:cs="Times New Roman" w:ascii="Times New Roman" w:hAnsi="Times New Roman"/>
          <w:sz w:val="24"/>
          <w:lang w:val="ru-RU"/>
        </w:rPr>
        <w:t>“</w:t>
      </w:r>
      <w:r>
        <w:rPr>
          <w:rFonts w:cs="Times New Roman" w:ascii="Times New Roman" w:hAnsi="Times New Roman"/>
          <w:sz w:val="24"/>
          <w:lang w:val="en-US"/>
        </w:rPr>
        <w:t>,</w:t>
      </w:r>
      <w:r>
        <w:rPr>
          <w:rFonts w:cs="Times New Roman" w:ascii="Times New Roman" w:hAnsi="Times New Roman"/>
          <w:sz w:val="24"/>
          <w:lang w:val="ru-RU"/>
        </w:rPr>
        <w:t xml:space="preserve"> логарифм –</w:t>
      </w:r>
      <w:r>
        <w:rPr>
          <w:rFonts w:cs="Times New Roman" w:ascii="Times New Roman" w:hAnsi="Times New Roman"/>
          <w:sz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lang w:val="ru-RU"/>
        </w:rPr>
        <w:t>„</w:t>
      </w:r>
      <w:r>
        <w:rPr>
          <w:rFonts w:cs="Times New Roman" w:ascii="Times New Roman" w:hAnsi="Times New Roman"/>
          <w:sz w:val="24"/>
          <w:lang w:val="en-US"/>
        </w:rPr>
        <w:t>l</w:t>
      </w:r>
      <w:r>
        <w:rPr>
          <w:rFonts w:cs="Times New Roman" w:ascii="Times New Roman" w:hAnsi="Times New Roman"/>
          <w:sz w:val="24"/>
          <w:lang w:val="ru-RU"/>
        </w:rPr>
        <w:t xml:space="preserve">“ </w:t>
      </w:r>
      <w:r>
        <w:rPr>
          <w:rFonts w:cs="Times New Roman" w:ascii="Times New Roman" w:hAnsi="Times New Roman"/>
          <w:sz w:val="24"/>
          <w:lang w:val="en-US"/>
        </w:rPr>
        <w:t xml:space="preserve">), </w:t>
      </w:r>
      <w:r>
        <w:rPr>
          <w:rFonts w:cs="Times New Roman" w:ascii="Times New Roman" w:hAnsi="Times New Roman"/>
          <w:sz w:val="24"/>
          <w:lang w:val="ru-RU"/>
        </w:rPr>
        <w:t xml:space="preserve">затем аргумент функции </w:t>
      </w:r>
      <w:r>
        <w:rPr>
          <w:rFonts w:cs="Times New Roman" w:ascii="Times New Roman" w:hAnsi="Times New Roman"/>
          <w:sz w:val="24"/>
          <w:lang w:val="en-US"/>
        </w:rPr>
        <w:t xml:space="preserve">x, </w:t>
      </w:r>
      <w:r>
        <w:rPr>
          <w:rFonts w:cs="Times New Roman" w:ascii="Times New Roman" w:hAnsi="Times New Roman"/>
          <w:sz w:val="24"/>
          <w:lang w:val="ru-RU"/>
        </w:rPr>
        <w:t xml:space="preserve">и наконец число слагаемых в ряде (Обратное суммирование будет происходить до члена != 0 в типе данных </w:t>
      </w:r>
      <w:r>
        <w:rPr>
          <w:rFonts w:cs="Times New Roman" w:ascii="Times New Roman" w:hAnsi="Times New Roman"/>
          <w:sz w:val="24"/>
          <w:lang w:val="en-US"/>
        </w:rPr>
        <w:t>float</w:t>
      </w:r>
      <w:r>
        <w:rPr>
          <w:rFonts w:cs="Times New Roman" w:ascii="Times New Roman" w:hAnsi="Times New Roman"/>
          <w:sz w:val="24"/>
          <w:lang w:val="ru-RU"/>
        </w:rPr>
        <w:t xml:space="preserve">). На экран выведется 4 значения — функция через прямое суммирование, обратное, парное и значение функции в библиотеке </w:t>
      </w:r>
      <w:r>
        <w:rPr>
          <w:rFonts w:cs="Times New Roman" w:ascii="Times New Roman" w:hAnsi="Times New Roman"/>
          <w:sz w:val="24"/>
          <w:lang w:val="en-US"/>
        </w:rPr>
        <w:t>cmath</w:t>
      </w:r>
      <w:r>
        <w:rPr>
          <w:rFonts w:cs="Times New Roman" w:ascii="Times New Roman" w:hAnsi="Times New Roman"/>
          <w:sz w:val="24"/>
          <w:lang w:val="ru-RU"/>
        </w:rPr>
        <w:t>.</w:t>
      </w:r>
    </w:p>
    <w:p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>
        <w:rPr>
          <w:rFonts w:ascii="Times New Roman" w:hAnsi="Times New Roman"/>
          <w:color w:val="auto"/>
        </w:rPr>
        <w:t>Описание программной реализации</w:t>
      </w:r>
      <w:bookmarkEnd w:id="3"/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Были написаны функции(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не включая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main</w:t>
      </w:r>
      <w:r>
        <w:rPr>
          <w:rFonts w:cs="Times New Roman" w:ascii="Times New Roman" w:hAnsi="Times New Roman"/>
          <w:sz w:val="24"/>
          <w:szCs w:val="24"/>
          <w:lang w:eastAsia="ru-RU"/>
        </w:rPr>
        <w:t>):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1) </w:t>
      </w:r>
      <w:r>
        <w:rPr>
          <w:rFonts w:ascii="Times New Roman" w:hAnsi="Times New Roman"/>
          <w:sz w:val="24"/>
          <w:szCs w:val="24"/>
          <w:lang w:val="en-US"/>
        </w:rPr>
        <w:t xml:space="preserve">sin_: </w:t>
      </w:r>
      <w:r>
        <w:rPr>
          <w:rFonts w:ascii="Times New Roman" w:hAnsi="Times New Roman"/>
          <w:sz w:val="24"/>
          <w:szCs w:val="24"/>
          <w:lang w:val="ru-RU"/>
        </w:rPr>
        <w:t>возвращает -(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)/(2n(2n+1).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2) cos_: </w:t>
      </w:r>
      <w:r>
        <w:rPr>
          <w:rFonts w:ascii="Times New Roman" w:hAnsi="Times New Roman"/>
          <w:sz w:val="24"/>
          <w:szCs w:val="24"/>
          <w:lang w:val="ru-RU"/>
        </w:rPr>
        <w:t>возвращает -(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/>
          <w:sz w:val="24"/>
          <w:szCs w:val="24"/>
          <w:lang w:val="ru-RU"/>
        </w:rPr>
        <w:t>)/</w:t>
      </w:r>
      <w:r>
        <w:rPr>
          <w:rFonts w:ascii="Times New Roman" w:hAnsi="Times New Roman"/>
          <w:sz w:val="24"/>
          <w:szCs w:val="24"/>
          <w:lang w:val="en-US"/>
        </w:rPr>
        <w:t>(2n(2n-1).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3) exp_: </w:t>
      </w:r>
      <w:r>
        <w:rPr>
          <w:rFonts w:ascii="Times New Roman" w:hAnsi="Times New Roman"/>
          <w:sz w:val="24"/>
          <w:szCs w:val="24"/>
          <w:lang w:val="ru-RU"/>
        </w:rPr>
        <w:t xml:space="preserve">возвращает </w:t>
      </w:r>
      <w:r>
        <w:rPr>
          <w:rFonts w:ascii="Times New Roman" w:hAnsi="Times New Roman"/>
          <w:sz w:val="24"/>
          <w:szCs w:val="24"/>
          <w:lang w:val="en-US"/>
        </w:rPr>
        <w:t>x/n.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4) ln_: </w:t>
      </w:r>
      <w:r>
        <w:rPr>
          <w:rFonts w:ascii="Times New Roman" w:hAnsi="Times New Roman"/>
          <w:sz w:val="24"/>
          <w:szCs w:val="24"/>
          <w:lang w:val="ru-RU"/>
        </w:rPr>
        <w:t>возвращает -</w:t>
      </w:r>
      <w:r>
        <w:rPr>
          <w:rFonts w:ascii="Times New Roman" w:hAnsi="Times New Roman"/>
          <w:sz w:val="24"/>
          <w:szCs w:val="24"/>
          <w:lang w:val="en-US"/>
        </w:rPr>
        <w:t>xn/(n+1).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5) sumd: </w:t>
      </w:r>
      <w:r>
        <w:rPr>
          <w:rFonts w:ascii="Times New Roman" w:hAnsi="Times New Roman"/>
          <w:sz w:val="24"/>
          <w:szCs w:val="24"/>
          <w:lang w:val="ru-RU"/>
        </w:rPr>
        <w:t xml:space="preserve">создаёт переменные </w:t>
      </w:r>
      <w:r>
        <w:rPr>
          <w:rFonts w:ascii="Times New Roman" w:hAnsi="Times New Roman"/>
          <w:sz w:val="24"/>
          <w:szCs w:val="24"/>
          <w:lang w:val="en-US"/>
        </w:rPr>
        <w:t xml:space="preserve">res </w:t>
      </w:r>
      <w:r>
        <w:rPr>
          <w:rFonts w:ascii="Times New Roman" w:hAnsi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 xml:space="preserve">mem, </w:t>
      </w:r>
      <w:r>
        <w:rPr>
          <w:rFonts w:ascii="Times New Roman" w:hAnsi="Times New Roman"/>
          <w:sz w:val="24"/>
          <w:szCs w:val="24"/>
          <w:lang w:val="ru-RU"/>
        </w:rPr>
        <w:t xml:space="preserve">где оба равны первому члену ряда. Потом, с помощью цикла в каждый проход умножает </w:t>
      </w:r>
      <w:r>
        <w:rPr>
          <w:rFonts w:ascii="Times New Roman" w:hAnsi="Times New Roman"/>
          <w:sz w:val="24"/>
          <w:szCs w:val="24"/>
          <w:lang w:val="en-US"/>
        </w:rPr>
        <w:t xml:space="preserve">mem </w:t>
      </w:r>
      <w:r>
        <w:rPr>
          <w:rFonts w:ascii="Times New Roman" w:hAnsi="Times New Roman"/>
          <w:sz w:val="24"/>
          <w:szCs w:val="24"/>
          <w:lang w:val="ru-RU"/>
        </w:rPr>
        <w:t xml:space="preserve">на </w:t>
      </w:r>
      <w:r>
        <w:rPr>
          <w:rFonts w:ascii="Times New Roman" w:hAnsi="Times New Roman"/>
          <w:sz w:val="24"/>
          <w:szCs w:val="24"/>
          <w:lang w:val="en-US"/>
        </w:rPr>
        <w:t>func_ (</w:t>
      </w:r>
      <w:r>
        <w:rPr>
          <w:rFonts w:ascii="Times New Roman" w:hAnsi="Times New Roman"/>
          <w:sz w:val="24"/>
          <w:szCs w:val="24"/>
          <w:lang w:val="ru-RU"/>
        </w:rPr>
        <w:t xml:space="preserve">где </w:t>
      </w:r>
      <w:r>
        <w:rPr>
          <w:rFonts w:ascii="Times New Roman" w:hAnsi="Times New Roman"/>
          <w:sz w:val="24"/>
          <w:szCs w:val="24"/>
          <w:lang w:val="en-US"/>
        </w:rPr>
        <w:t xml:space="preserve">func – </w:t>
      </w:r>
      <w:r>
        <w:rPr>
          <w:rFonts w:ascii="Times New Roman" w:hAnsi="Times New Roman"/>
          <w:sz w:val="24"/>
          <w:szCs w:val="24"/>
          <w:lang w:val="ru-RU"/>
        </w:rPr>
        <w:t xml:space="preserve">соответствующая функция) и прибавляет его к </w:t>
      </w:r>
      <w:r>
        <w:rPr>
          <w:rFonts w:ascii="Times New Roman" w:hAnsi="Times New Roman"/>
          <w:sz w:val="24"/>
          <w:szCs w:val="24"/>
          <w:lang w:val="en-US"/>
        </w:rPr>
        <w:t xml:space="preserve">res. </w:t>
      </w:r>
      <w:r>
        <w:rPr>
          <w:rFonts w:ascii="Times New Roman" w:hAnsi="Times New Roman"/>
          <w:sz w:val="24"/>
          <w:szCs w:val="24"/>
          <w:lang w:val="ru-RU"/>
        </w:rPr>
        <w:t xml:space="preserve">По окончании цикла получен ответ — </w:t>
      </w:r>
      <w:r>
        <w:rPr>
          <w:rFonts w:ascii="Times New Roman" w:hAnsi="Times New Roman"/>
          <w:sz w:val="24"/>
          <w:szCs w:val="24"/>
          <w:lang w:val="en-US"/>
        </w:rPr>
        <w:t xml:space="preserve">res </w:t>
      </w:r>
      <w:r>
        <w:rPr>
          <w:rFonts w:ascii="Times New Roman" w:hAnsi="Times New Roman"/>
          <w:sz w:val="24"/>
          <w:szCs w:val="24"/>
          <w:lang w:val="ru-RU"/>
        </w:rPr>
        <w:t>и возвращает его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6) </w:t>
      </w:r>
      <w:r>
        <w:rPr>
          <w:rFonts w:ascii="Times New Roman" w:hAnsi="Times New Roman"/>
          <w:sz w:val="24"/>
          <w:szCs w:val="24"/>
          <w:lang w:val="en-US"/>
        </w:rPr>
        <w:t xml:space="preserve">sumr: </w:t>
      </w:r>
      <w:r>
        <w:rPr>
          <w:rFonts w:ascii="Times New Roman" w:hAnsi="Times New Roman"/>
          <w:sz w:val="24"/>
          <w:szCs w:val="24"/>
          <w:lang w:val="ru-RU"/>
        </w:rPr>
        <w:t xml:space="preserve">создаёт переменные </w:t>
      </w:r>
      <w:r>
        <w:rPr>
          <w:rFonts w:ascii="Times New Roman" w:hAnsi="Times New Roman"/>
          <w:sz w:val="24"/>
          <w:szCs w:val="24"/>
          <w:lang w:val="en-US"/>
        </w:rPr>
        <w:t xml:space="preserve">res </w:t>
      </w:r>
      <w:r>
        <w:rPr>
          <w:rFonts w:ascii="Times New Roman" w:hAnsi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 xml:space="preserve">mem, </w:t>
      </w:r>
      <w:r>
        <w:rPr>
          <w:rFonts w:ascii="Times New Roman" w:hAnsi="Times New Roman"/>
          <w:sz w:val="24"/>
          <w:szCs w:val="24"/>
          <w:lang w:val="ru-RU"/>
        </w:rPr>
        <w:t xml:space="preserve">где оба равны первому члену ряда. Потом, с помощью цикла в каждый проход умножает </w:t>
      </w:r>
      <w:r>
        <w:rPr>
          <w:rFonts w:ascii="Times New Roman" w:hAnsi="Times New Roman"/>
          <w:sz w:val="24"/>
          <w:szCs w:val="24"/>
          <w:lang w:val="en-US"/>
        </w:rPr>
        <w:t xml:space="preserve">mem </w:t>
      </w:r>
      <w:r>
        <w:rPr>
          <w:rFonts w:ascii="Times New Roman" w:hAnsi="Times New Roman"/>
          <w:sz w:val="24"/>
          <w:szCs w:val="24"/>
          <w:lang w:val="ru-RU"/>
        </w:rPr>
        <w:t xml:space="preserve">на </w:t>
      </w:r>
      <w:r>
        <w:rPr>
          <w:rFonts w:ascii="Times New Roman" w:hAnsi="Times New Roman"/>
          <w:sz w:val="24"/>
          <w:szCs w:val="24"/>
          <w:lang w:val="en-US"/>
        </w:rPr>
        <w:t>func_ (</w:t>
      </w:r>
      <w:r>
        <w:rPr>
          <w:rFonts w:ascii="Times New Roman" w:hAnsi="Times New Roman"/>
          <w:sz w:val="24"/>
          <w:szCs w:val="24"/>
          <w:lang w:val="ru-RU"/>
        </w:rPr>
        <w:t xml:space="preserve">где </w:t>
      </w:r>
      <w:r>
        <w:rPr>
          <w:rFonts w:ascii="Times New Roman" w:hAnsi="Times New Roman"/>
          <w:sz w:val="24"/>
          <w:szCs w:val="24"/>
          <w:lang w:val="en-US"/>
        </w:rPr>
        <w:t xml:space="preserve">func – </w:t>
      </w:r>
      <w:r>
        <w:rPr>
          <w:rFonts w:ascii="Times New Roman" w:hAnsi="Times New Roman"/>
          <w:sz w:val="24"/>
          <w:szCs w:val="24"/>
          <w:lang w:val="ru-RU"/>
        </w:rPr>
        <w:t xml:space="preserve">соответствующая функция), пока </w:t>
      </w:r>
      <w:r>
        <w:rPr>
          <w:rFonts w:ascii="Times New Roman" w:hAnsi="Times New Roman"/>
          <w:sz w:val="24"/>
          <w:szCs w:val="24"/>
          <w:lang w:val="en-US"/>
        </w:rPr>
        <w:t>mem*func_ !</w:t>
      </w:r>
      <w:r>
        <w:rPr>
          <w:rFonts w:ascii="Times New Roman" w:hAnsi="Times New Roman"/>
          <w:sz w:val="24"/>
          <w:szCs w:val="24"/>
          <w:lang w:val="ru-RU"/>
        </w:rPr>
        <w:t xml:space="preserve">= 0, затем приравнивает </w:t>
      </w:r>
      <w:r>
        <w:rPr>
          <w:rFonts w:ascii="Times New Roman" w:hAnsi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/>
          <w:sz w:val="24"/>
          <w:szCs w:val="24"/>
          <w:lang w:val="ru-RU"/>
        </w:rPr>
        <w:t>к</w:t>
      </w:r>
      <w:r>
        <w:rPr>
          <w:rFonts w:ascii="Times New Roman" w:hAnsi="Times New Roman"/>
          <w:sz w:val="24"/>
          <w:szCs w:val="24"/>
          <w:lang w:val="en-US"/>
        </w:rPr>
        <w:t xml:space="preserve"> i ( </w:t>
      </w:r>
      <w:r>
        <w:rPr>
          <w:rFonts w:ascii="Times New Roman" w:hAnsi="Times New Roman"/>
          <w:sz w:val="24"/>
          <w:szCs w:val="24"/>
          <w:lang w:val="ru-RU"/>
        </w:rPr>
        <w:t>где</w:t>
      </w:r>
      <w:r>
        <w:rPr>
          <w:rFonts w:ascii="Times New Roman" w:hAnsi="Times New Roman"/>
          <w:sz w:val="24"/>
          <w:szCs w:val="24"/>
          <w:lang w:val="en-US"/>
        </w:rPr>
        <w:t xml:space="preserve"> i – </w:t>
      </w:r>
      <w:r>
        <w:rPr>
          <w:rFonts w:ascii="Times New Roman" w:hAnsi="Times New Roman"/>
          <w:sz w:val="24"/>
          <w:szCs w:val="24"/>
          <w:lang w:val="ru-RU"/>
        </w:rPr>
        <w:t xml:space="preserve">проход цикла по счёту), получает последний член ряда. Затем запускает цикл, который продолжает, пока </w:t>
      </w:r>
      <w:r>
        <w:rPr>
          <w:rFonts w:ascii="Times New Roman" w:hAnsi="Times New Roman"/>
          <w:sz w:val="24"/>
          <w:szCs w:val="24"/>
          <w:lang w:val="en-US"/>
        </w:rPr>
        <w:t xml:space="preserve">mem </w:t>
      </w:r>
      <w:r>
        <w:rPr>
          <w:rFonts w:ascii="Times New Roman" w:hAnsi="Times New Roman"/>
          <w:sz w:val="24"/>
          <w:szCs w:val="24"/>
          <w:lang w:val="ru-RU"/>
        </w:rPr>
        <w:t xml:space="preserve">не станет равен второму члену ряда: </w:t>
      </w:r>
      <w:r>
        <w:rPr>
          <w:rFonts w:ascii="Times New Roman" w:hAnsi="Times New Roman"/>
          <w:sz w:val="24"/>
          <w:szCs w:val="24"/>
          <w:lang w:val="en-US"/>
        </w:rPr>
        <w:t xml:space="preserve">{res </w:t>
      </w:r>
      <w:r>
        <w:rPr>
          <w:rFonts w:ascii="Times New Roman" w:hAnsi="Times New Roman"/>
          <w:sz w:val="24"/>
          <w:szCs w:val="24"/>
          <w:lang w:val="ru-RU"/>
        </w:rPr>
        <w:t xml:space="preserve">прибавляется </w:t>
      </w:r>
      <w:r>
        <w:rPr>
          <w:rFonts w:ascii="Times New Roman" w:hAnsi="Times New Roman"/>
          <w:sz w:val="24"/>
          <w:szCs w:val="24"/>
          <w:lang w:val="en-US"/>
        </w:rPr>
        <w:t xml:space="preserve">mem </w:t>
      </w:r>
      <w:r>
        <w:rPr>
          <w:rFonts w:ascii="Times New Roman" w:hAnsi="Times New Roman"/>
          <w:sz w:val="24"/>
          <w:szCs w:val="24"/>
          <w:lang w:val="ru-RU"/>
        </w:rPr>
        <w:t xml:space="preserve">и делится на </w:t>
      </w:r>
      <w:r>
        <w:rPr>
          <w:rFonts w:ascii="Times New Roman" w:hAnsi="Times New Roman"/>
          <w:sz w:val="24"/>
          <w:szCs w:val="24"/>
          <w:lang w:val="en-US"/>
        </w:rPr>
        <w:t>func</w:t>
      </w:r>
      <w:r>
        <w:rPr>
          <w:rFonts w:ascii="Times New Roman" w:hAnsi="Times New Roman"/>
          <w:sz w:val="24"/>
          <w:szCs w:val="24"/>
          <w:lang w:val="ru-RU"/>
        </w:rPr>
        <w:t>_, тем самым получаем предыдущий член</w:t>
      </w:r>
      <w:r>
        <w:rPr>
          <w:rFonts w:ascii="Times New Roman" w:hAnsi="Times New Roman"/>
          <w:sz w:val="24"/>
          <w:szCs w:val="24"/>
          <w:lang w:val="en-US"/>
        </w:rPr>
        <w:t xml:space="preserve">}. </w:t>
      </w:r>
      <w:r>
        <w:rPr>
          <w:rFonts w:ascii="Times New Roman" w:hAnsi="Times New Roman"/>
          <w:sz w:val="24"/>
          <w:szCs w:val="24"/>
          <w:lang w:val="ru-RU"/>
        </w:rPr>
        <w:t xml:space="preserve">По окончании цикла получен ответ — </w:t>
      </w:r>
      <w:r>
        <w:rPr>
          <w:rFonts w:ascii="Times New Roman" w:hAnsi="Times New Roman"/>
          <w:sz w:val="24"/>
          <w:szCs w:val="24"/>
          <w:lang w:val="en-US"/>
        </w:rPr>
        <w:t xml:space="preserve">res </w:t>
      </w:r>
      <w:r>
        <w:rPr>
          <w:rFonts w:ascii="Times New Roman" w:hAnsi="Times New Roman"/>
          <w:sz w:val="24"/>
          <w:szCs w:val="24"/>
          <w:lang w:val="ru-RU"/>
        </w:rPr>
        <w:t>и возвращает его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7)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sumr: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создаёт переменные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res,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memd,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и memr,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 где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вс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е равны первому члену ряда. Потом, с помощью цикла в каждый проход умножает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memr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на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func_ (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где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func –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соответствующая функция), пока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memr*func_ !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= 0, затем приравнивает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n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к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i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(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где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i –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проход цикла по счёту), получает последний член ряда. Затем запускает цикл, который продолжает, пока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i &lt; n/2:{res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прибавляется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memd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 и memr, и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 memr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делится на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func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_, тем самым получаем предыдущий член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}.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По окончании цикла получен ответ —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res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и возвращает его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.</w:t>
      </w:r>
    </w:p>
    <w:p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>
        <w:rPr>
          <w:rFonts w:ascii="Times New Roman" w:hAnsi="Times New Roman"/>
          <w:color w:val="auto"/>
        </w:rPr>
        <w:t>Подтверждение корректности</w:t>
      </w:r>
      <w:bookmarkEnd w:id="4"/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 xml:space="preserve">Для подтверждения корректности в программе </w:t>
      </w:r>
      <w:r>
        <w:rPr>
          <w:rFonts w:cs="Times New Roman" w:ascii="Times New Roman" w:hAnsi="Times New Roman"/>
          <w:sz w:val="24"/>
          <w:lang w:val="ru-RU" w:eastAsia="ru-RU"/>
        </w:rPr>
        <w:t xml:space="preserve">ведется сравнение со значением функции в библиотеке </w:t>
      </w:r>
      <w:r>
        <w:rPr>
          <w:rFonts w:cs="Times New Roman" w:ascii="Times New Roman" w:hAnsi="Times New Roman"/>
          <w:sz w:val="24"/>
          <w:lang w:val="en-US" w:eastAsia="ru-RU"/>
        </w:rPr>
        <w:t>cmath.</w:t>
      </w:r>
    </w:p>
    <w:p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>
        <w:rPr>
          <w:rFonts w:ascii="Times New Roman" w:hAnsi="Times New Roman"/>
          <w:color w:val="auto"/>
        </w:rPr>
        <w:t>Результаты экспериментов</w:t>
      </w:r>
      <w:bookmarkEnd w:id="5"/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  <w:t>По данным экспериментов видно, что: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en-US"/>
        </w:rPr>
        <w:t xml:space="preserve">1. </w:t>
      </w:r>
      <w:r>
        <w:rPr>
          <w:rFonts w:ascii="Times New Roman" w:hAnsi="Times New Roman"/>
          <w:lang w:val="ru-RU"/>
        </w:rPr>
        <w:t>Прямое суммирование:</w:t>
      </w:r>
    </w:p>
    <w:p>
      <w:pPr>
        <w:pStyle w:val="Normal"/>
        <w:spacing w:lineRule="auto" w:line="360"/>
        <w:ind w:hanging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1.1. </w:t>
      </w:r>
      <w:r>
        <w:rPr>
          <w:rFonts w:ascii="Times New Roman" w:hAnsi="Times New Roman"/>
          <w:lang w:val="ru-RU"/>
        </w:rPr>
        <w:t>Синус.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При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1896110</wp:posOffset>
            </wp:positionH>
            <wp:positionV relativeFrom="paragraph">
              <wp:posOffset>635</wp:posOffset>
            </wp:positionV>
            <wp:extent cx="4288790" cy="2035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lang w:val="en-US"/>
        </w:rPr>
        <w:t>x = 1.</w:t>
        <w:tab/>
        <w:tab/>
        <w:tab/>
        <w:tab/>
      </w:r>
    </w:p>
    <w:tbl>
      <w:tblPr>
        <w:tblW w:w="175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6"/>
        <w:gridCol w:w="1296"/>
      </w:tblGrid>
      <w:tr>
        <w:trPr/>
        <w:tc>
          <w:tcPr>
            <w:tcW w:w="45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29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|sumd-sin(x)|</w:t>
            </w:r>
          </w:p>
        </w:tc>
      </w:tr>
      <w:tr>
        <w:trPr/>
        <w:tc>
          <w:tcPr>
            <w:tcW w:w="45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9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0.1585290431</w:t>
            </w:r>
          </w:p>
        </w:tc>
      </w:tr>
      <w:tr>
        <w:trPr/>
        <w:tc>
          <w:tcPr>
            <w:tcW w:w="45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29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0.0081376433</w:t>
            </w:r>
          </w:p>
        </w:tc>
      </w:tr>
      <w:tr>
        <w:trPr/>
        <w:tc>
          <w:tcPr>
            <w:tcW w:w="45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9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0.0001956820</w:t>
            </w:r>
          </w:p>
        </w:tc>
      </w:tr>
      <w:tr>
        <w:trPr/>
        <w:tc>
          <w:tcPr>
            <w:tcW w:w="45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9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0.0000027418</w:t>
            </w:r>
          </w:p>
        </w:tc>
      </w:tr>
      <w:tr>
        <w:trPr/>
        <w:tc>
          <w:tcPr>
            <w:tcW w:w="45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5-</w:t>
            </w: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29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</w:t>
            </w:r>
          </w:p>
        </w:tc>
      </w:tr>
    </w:tbl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При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1927860</wp:posOffset>
            </wp:positionH>
            <wp:positionV relativeFrom="paragraph">
              <wp:posOffset>30480</wp:posOffset>
            </wp:positionV>
            <wp:extent cx="4258310" cy="21170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lang w:val="en-US"/>
        </w:rPr>
        <w:t>x = 3:</w:t>
        <w:tab/>
        <w:tab/>
        <w:tab/>
      </w:r>
    </w:p>
    <w:tbl>
      <w:tblPr>
        <w:tblW w:w="158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"/>
        <w:gridCol w:w="1356"/>
      </w:tblGrid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35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|sumd-sin(x)|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35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2.8588799983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35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1.6411200016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35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0.5249998569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35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0.0500486940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35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0.0041923671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35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0.0002455413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35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0.0000104904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35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0.0000004768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35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0.0000001192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35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0.0000001341</w:t>
            </w:r>
          </w:p>
        </w:tc>
      </w:tr>
    </w:tbl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lang w:val="ru-RU"/>
        </w:rPr>
        <w:t>Как видно из примеров, чем больше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en-US"/>
        </w:rPr>
        <w:t>аргумен</w:t>
      </w:r>
      <w:r>
        <w:rPr>
          <w:rFonts w:ascii="Times New Roman" w:hAnsi="Times New Roman"/>
          <w:lang w:val="ru-RU"/>
        </w:rPr>
        <w:t>т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функции, тем меньше точность вычислений. Для </w:t>
      </w:r>
      <w:r>
        <w:rPr>
          <w:rFonts w:ascii="Times New Roman" w:hAnsi="Times New Roman"/>
          <w:lang w:val="en-US"/>
        </w:rPr>
        <w:t xml:space="preserve">x = 10 </w:t>
      </w:r>
      <w:r>
        <w:rPr>
          <w:rFonts w:ascii="Times New Roman" w:hAnsi="Times New Roman"/>
          <w:lang w:val="ru-RU"/>
        </w:rPr>
        <w:t>точность падает до 0.0000198483 для 20 членов, 16.2678451538 для 10.</w:t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en-US"/>
        </w:rPr>
        <w:t xml:space="preserve">1.2. </w:t>
      </w:r>
      <w:r>
        <w:rPr>
          <w:rFonts w:ascii="Times New Roman" w:hAnsi="Times New Roman"/>
          <w:lang w:val="ru-RU"/>
        </w:rPr>
        <w:t>Косинус.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При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2489200</wp:posOffset>
            </wp:positionH>
            <wp:positionV relativeFrom="paragraph">
              <wp:posOffset>635</wp:posOffset>
            </wp:positionV>
            <wp:extent cx="3353435" cy="22777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3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lang w:val="en-US"/>
        </w:rPr>
        <w:t>x = 1:</w:t>
        <w:tab/>
        <w:tab/>
        <w:tab/>
      </w:r>
    </w:p>
    <w:tbl>
      <w:tblPr>
        <w:tblW w:w="175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6"/>
        <w:gridCol w:w="1296"/>
      </w:tblGrid>
      <w:tr>
        <w:trPr/>
        <w:tc>
          <w:tcPr>
            <w:tcW w:w="45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29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|sumd-cos(x)|</w:t>
            </w:r>
          </w:p>
        </w:tc>
      </w:tr>
      <w:tr>
        <w:trPr/>
        <w:tc>
          <w:tcPr>
            <w:tcW w:w="45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9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0.4596977233</w:t>
            </w:r>
          </w:p>
        </w:tc>
      </w:tr>
      <w:tr>
        <w:trPr/>
        <w:tc>
          <w:tcPr>
            <w:tcW w:w="45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29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0.0403022766</w:t>
            </w:r>
          </w:p>
        </w:tc>
      </w:tr>
      <w:tr>
        <w:trPr/>
        <w:tc>
          <w:tcPr>
            <w:tcW w:w="45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9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0.0013644099</w:t>
            </w:r>
          </w:p>
        </w:tc>
      </w:tr>
      <w:tr>
        <w:trPr/>
        <w:tc>
          <w:tcPr>
            <w:tcW w:w="45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9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0.0000244975</w:t>
            </w:r>
          </w:p>
        </w:tc>
      </w:tr>
      <w:tr>
        <w:trPr/>
        <w:tc>
          <w:tcPr>
            <w:tcW w:w="45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9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0.0000244975</w:t>
            </w:r>
          </w:p>
        </w:tc>
      </w:tr>
      <w:tr>
        <w:trPr/>
        <w:tc>
          <w:tcPr>
            <w:tcW w:w="45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6-</w:t>
            </w: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296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0.</w:t>
            </w:r>
            <w:r>
              <w:rPr>
                <w:rFonts w:ascii="Times New Roman" w:hAnsi="Times New Roman"/>
                <w:lang w:val="en-US"/>
              </w:rPr>
              <w:t>0</w:t>
            </w:r>
          </w:p>
        </w:tc>
      </w:tr>
    </w:tbl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При 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1557655</wp:posOffset>
            </wp:positionH>
            <wp:positionV relativeFrom="paragraph">
              <wp:posOffset>635</wp:posOffset>
            </wp:positionV>
            <wp:extent cx="4315460" cy="22313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lang w:val="en-US"/>
        </w:rPr>
        <w:t>x = 3:</w:t>
        <w:tab/>
      </w:r>
    </w:p>
    <w:tbl>
      <w:tblPr>
        <w:tblW w:w="153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"/>
        <w:gridCol w:w="1308"/>
      </w:tblGrid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30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|sumd-cos(x)|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30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1.9899924993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30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2.5100073814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30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0.8649924993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30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0.1475075483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30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0.0152156352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30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0.0010566711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30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0.0000528097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30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0.0000020265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30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0.0000000596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30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</w:t>
            </w:r>
          </w:p>
        </w:tc>
      </w:tr>
    </w:tbl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Также как для синуса, для косинуса с большими аргументами увеличится погрешность. Решением этой проблемы будет вместо больших аргументов вводить малые, при которых их функции эквивалентны, то есть вычесть 2π</w:t>
      </w:r>
      <w:r>
        <w:rPr>
          <w:rFonts w:ascii="Times New Roman" w:hAnsi="Times New Roman"/>
          <w:lang w:val="en-US"/>
        </w:rPr>
        <w:t>k.</w:t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en-US"/>
        </w:rPr>
        <w:t xml:space="preserve">1.3. </w:t>
      </w:r>
      <w:r>
        <w:rPr>
          <w:rFonts w:ascii="Times New Roman" w:hAnsi="Times New Roman"/>
          <w:lang w:val="ru-RU"/>
        </w:rPr>
        <w:t>Экспонента.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При 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1608455</wp:posOffset>
            </wp:positionH>
            <wp:positionV relativeFrom="paragraph">
              <wp:posOffset>635</wp:posOffset>
            </wp:positionV>
            <wp:extent cx="4473575" cy="222758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lang w:val="en-US"/>
        </w:rPr>
        <w:t>x = 1:</w:t>
        <w:tab/>
        <w:tab/>
      </w:r>
    </w:p>
    <w:tbl>
      <w:tblPr>
        <w:tblW w:w="153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"/>
        <w:gridCol w:w="1308"/>
      </w:tblGrid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30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|sumd-e</w:t>
            </w:r>
            <w:r>
              <w:rPr>
                <w:rFonts w:ascii="Times New Roman" w:hAnsi="Times New Roman"/>
                <w:vertAlign w:val="superscript"/>
                <w:lang w:val="en-US"/>
              </w:rPr>
              <w:t>x</w:t>
            </w:r>
            <w:r>
              <w:rPr>
                <w:rFonts w:ascii="Times New Roman" w:hAnsi="Times New Roman"/>
                <w:lang w:val="en-US"/>
              </w:rPr>
              <w:t>|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30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1.7182817459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30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0.7182817459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30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0.2182817459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30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0.0516149997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30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0.0099482536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30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0.0016148090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30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0.0002260208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30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0.0000276565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30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0.0000028610</w:t>
            </w:r>
          </w:p>
        </w:tc>
      </w:tr>
      <w:tr>
        <w:trPr/>
        <w:tc>
          <w:tcPr>
            <w:tcW w:w="22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30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0.0000000000</w:t>
            </w:r>
          </w:p>
        </w:tc>
      </w:tr>
    </w:tbl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При 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1496060</wp:posOffset>
            </wp:positionH>
            <wp:positionV relativeFrom="paragraph">
              <wp:posOffset>635</wp:posOffset>
            </wp:positionV>
            <wp:extent cx="4500245" cy="232854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lang w:val="en-US"/>
        </w:rPr>
        <w:t>x = 3:</w:t>
        <w:tab/>
        <w:tab/>
      </w:r>
    </w:p>
    <w:tbl>
      <w:tblPr>
        <w:tblW w:w="175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"/>
        <w:gridCol w:w="1463"/>
      </w:tblGrid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1713230</wp:posOffset>
                      </wp:positionH>
                      <wp:positionV relativeFrom="paragraph">
                        <wp:posOffset>2578735</wp:posOffset>
                      </wp:positionV>
                      <wp:extent cx="4076700" cy="1623060"/>
                      <wp:effectExtent l="0" t="0" r="0" b="0"/>
                      <wp:wrapNone/>
                      <wp:docPr id="7" name="Text Fram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6640" cy="1623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spacing w:before="0" w:after="0"/>
                                    <w:rPr/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</w:rPr>
                                    <w:t>Как видно на графиках, sumd определяет значения экспоненты достаточно точно.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1" path="m0,0l-2147483645,0l-2147483645,-2147483646l0,-2147483646xe" stroked="f" o:allowincell="f" style="position:absolute;margin-left:134.9pt;margin-top:203.05pt;width:320.95pt;height:127.7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Как видно на графиках, sumd определяет значения экспоненты достаточно точно.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463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|sumd-e</w:t>
            </w:r>
            <w:r>
              <w:rPr>
                <w:rFonts w:ascii="Times New Roman" w:hAnsi="Times New Roman"/>
                <w:vertAlign w:val="superscript"/>
                <w:lang w:val="en-US"/>
              </w:rPr>
              <w:t>x</w:t>
            </w:r>
            <w:r>
              <w:rPr>
                <w:rFonts w:ascii="Times New Roman" w:hAnsi="Times New Roman"/>
                <w:lang w:val="en-US"/>
              </w:rPr>
              <w:t>|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463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19.0855369567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463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16.0855369567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463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11.5855369567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463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7.08553695678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463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3.71053695678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463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1.68553733825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463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0.67303657531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463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0.23910713195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463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0.07638359069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463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0.02214241027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</w:t>
            </w:r>
          </w:p>
        </w:tc>
        <w:tc>
          <w:tcPr>
            <w:tcW w:w="1463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0.00587081909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12</w:t>
            </w:r>
          </w:p>
        </w:tc>
        <w:tc>
          <w:tcPr>
            <w:tcW w:w="1463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0.00143241882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13</w:t>
            </w:r>
          </w:p>
        </w:tc>
        <w:tc>
          <w:tcPr>
            <w:tcW w:w="1463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0.00032234191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14</w:t>
            </w:r>
          </w:p>
        </w:tc>
        <w:tc>
          <w:tcPr>
            <w:tcW w:w="1463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0.00006675720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</w:t>
            </w:r>
          </w:p>
        </w:tc>
        <w:tc>
          <w:tcPr>
            <w:tcW w:w="1463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0.00001144409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16</w:t>
            </w:r>
          </w:p>
        </w:tc>
        <w:tc>
          <w:tcPr>
            <w:tcW w:w="1463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</w:t>
            </w:r>
          </w:p>
        </w:tc>
      </w:tr>
    </w:tbl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en-US"/>
        </w:rPr>
        <w:t xml:space="preserve">1.4. </w:t>
      </w:r>
      <w:r>
        <w:rPr>
          <w:rFonts w:ascii="Times New Roman" w:hAnsi="Times New Roman"/>
          <w:lang w:val="ru-RU"/>
        </w:rPr>
        <w:t>Логарифм.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Значения аргумента </w:t>
      </w:r>
      <w:r>
        <w:rPr>
          <w:rFonts w:ascii="Times New Roman" w:hAnsi="Times New Roman"/>
          <w:lang w:val="en-US"/>
        </w:rPr>
        <w:t xml:space="preserve">x </w:t>
      </w:r>
      <w:r>
        <w:rPr>
          <w:rFonts w:ascii="Times New Roman" w:hAnsi="Times New Roman"/>
          <w:lang w:val="ru-RU"/>
        </w:rPr>
        <w:t xml:space="preserve">при разложении логарифма в ряд Тейлора должны быть по модулю &lt; </w:t>
      </w:r>
      <w:r>
        <w:rPr>
          <w:rFonts w:ascii="Times New Roman" w:hAnsi="Times New Roman"/>
          <w:lang w:val="en-US"/>
        </w:rPr>
        <w:t xml:space="preserve">1, </w:t>
      </w:r>
      <w:r>
        <w:rPr>
          <w:rFonts w:ascii="Times New Roman" w:hAnsi="Times New Roman"/>
          <w:lang w:val="ru-RU"/>
        </w:rPr>
        <w:t xml:space="preserve">т. к. иначе ряд будет расходится. </w:t>
      </w:r>
      <w:r>
        <w:rPr>
          <w:rFonts w:ascii="Times New Roman" w:hAnsi="Times New Roman"/>
          <w:lang w:val="ru-RU"/>
        </w:rPr>
        <w:t>Но это так же можно использовать, т. к. когда (1+</w:t>
      </w:r>
      <w:r>
        <w:rPr>
          <w:rFonts w:ascii="Times New Roman" w:hAnsi="Times New Roman"/>
          <w:lang w:val="en-US"/>
        </w:rPr>
        <w:t xml:space="preserve">x)&lt;1 </w:t>
      </w:r>
      <w:r>
        <w:rPr>
          <w:rFonts w:ascii="Times New Roman" w:hAnsi="Times New Roman"/>
          <w:lang w:val="ru-RU"/>
        </w:rPr>
        <w:t>можно получить любое число &gt;</w:t>
      </w:r>
      <w:r>
        <w:rPr>
          <w:rFonts w:ascii="Times New Roman" w:hAnsi="Times New Roman"/>
          <w:lang w:val="en-US"/>
        </w:rPr>
        <w:t xml:space="preserve">1 </w:t>
      </w:r>
      <w:r>
        <w:rPr>
          <w:rFonts w:ascii="Times New Roman" w:hAnsi="Times New Roman"/>
          <w:lang w:val="ru-RU"/>
        </w:rPr>
        <w:t>возведя в -1 степень, соответственно умножив логарифм на -1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ru-RU"/>
        </w:rPr>
      </w:pPr>
      <w:r>
        <w:rPr/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При 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1734185</wp:posOffset>
            </wp:positionH>
            <wp:positionV relativeFrom="paragraph">
              <wp:posOffset>635</wp:posOffset>
            </wp:positionV>
            <wp:extent cx="4361180" cy="215392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lang w:val="en-US"/>
        </w:rPr>
        <w:t>x = 0.5:</w:t>
        <w:tab/>
        <w:tab/>
        <w:tab/>
      </w:r>
    </w:p>
    <w:tbl>
      <w:tblPr>
        <w:tblW w:w="17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1412"/>
      </w:tblGrid>
      <w:tr>
        <w:trPr/>
        <w:tc>
          <w:tcPr>
            <w:tcW w:w="34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>
                      <wp:simplePos x="0" y="0"/>
                      <wp:positionH relativeFrom="column">
                        <wp:posOffset>1656715</wp:posOffset>
                      </wp:positionH>
                      <wp:positionV relativeFrom="paragraph">
                        <wp:posOffset>2119630</wp:posOffset>
                      </wp:positionV>
                      <wp:extent cx="4427855" cy="1397000"/>
                      <wp:effectExtent l="0" t="0" r="0" b="0"/>
                      <wp:wrapNone/>
                      <wp:docPr id="9" name="Text Fram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8000" cy="139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spacing w:before="0" w:after="0"/>
                                    <w:rPr/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</w:rPr>
                                    <w:t>Из-за малого значения аргумента логарифма, его с самого первого члена можно достаточно точно определить, но чтобы точность была до 10 знака нужно больше слагаемых, чем для других функций.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Frame 2" path="m0,0l-2147483645,0l-2147483645,-2147483646l0,-2147483646xe" stroked="f" o:allowincell="f" style="position:absolute;margin-left:130.45pt;margin-top:166.9pt;width:348.6pt;height:109.9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</w:rPr>
                              <w:t>Из-за малого значения аргумента логарифма, его с самого первого члена можно достаточно точно определить, но чтобы точность была до 10 знака нужно больше слагаемых, чем для других функций.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412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|sumd-ln(1+x)|</w:t>
            </w:r>
          </w:p>
        </w:tc>
      </w:tr>
      <w:tr>
        <w:trPr/>
        <w:tc>
          <w:tcPr>
            <w:tcW w:w="34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412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0.0945349037</w:t>
            </w:r>
          </w:p>
        </w:tc>
      </w:tr>
      <w:tr>
        <w:trPr/>
        <w:tc>
          <w:tcPr>
            <w:tcW w:w="34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412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0.0304650962</w:t>
            </w:r>
          </w:p>
        </w:tc>
      </w:tr>
      <w:tr>
        <w:trPr/>
        <w:tc>
          <w:tcPr>
            <w:tcW w:w="34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412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0.0112015604</w:t>
            </w:r>
          </w:p>
        </w:tc>
      </w:tr>
      <w:tr>
        <w:trPr/>
        <w:tc>
          <w:tcPr>
            <w:tcW w:w="34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412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0.0044234395</w:t>
            </w:r>
          </w:p>
        </w:tc>
      </w:tr>
      <w:tr>
        <w:trPr/>
        <w:tc>
          <w:tcPr>
            <w:tcW w:w="34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412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0.0018265545</w:t>
            </w:r>
          </w:p>
        </w:tc>
      </w:tr>
      <w:tr>
        <w:trPr/>
        <w:tc>
          <w:tcPr>
            <w:tcW w:w="34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412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0.0007776021</w:t>
            </w:r>
          </w:p>
        </w:tc>
      </w:tr>
      <w:tr>
        <w:trPr/>
        <w:tc>
          <w:tcPr>
            <w:tcW w:w="34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412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0.0003384649</w:t>
            </w:r>
          </w:p>
        </w:tc>
      </w:tr>
      <w:tr>
        <w:trPr/>
        <w:tc>
          <w:tcPr>
            <w:tcW w:w="34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412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0.0001498162</w:t>
            </w:r>
          </w:p>
        </w:tc>
      </w:tr>
      <w:tr>
        <w:trPr/>
        <w:tc>
          <w:tcPr>
            <w:tcW w:w="34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412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0.0000672042</w:t>
            </w:r>
          </w:p>
        </w:tc>
      </w:tr>
      <w:tr>
        <w:trPr/>
        <w:tc>
          <w:tcPr>
            <w:tcW w:w="34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412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0.0000304579</w:t>
            </w:r>
          </w:p>
        </w:tc>
      </w:tr>
      <w:tr>
        <w:trPr/>
        <w:tc>
          <w:tcPr>
            <w:tcW w:w="34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</w:t>
            </w:r>
          </w:p>
        </w:tc>
        <w:tc>
          <w:tcPr>
            <w:tcW w:w="1412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0.0000139176</w:t>
            </w:r>
          </w:p>
        </w:tc>
      </w:tr>
      <w:tr>
        <w:trPr/>
        <w:tc>
          <w:tcPr>
            <w:tcW w:w="34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12</w:t>
            </w:r>
          </w:p>
        </w:tc>
        <w:tc>
          <w:tcPr>
            <w:tcW w:w="1412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0.0000064373</w:t>
            </w:r>
          </w:p>
        </w:tc>
      </w:tr>
      <w:tr>
        <w:trPr/>
        <w:tc>
          <w:tcPr>
            <w:tcW w:w="34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13</w:t>
            </w:r>
          </w:p>
        </w:tc>
        <w:tc>
          <w:tcPr>
            <w:tcW w:w="1412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0.0000029504</w:t>
            </w:r>
          </w:p>
        </w:tc>
      </w:tr>
      <w:tr>
        <w:trPr/>
        <w:tc>
          <w:tcPr>
            <w:tcW w:w="34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14</w:t>
            </w:r>
          </w:p>
        </w:tc>
        <w:tc>
          <w:tcPr>
            <w:tcW w:w="1412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0.0000014007</w:t>
            </w:r>
          </w:p>
        </w:tc>
      </w:tr>
      <w:tr>
        <w:trPr/>
        <w:tc>
          <w:tcPr>
            <w:tcW w:w="34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</w:t>
            </w:r>
          </w:p>
        </w:tc>
        <w:tc>
          <w:tcPr>
            <w:tcW w:w="1412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0.0000006258</w:t>
            </w:r>
          </w:p>
        </w:tc>
      </w:tr>
      <w:tr>
        <w:trPr/>
        <w:tc>
          <w:tcPr>
            <w:tcW w:w="34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16</w:t>
            </w:r>
          </w:p>
        </w:tc>
        <w:tc>
          <w:tcPr>
            <w:tcW w:w="1412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0.0000003278</w:t>
            </w:r>
          </w:p>
        </w:tc>
      </w:tr>
      <w:tr>
        <w:trPr/>
        <w:tc>
          <w:tcPr>
            <w:tcW w:w="34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17</w:t>
            </w:r>
          </w:p>
        </w:tc>
        <w:tc>
          <w:tcPr>
            <w:tcW w:w="1412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0.0000001192</w:t>
            </w:r>
          </w:p>
        </w:tc>
      </w:tr>
      <w:tr>
        <w:trPr/>
        <w:tc>
          <w:tcPr>
            <w:tcW w:w="34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18</w:t>
            </w:r>
          </w:p>
        </w:tc>
        <w:tc>
          <w:tcPr>
            <w:tcW w:w="1412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0.0000000894</w:t>
            </w:r>
          </w:p>
        </w:tc>
      </w:tr>
      <w:tr>
        <w:trPr/>
        <w:tc>
          <w:tcPr>
            <w:tcW w:w="347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19</w:t>
            </w:r>
          </w:p>
        </w:tc>
        <w:tc>
          <w:tcPr>
            <w:tcW w:w="1412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</w:t>
            </w:r>
          </w:p>
        </w:tc>
      </w:tr>
    </w:tbl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en-US"/>
        </w:rPr>
        <w:t xml:space="preserve">2. </w:t>
      </w:r>
      <w:r>
        <w:rPr>
          <w:rFonts w:ascii="Times New Roman" w:hAnsi="Times New Roman"/>
          <w:lang w:val="ru-RU"/>
        </w:rPr>
        <w:t>Обратное суммирование.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Все значения будем брать для </w:t>
      </w:r>
      <w:r>
        <w:rPr>
          <w:rFonts w:ascii="Times New Roman" w:hAnsi="Times New Roman"/>
          <w:lang w:val="en-US"/>
        </w:rPr>
        <w:t>x = 1 (</w:t>
      </w:r>
      <w:r>
        <w:rPr>
          <w:rFonts w:ascii="Times New Roman" w:hAnsi="Times New Roman"/>
          <w:lang w:val="ru-RU"/>
        </w:rPr>
        <w:t xml:space="preserve">Для логарифма </w:t>
      </w:r>
      <w:r>
        <w:rPr>
          <w:rFonts w:ascii="Times New Roman" w:hAnsi="Times New Roman"/>
          <w:lang w:val="en-US"/>
        </w:rPr>
        <w:t xml:space="preserve">x = 0.5), </w:t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2250440</wp:posOffset>
            </wp:positionH>
            <wp:positionV relativeFrom="paragraph">
              <wp:posOffset>312420</wp:posOffset>
            </wp:positionV>
            <wp:extent cx="3305175" cy="164846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lang w:val="ru-RU"/>
        </w:rPr>
        <w:t>т. к. уже известно, что точность зависит от значения аргумента.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2.1</w:t>
      </w:r>
      <w:r>
        <w:rPr>
          <w:rFonts w:ascii="Times New Roman" w:hAnsi="Times New Roman"/>
          <w:lang w:val="ru-RU"/>
        </w:rPr>
        <w:t>. Синус.</w:t>
      </w:r>
    </w:p>
    <w:tbl>
      <w:tblPr>
        <w:tblW w:w="186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7"/>
        <w:gridCol w:w="1359"/>
      </w:tblGrid>
      <w:tr>
        <w:trPr/>
        <w:tc>
          <w:tcPr>
            <w:tcW w:w="50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59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|sumr-sin(x)|</w:t>
            </w:r>
          </w:p>
        </w:tc>
      </w:tr>
      <w:tr>
        <w:trPr/>
        <w:tc>
          <w:tcPr>
            <w:tcW w:w="50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9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0.0081376433</w:t>
            </w:r>
          </w:p>
        </w:tc>
      </w:tr>
      <w:tr>
        <w:trPr/>
        <w:tc>
          <w:tcPr>
            <w:tcW w:w="50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9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0.0001956820</w:t>
            </w:r>
          </w:p>
        </w:tc>
      </w:tr>
      <w:tr>
        <w:trPr/>
        <w:tc>
          <w:tcPr>
            <w:tcW w:w="50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9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0.0000026822</w:t>
            </w:r>
          </w:p>
        </w:tc>
      </w:tr>
      <w:tr>
        <w:trPr/>
        <w:tc>
          <w:tcPr>
            <w:tcW w:w="50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4-15</w:t>
            </w:r>
          </w:p>
        </w:tc>
        <w:tc>
          <w:tcPr>
            <w:tcW w:w="1359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0.0000000596</w:t>
            </w:r>
          </w:p>
        </w:tc>
      </w:tr>
    </w:tbl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Очевидно, что есть максимум числа слагаемых для обратного суммирования, т. к. при большем</w:t>
      </w:r>
      <w:r>
        <w:rPr>
          <w:rFonts w:ascii="Times New Roman" w:hAnsi="Times New Roman"/>
          <w:lang w:val="en-US"/>
        </w:rPr>
        <w:t xml:space="preserve"> и</w:t>
      </w:r>
      <w:r>
        <w:rPr>
          <w:rFonts w:ascii="Times New Roman" w:hAnsi="Times New Roman"/>
          <w:lang w:val="ru-RU"/>
        </w:rPr>
        <w:t>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 xml:space="preserve">числе,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ru-RU"/>
        </w:rPr>
        <w:t xml:space="preserve">последний член ряда будет равен 0 в типе данных </w:t>
      </w:r>
      <w:r>
        <w:rPr>
          <w:rFonts w:ascii="Times New Roman" w:hAnsi="Times New Roman"/>
          <w:lang w:val="en-US"/>
        </w:rPr>
        <w:t xml:space="preserve">float </w:t>
      </w:r>
      <w:r>
        <w:rPr>
          <w:rFonts w:ascii="Times New Roman" w:hAnsi="Times New Roman"/>
          <w:lang w:val="ru-RU"/>
        </w:rPr>
        <w:t xml:space="preserve">и, после вычисления остальных членов ряда, они тоже будут равны 0. Поэтому в написанной программе, есть условие, которое ограничивает </w:t>
      </w:r>
      <w:r>
        <w:rPr>
          <w:rFonts w:ascii="Times New Roman" w:hAnsi="Times New Roman"/>
          <w:lang w:val="en-US"/>
        </w:rPr>
        <w:t xml:space="preserve">n </w:t>
      </w:r>
      <w:r>
        <w:rPr>
          <w:rFonts w:ascii="Times New Roman" w:hAnsi="Times New Roman"/>
          <w:lang w:val="ru-RU"/>
        </w:rPr>
        <w:t>до этого максимума.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2525395</wp:posOffset>
            </wp:positionH>
            <wp:positionV relativeFrom="paragraph">
              <wp:posOffset>67945</wp:posOffset>
            </wp:positionV>
            <wp:extent cx="3033395" cy="151701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9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lang w:val="ru-RU"/>
        </w:rPr>
        <w:t>2.2. Косинус.</w:t>
        <w:tab/>
        <w:tab/>
      </w:r>
    </w:p>
    <w:tbl>
      <w:tblPr>
        <w:tblW w:w="186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7"/>
        <w:gridCol w:w="1359"/>
      </w:tblGrid>
      <w:tr>
        <w:trPr/>
        <w:tc>
          <w:tcPr>
            <w:tcW w:w="50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59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|sumr-cos(x)|</w:t>
            </w:r>
          </w:p>
        </w:tc>
      </w:tr>
      <w:tr>
        <w:trPr/>
        <w:tc>
          <w:tcPr>
            <w:tcW w:w="50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9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0.0403022766</w:t>
            </w:r>
          </w:p>
        </w:tc>
      </w:tr>
      <w:tr>
        <w:trPr/>
        <w:tc>
          <w:tcPr>
            <w:tcW w:w="50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9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0.0013643503</w:t>
            </w:r>
          </w:p>
        </w:tc>
      </w:tr>
      <w:tr>
        <w:trPr/>
        <w:tc>
          <w:tcPr>
            <w:tcW w:w="50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9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0.0000245571</w:t>
            </w:r>
          </w:p>
        </w:tc>
      </w:tr>
      <w:tr>
        <w:trPr/>
        <w:tc>
          <w:tcPr>
            <w:tcW w:w="50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4-15</w:t>
            </w:r>
          </w:p>
        </w:tc>
        <w:tc>
          <w:tcPr>
            <w:tcW w:w="1359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0.0000002384</w:t>
            </w:r>
          </w:p>
        </w:tc>
      </w:tr>
    </w:tbl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ru-RU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2602230</wp:posOffset>
            </wp:positionH>
            <wp:positionV relativeFrom="paragraph">
              <wp:posOffset>59055</wp:posOffset>
            </wp:positionV>
            <wp:extent cx="2943860" cy="155638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lang w:val="ru-RU"/>
        </w:rPr>
        <w:t>2.3. Экспонента.</w:t>
        <w:tab/>
        <w:tab/>
      </w:r>
    </w:p>
    <w:tbl>
      <w:tblPr>
        <w:tblW w:w="16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"/>
        <w:gridCol w:w="1360"/>
      </w:tblGrid>
      <w:tr>
        <w:trPr/>
        <w:tc>
          <w:tcPr>
            <w:tcW w:w="279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60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|sumr-e</w:t>
            </w:r>
            <w:r>
              <w:rPr>
                <w:rFonts w:ascii="Times New Roman" w:hAnsi="Times New Roman"/>
                <w:vertAlign w:val="superscript"/>
                <w:lang w:val="en-US"/>
              </w:rPr>
              <w:t>x</w:t>
            </w:r>
            <w:r>
              <w:rPr>
                <w:rFonts w:ascii="Times New Roman" w:hAnsi="Times New Roman"/>
                <w:lang w:val="en-US"/>
              </w:rPr>
              <w:t>|</w:t>
            </w:r>
          </w:p>
        </w:tc>
      </w:tr>
      <w:tr>
        <w:trPr/>
        <w:tc>
          <w:tcPr>
            <w:tcW w:w="279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0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0.7182817459</w:t>
            </w:r>
          </w:p>
        </w:tc>
      </w:tr>
      <w:tr>
        <w:trPr/>
        <w:tc>
          <w:tcPr>
            <w:tcW w:w="279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0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0.2182817459</w:t>
            </w:r>
          </w:p>
        </w:tc>
      </w:tr>
      <w:tr>
        <w:trPr/>
        <w:tc>
          <w:tcPr>
            <w:tcW w:w="279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0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0.0516152381</w:t>
            </w:r>
          </w:p>
        </w:tc>
      </w:tr>
      <w:tr>
        <w:trPr/>
        <w:tc>
          <w:tcPr>
            <w:tcW w:w="279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60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0.0099484920</w:t>
            </w:r>
          </w:p>
        </w:tc>
      </w:tr>
      <w:tr>
        <w:trPr/>
        <w:tc>
          <w:tcPr>
            <w:tcW w:w="279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0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0.0016150474</w:t>
            </w:r>
          </w:p>
        </w:tc>
      </w:tr>
      <w:tr>
        <w:trPr/>
        <w:tc>
          <w:tcPr>
            <w:tcW w:w="279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60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0.0002262592</w:t>
            </w:r>
          </w:p>
        </w:tc>
      </w:tr>
      <w:tr>
        <w:trPr/>
        <w:tc>
          <w:tcPr>
            <w:tcW w:w="279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60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0.0000278949</w:t>
            </w:r>
          </w:p>
        </w:tc>
      </w:tr>
      <w:tr>
        <w:trPr/>
        <w:tc>
          <w:tcPr>
            <w:tcW w:w="279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60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0.0000030994</w:t>
            </w:r>
          </w:p>
        </w:tc>
      </w:tr>
      <w:tr>
        <w:trPr/>
        <w:tc>
          <w:tcPr>
            <w:tcW w:w="279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60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0.0000004768</w:t>
            </w:r>
          </w:p>
        </w:tc>
      </w:tr>
      <w:tr>
        <w:trPr/>
        <w:tc>
          <w:tcPr>
            <w:tcW w:w="279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60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</w:t>
            </w:r>
          </w:p>
        </w:tc>
      </w:tr>
    </w:tbl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2.4. </w:t>
      </w:r>
      <w:r>
        <w:rPr>
          <w:rFonts w:ascii="Times New Roman" w:hAnsi="Times New Roman"/>
          <w:lang w:val="ru-RU"/>
        </w:rPr>
        <w:t>Логарифм.</w:t>
      </w:r>
      <w:r>
        <w:rPr>
          <w:rFonts w:ascii="Times New Roman" w:hAnsi="Times New Roman"/>
          <w:lang w:val="en-US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1782445</wp:posOffset>
            </wp:positionH>
            <wp:positionV relativeFrom="paragraph">
              <wp:posOffset>76200</wp:posOffset>
            </wp:positionV>
            <wp:extent cx="4253230" cy="2131695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lang w:val="en-US"/>
        </w:rPr>
        <w:tab/>
      </w:r>
    </w:p>
    <w:tbl>
      <w:tblPr>
        <w:tblW w:w="198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7"/>
        <w:gridCol w:w="1352"/>
      </w:tblGrid>
      <w:tr>
        <w:trPr/>
        <w:tc>
          <w:tcPr>
            <w:tcW w:w="62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52" w:type="dxa"/>
            <w:tcBorders/>
          </w:tcPr>
          <w:p>
            <w:pPr>
              <w:pStyle w:val="TableContents"/>
              <w:spacing w:before="0" w:after="12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|sumr-ln(1+x)|</w:t>
            </w:r>
          </w:p>
        </w:tc>
      </w:tr>
      <w:tr>
        <w:trPr/>
        <w:tc>
          <w:tcPr>
            <w:tcW w:w="62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2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0.0304650962</w:t>
            </w:r>
          </w:p>
        </w:tc>
      </w:tr>
      <w:tr>
        <w:trPr/>
        <w:tc>
          <w:tcPr>
            <w:tcW w:w="62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2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0.0112015902</w:t>
            </w:r>
          </w:p>
        </w:tc>
      </w:tr>
      <w:tr>
        <w:trPr/>
        <w:tc>
          <w:tcPr>
            <w:tcW w:w="62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2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0.0044234097</w:t>
            </w:r>
          </w:p>
        </w:tc>
      </w:tr>
      <w:tr>
        <w:trPr/>
        <w:tc>
          <w:tcPr>
            <w:tcW w:w="62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52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0.0018266141</w:t>
            </w:r>
          </w:p>
        </w:tc>
      </w:tr>
      <w:tr>
        <w:trPr/>
        <w:tc>
          <w:tcPr>
            <w:tcW w:w="62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52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0.0007775723</w:t>
            </w:r>
          </w:p>
        </w:tc>
      </w:tr>
      <w:tr>
        <w:trPr/>
        <w:tc>
          <w:tcPr>
            <w:tcW w:w="62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52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0.0003385245</w:t>
            </w:r>
          </w:p>
        </w:tc>
      </w:tr>
      <w:tr>
        <w:trPr/>
        <w:tc>
          <w:tcPr>
            <w:tcW w:w="62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52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0.0001497566</w:t>
            </w:r>
          </w:p>
        </w:tc>
      </w:tr>
      <w:tr>
        <w:trPr/>
        <w:tc>
          <w:tcPr>
            <w:tcW w:w="62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52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0.0000672638</w:t>
            </w:r>
          </w:p>
        </w:tc>
      </w:tr>
      <w:tr>
        <w:trPr/>
        <w:tc>
          <w:tcPr>
            <w:tcW w:w="62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52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0.0000304281</w:t>
            </w:r>
          </w:p>
        </w:tc>
      </w:tr>
      <w:tr>
        <w:trPr/>
        <w:tc>
          <w:tcPr>
            <w:tcW w:w="62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52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0.0000139772</w:t>
            </w:r>
          </w:p>
        </w:tc>
      </w:tr>
      <w:tr>
        <w:trPr/>
        <w:tc>
          <w:tcPr>
            <w:tcW w:w="62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52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0.0000064074</w:t>
            </w:r>
          </w:p>
        </w:tc>
      </w:tr>
      <w:tr>
        <w:trPr/>
        <w:tc>
          <w:tcPr>
            <w:tcW w:w="62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52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0.0000030100</w:t>
            </w:r>
          </w:p>
        </w:tc>
      </w:tr>
      <w:tr>
        <w:trPr/>
        <w:tc>
          <w:tcPr>
            <w:tcW w:w="62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52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0.0000013411</w:t>
            </w:r>
          </w:p>
        </w:tc>
      </w:tr>
      <w:tr>
        <w:trPr/>
        <w:tc>
          <w:tcPr>
            <w:tcW w:w="62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52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0.0000006854</w:t>
            </w:r>
          </w:p>
        </w:tc>
      </w:tr>
      <w:tr>
        <w:trPr/>
        <w:tc>
          <w:tcPr>
            <w:tcW w:w="62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52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0.0000002682</w:t>
            </w:r>
          </w:p>
        </w:tc>
      </w:tr>
      <w:tr>
        <w:trPr/>
        <w:tc>
          <w:tcPr>
            <w:tcW w:w="62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52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0.0000002086</w:t>
            </w:r>
          </w:p>
        </w:tc>
      </w:tr>
      <w:tr>
        <w:trPr/>
        <w:tc>
          <w:tcPr>
            <w:tcW w:w="62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352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0.0000000298</w:t>
            </w:r>
          </w:p>
        </w:tc>
      </w:tr>
      <w:tr>
        <w:trPr/>
        <w:tc>
          <w:tcPr>
            <w:tcW w:w="62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352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0.0000000894</w:t>
            </w:r>
          </w:p>
        </w:tc>
      </w:tr>
      <w:tr>
        <w:trPr/>
        <w:tc>
          <w:tcPr>
            <w:tcW w:w="627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19-</w:t>
            </w:r>
            <w:r>
              <w:rPr>
                <w:lang w:val="ru-RU"/>
              </w:rPr>
              <w:t>30</w:t>
            </w:r>
          </w:p>
        </w:tc>
        <w:tc>
          <w:tcPr>
            <w:tcW w:w="1352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0.0000000298</w:t>
            </w:r>
          </w:p>
        </w:tc>
      </w:tr>
    </w:tbl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3. </w:t>
      </w:r>
      <w:r>
        <w:rPr>
          <w:rFonts w:ascii="Times New Roman" w:hAnsi="Times New Roman"/>
          <w:lang w:val="ru-RU"/>
        </w:rPr>
        <w:t>Парное суммирование.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2395855</wp:posOffset>
            </wp:positionH>
            <wp:positionV relativeFrom="paragraph">
              <wp:posOffset>91440</wp:posOffset>
            </wp:positionV>
            <wp:extent cx="3488690" cy="1748790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lang w:val="ru-RU"/>
        </w:rPr>
        <w:t>3.1. Синус.</w:t>
        <w:tab/>
        <w:tab/>
      </w:r>
    </w:p>
    <w:tbl>
      <w:tblPr>
        <w:tblW w:w="193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1368"/>
      </w:tblGrid>
      <w:tr>
        <w:trPr/>
        <w:tc>
          <w:tcPr>
            <w:tcW w:w="564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6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|sumdr-sin(x)|</w:t>
            </w:r>
          </w:p>
        </w:tc>
      </w:tr>
      <w:tr>
        <w:trPr/>
        <w:tc>
          <w:tcPr>
            <w:tcW w:w="564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0.1585290431</w:t>
            </w:r>
          </w:p>
        </w:tc>
      </w:tr>
      <w:tr>
        <w:trPr/>
        <w:tc>
          <w:tcPr>
            <w:tcW w:w="564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8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0.1748043298</w:t>
            </w:r>
          </w:p>
        </w:tc>
      </w:tr>
      <w:tr>
        <w:trPr/>
        <w:tc>
          <w:tcPr>
            <w:tcW w:w="564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8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0.0001957416</w:t>
            </w:r>
          </w:p>
        </w:tc>
      </w:tr>
      <w:tr>
        <w:trPr/>
        <w:tc>
          <w:tcPr>
            <w:tcW w:w="564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68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0.0083305835</w:t>
            </w:r>
          </w:p>
        </w:tc>
      </w:tr>
      <w:tr>
        <w:trPr/>
        <w:tc>
          <w:tcPr>
            <w:tcW w:w="564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8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0.0000000596</w:t>
            </w:r>
          </w:p>
        </w:tc>
      </w:tr>
      <w:tr>
        <w:trPr/>
        <w:tc>
          <w:tcPr>
            <w:tcW w:w="564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68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0.0001984238</w:t>
            </w:r>
          </w:p>
        </w:tc>
      </w:tr>
      <w:tr>
        <w:trPr/>
        <w:tc>
          <w:tcPr>
            <w:tcW w:w="564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68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</w:t>
            </w:r>
          </w:p>
        </w:tc>
      </w:tr>
      <w:tr>
        <w:trPr/>
        <w:tc>
          <w:tcPr>
            <w:tcW w:w="564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68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0.0000027418</w:t>
            </w:r>
          </w:p>
        </w:tc>
      </w:tr>
      <w:tr>
        <w:trPr/>
        <w:tc>
          <w:tcPr>
            <w:tcW w:w="564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68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</w:t>
            </w:r>
          </w:p>
        </w:tc>
      </w:tr>
      <w:tr>
        <w:trPr/>
        <w:tc>
          <w:tcPr>
            <w:tcW w:w="564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68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0.0000000596</w:t>
            </w:r>
          </w:p>
        </w:tc>
      </w:tr>
      <w:tr>
        <w:trPr/>
        <w:tc>
          <w:tcPr>
            <w:tcW w:w="564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11-20</w:t>
            </w:r>
          </w:p>
        </w:tc>
        <w:tc>
          <w:tcPr>
            <w:tcW w:w="1368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</w:t>
            </w:r>
          </w:p>
        </w:tc>
      </w:tr>
    </w:tbl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ru-RU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1877695</wp:posOffset>
            </wp:positionH>
            <wp:positionV relativeFrom="paragraph">
              <wp:posOffset>635</wp:posOffset>
            </wp:positionV>
            <wp:extent cx="4145280" cy="2035175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lang w:val="ru-RU"/>
        </w:rPr>
        <w:t>3.2. Косинус.</w:t>
      </w:r>
    </w:p>
    <w:tbl>
      <w:tblPr>
        <w:tblW w:w="193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6"/>
        <w:gridCol w:w="1416"/>
      </w:tblGrid>
      <w:tr>
        <w:trPr/>
        <w:tc>
          <w:tcPr>
            <w:tcW w:w="516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16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|sumdr-cos(x)|</w:t>
            </w:r>
          </w:p>
        </w:tc>
      </w:tr>
      <w:tr>
        <w:trPr/>
        <w:tc>
          <w:tcPr>
            <w:tcW w:w="516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0.4596977233</w:t>
            </w:r>
          </w:p>
        </w:tc>
      </w:tr>
      <w:tr>
        <w:trPr/>
        <w:tc>
          <w:tcPr>
            <w:tcW w:w="516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0.5403022766</w:t>
            </w:r>
          </w:p>
        </w:tc>
      </w:tr>
      <w:tr>
        <w:trPr/>
        <w:tc>
          <w:tcPr>
            <w:tcW w:w="516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0.0013643503</w:t>
            </w:r>
          </w:p>
        </w:tc>
      </w:tr>
      <w:tr>
        <w:trPr/>
        <w:tc>
          <w:tcPr>
            <w:tcW w:w="516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0.0416421294</w:t>
            </w:r>
          </w:p>
        </w:tc>
      </w:tr>
      <w:tr>
        <w:trPr/>
        <w:tc>
          <w:tcPr>
            <w:tcW w:w="516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0.0000002980</w:t>
            </w:r>
          </w:p>
        </w:tc>
      </w:tr>
      <w:tr>
        <w:trPr/>
        <w:tc>
          <w:tcPr>
            <w:tcW w:w="516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0.0013888478</w:t>
            </w:r>
          </w:p>
        </w:tc>
      </w:tr>
      <w:tr>
        <w:trPr/>
        <w:tc>
          <w:tcPr>
            <w:tcW w:w="516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</w:t>
            </w:r>
          </w:p>
        </w:tc>
      </w:tr>
      <w:tr>
        <w:trPr/>
        <w:tc>
          <w:tcPr>
            <w:tcW w:w="516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6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0.0000248551</w:t>
            </w:r>
          </w:p>
        </w:tc>
      </w:tr>
      <w:tr>
        <w:trPr/>
        <w:tc>
          <w:tcPr>
            <w:tcW w:w="516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</w:t>
            </w:r>
          </w:p>
        </w:tc>
      </w:tr>
      <w:tr>
        <w:trPr/>
        <w:tc>
          <w:tcPr>
            <w:tcW w:w="516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0.0000002384</w:t>
            </w:r>
          </w:p>
        </w:tc>
      </w:tr>
      <w:tr>
        <w:trPr/>
        <w:tc>
          <w:tcPr>
            <w:tcW w:w="516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11-20</w:t>
            </w:r>
          </w:p>
        </w:tc>
        <w:tc>
          <w:tcPr>
            <w:tcW w:w="141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</w:t>
            </w:r>
          </w:p>
        </w:tc>
      </w:tr>
    </w:tbl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3.3. </w:t>
      </w:r>
      <w:r>
        <w:rPr>
          <w:rFonts w:ascii="Times New Roman" w:hAnsi="Times New Roman"/>
          <w:lang w:val="ru-RU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1921510</wp:posOffset>
            </wp:positionH>
            <wp:positionV relativeFrom="paragraph">
              <wp:posOffset>38100</wp:posOffset>
            </wp:positionV>
            <wp:extent cx="4002405" cy="2001520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lang w:val="ru-RU"/>
        </w:rPr>
        <w:t>Экспонента.</w:t>
        <w:tab/>
        <w:tab/>
      </w:r>
    </w:p>
    <w:tbl>
      <w:tblPr>
        <w:tblW w:w="164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"/>
        <w:gridCol w:w="1356"/>
      </w:tblGrid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56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|sumdr-e</w:t>
            </w:r>
            <w:r>
              <w:rPr>
                <w:vertAlign w:val="superscript"/>
                <w:lang w:val="en-US"/>
              </w:rPr>
              <w:t>x</w:t>
            </w:r>
            <w:r>
              <w:rPr>
                <w:lang w:val="en-US"/>
              </w:rPr>
              <w:t>|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2.7182817459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0.7182817459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1.2182817459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5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0.0516152381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5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0.5099484920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5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0.0016152858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5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0.1668930053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5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0.0000278949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5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0.0416698455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5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0.0000002384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5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0.0083334445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5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0.0000002384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5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0.0013885498</w:t>
            </w:r>
          </w:p>
        </w:tc>
      </w:tr>
      <w:tr>
        <w:trPr/>
        <w:tc>
          <w:tcPr>
            <w:tcW w:w="28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5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</w:t>
            </w:r>
          </w:p>
        </w:tc>
      </w:tr>
    </w:tbl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3.4. </w:t>
      </w:r>
      <w:r>
        <w:rPr>
          <w:rFonts w:ascii="Times New Roman" w:hAnsi="Times New Roman"/>
          <w:lang w:val="ru-RU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1846580</wp:posOffset>
            </wp:positionH>
            <wp:positionV relativeFrom="paragraph">
              <wp:posOffset>635</wp:posOffset>
            </wp:positionV>
            <wp:extent cx="4256405" cy="2080895"/>
            <wp:effectExtent l="0" t="0" r="0" b="0"/>
            <wp:wrapSquare wrapText="largest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lang w:val="ru-RU"/>
        </w:rPr>
        <w:t>Логарифм.</w:t>
      </w:r>
    </w:p>
    <w:tbl>
      <w:tblPr>
        <w:tblW w:w="170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"/>
        <w:gridCol w:w="1476"/>
      </w:tblGrid>
      <w:tr>
        <w:trPr/>
        <w:tc>
          <w:tcPr>
            <w:tcW w:w="22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76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|sumdr-ln(1+x)|</w:t>
            </w:r>
          </w:p>
        </w:tc>
      </w:tr>
      <w:tr>
        <w:trPr/>
        <w:tc>
          <w:tcPr>
            <w:tcW w:w="22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0.4054650962</w:t>
            </w:r>
          </w:p>
        </w:tc>
      </w:tr>
      <w:tr>
        <w:trPr/>
        <w:tc>
          <w:tcPr>
            <w:tcW w:w="22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7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0.0304650962</w:t>
            </w:r>
          </w:p>
        </w:tc>
      </w:tr>
      <w:tr>
        <w:trPr/>
        <w:tc>
          <w:tcPr>
            <w:tcW w:w="22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7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0.1362015902</w:t>
            </w:r>
          </w:p>
        </w:tc>
      </w:tr>
      <w:tr>
        <w:trPr/>
        <w:tc>
          <w:tcPr>
            <w:tcW w:w="22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7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0.0044234097</w:t>
            </w:r>
          </w:p>
        </w:tc>
      </w:tr>
      <w:tr>
        <w:trPr/>
        <w:tc>
          <w:tcPr>
            <w:tcW w:w="22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7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0.0398401021</w:t>
            </w:r>
          </w:p>
        </w:tc>
      </w:tr>
      <w:tr>
        <w:trPr/>
        <w:tc>
          <w:tcPr>
            <w:tcW w:w="22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7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0.0007776021</w:t>
            </w:r>
          </w:p>
        </w:tc>
      </w:tr>
      <w:tr>
        <w:trPr/>
        <w:tc>
          <w:tcPr>
            <w:tcW w:w="22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7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0.0159634649</w:t>
            </w:r>
          </w:p>
        </w:tc>
      </w:tr>
      <w:tr>
        <w:trPr/>
        <w:tc>
          <w:tcPr>
            <w:tcW w:w="22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7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0.0001498162</w:t>
            </w:r>
          </w:p>
        </w:tc>
      </w:tr>
      <w:tr>
        <w:trPr/>
        <w:tc>
          <w:tcPr>
            <w:tcW w:w="22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7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0.0061827898</w:t>
            </w:r>
          </w:p>
        </w:tc>
      </w:tr>
      <w:tr>
        <w:trPr/>
        <w:tc>
          <w:tcPr>
            <w:tcW w:w="22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ru-RU"/>
              </w:rPr>
              <w:t>0</w:t>
            </w:r>
          </w:p>
        </w:tc>
        <w:tc>
          <w:tcPr>
            <w:tcW w:w="147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0.0000304877</w:t>
            </w:r>
          </w:p>
        </w:tc>
      </w:tr>
      <w:tr>
        <w:trPr/>
        <w:tc>
          <w:tcPr>
            <w:tcW w:w="22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ru-RU"/>
              </w:rPr>
              <w:t>1</w:t>
            </w:r>
          </w:p>
        </w:tc>
        <w:tc>
          <w:tcPr>
            <w:tcW w:w="147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0.0026181340</w:t>
            </w:r>
          </w:p>
        </w:tc>
      </w:tr>
      <w:tr>
        <w:trPr/>
        <w:tc>
          <w:tcPr>
            <w:tcW w:w="22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ru-RU"/>
              </w:rPr>
              <w:t>2</w:t>
            </w:r>
          </w:p>
        </w:tc>
        <w:tc>
          <w:tcPr>
            <w:tcW w:w="147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0.0000063776</w:t>
            </w:r>
          </w:p>
        </w:tc>
      </w:tr>
      <w:tr>
        <w:trPr/>
        <w:tc>
          <w:tcPr>
            <w:tcW w:w="22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ru-RU"/>
              </w:rPr>
              <w:t>3</w:t>
            </w:r>
          </w:p>
        </w:tc>
        <w:tc>
          <w:tcPr>
            <w:tcW w:w="147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0.0011131167</w:t>
            </w:r>
          </w:p>
        </w:tc>
      </w:tr>
      <w:tr>
        <w:trPr/>
        <w:tc>
          <w:tcPr>
            <w:tcW w:w="22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ru-RU"/>
              </w:rPr>
              <w:t>4</w:t>
            </w:r>
          </w:p>
        </w:tc>
        <w:tc>
          <w:tcPr>
            <w:tcW w:w="147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0.0000013709</w:t>
            </w:r>
          </w:p>
        </w:tc>
      </w:tr>
      <w:tr>
        <w:trPr/>
        <w:tc>
          <w:tcPr>
            <w:tcW w:w="22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ru-RU"/>
              </w:rPr>
              <w:t>5</w:t>
            </w:r>
          </w:p>
        </w:tc>
        <w:tc>
          <w:tcPr>
            <w:tcW w:w="147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0.0004889369</w:t>
            </w:r>
          </w:p>
        </w:tc>
      </w:tr>
      <w:tr>
        <w:trPr/>
        <w:tc>
          <w:tcPr>
            <w:tcW w:w="22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ru-RU"/>
              </w:rPr>
              <w:t>6</w:t>
            </w:r>
          </w:p>
        </w:tc>
        <w:tc>
          <w:tcPr>
            <w:tcW w:w="147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0.0000002682</w:t>
            </w:r>
          </w:p>
        </w:tc>
      </w:tr>
      <w:tr>
        <w:trPr/>
        <w:tc>
          <w:tcPr>
            <w:tcW w:w="22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ru-RU"/>
              </w:rPr>
              <w:t>7</w:t>
            </w:r>
          </w:p>
        </w:tc>
        <w:tc>
          <w:tcPr>
            <w:tcW w:w="147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0.0002169013</w:t>
            </w:r>
          </w:p>
        </w:tc>
      </w:tr>
      <w:tr>
        <w:trPr/>
        <w:tc>
          <w:tcPr>
            <w:tcW w:w="22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ru-RU"/>
              </w:rPr>
              <w:t>8</w:t>
            </w:r>
          </w:p>
        </w:tc>
        <w:tc>
          <w:tcPr>
            <w:tcW w:w="147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0.0000001192</w:t>
            </w:r>
          </w:p>
        </w:tc>
      </w:tr>
      <w:tr>
        <w:trPr/>
        <w:tc>
          <w:tcPr>
            <w:tcW w:w="228" w:type="dxa"/>
            <w:tcBorders/>
          </w:tcPr>
          <w:p>
            <w:pPr>
              <w:pStyle w:val="TableContents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ru-RU"/>
              </w:rPr>
              <w:t>9</w:t>
            </w:r>
          </w:p>
        </w:tc>
        <w:tc>
          <w:tcPr>
            <w:tcW w:w="147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0.0000976920</w:t>
            </w:r>
          </w:p>
        </w:tc>
      </w:tr>
      <w:tr>
        <w:trPr/>
        <w:tc>
          <w:tcPr>
            <w:tcW w:w="228" w:type="dxa"/>
            <w:tcBorders/>
          </w:tcPr>
          <w:p>
            <w:pPr>
              <w:pStyle w:val="TableContents"/>
              <w:spacing w:before="0" w:after="12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476" w:type="dxa"/>
            <w:tcBorders/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t>0.0000000298</w:t>
            </w:r>
          </w:p>
        </w:tc>
      </w:tr>
    </w:tbl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>
        <w:rPr>
          <w:rFonts w:ascii="Times New Roman" w:hAnsi="Times New Roman"/>
          <w:color w:val="auto"/>
        </w:rPr>
        <w:t>Заключение</w:t>
      </w:r>
      <w:bookmarkEnd w:id="6"/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cs="Times New Roman" w:ascii="Times New Roman" w:hAnsi="Times New Roman"/>
          <w:sz w:val="24"/>
          <w:szCs w:val="24"/>
          <w:lang w:val="ru-RU" w:eastAsia="ru-RU"/>
        </w:rPr>
        <w:t>Из написанного кода и проведённых тестировани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й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, можно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сделать вывод, что прямая сумма — наиболее эффективный и точный из трёх алгоритмов вычисления функций.</w:t>
      </w:r>
    </w:p>
    <w:p>
      <w:pPr>
        <w:pStyle w:val="Heading1"/>
        <w:ind w:firstLine="567"/>
        <w:jc w:val="center"/>
        <w:rPr>
          <w:rFonts w:ascii="Times New Roman" w:hAnsi="Times New Roman"/>
          <w:color w:val="auto"/>
        </w:rPr>
      </w:pPr>
      <w:bookmarkStart w:id="7" w:name="_Toc26962569"/>
      <w:bookmarkStart w:id="8" w:name="_Приложение"/>
      <w:bookmarkEnd w:id="8"/>
      <w:r>
        <w:rPr>
          <w:rFonts w:ascii="Times New Roman" w:hAnsi="Times New Roman"/>
          <w:color w:val="auto"/>
        </w:rPr>
        <w:t>Приложение</w:t>
      </w:r>
      <w:bookmarkEnd w:id="7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#include &lt;iostream&gt;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#include &lt;cmath&gt;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// Дефайны для ввода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#define DEF1(func) ({char _f = (func); (_f == 's' ? (sin_) : (_f == 'c' ? (cos_) : (_f == 'e' ? (exp_) : (ln_))));})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#define DEF2(func) ({char _f = (func); (_f == 's' ? (sin(x)) : (_f == 'c' ? (cos(x)) : (_f == 'e' ? (exp(x)) : (log(x+1)))));})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#define DEF3(func) ({char _f = (func); (((_f == 'e') || (_f == 'c')) ? 1 : (x));})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using namespace std;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// Подсчёт членов ряда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float exp_(float x, int n){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return x/n;}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float sin_(float x, int n){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return -(x*x)/(2*n*(2*n+1));}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float cos_(float x, int n){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return -(x*x)/(2*n*(2*n-1));}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float ln_(float x, int n){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return (-1)*(x*n/(n+1));}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// Реализация суммирования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// Прямое суммирование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float sumd(float x0, float x, int n, float(*f)(float, int)){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float mem, res;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mem=res=x0;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for(int i=1; i&lt;n; i++){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    </w:t>
      </w:r>
      <w:r>
        <w:rPr>
          <w:rFonts w:ascii="Times New Roman" w:hAnsi="Times New Roman"/>
        </w:rPr>
        <w:t>mem*=f(x, i);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    </w:t>
      </w:r>
      <w:r>
        <w:rPr>
          <w:rFonts w:ascii="Times New Roman" w:hAnsi="Times New Roman"/>
        </w:rPr>
        <w:t>res+=mem;}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return res;}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// Обратное суммирование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float sumr(float x0, float x, int n, float(*f)(float, int)){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float mem, res=0;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mem=res=float(x0);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for(int i=1; i&lt;=n; i++){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    </w:t>
      </w:r>
      <w:r>
        <w:rPr>
          <w:rFonts w:ascii="Times New Roman" w:hAnsi="Times New Roman"/>
        </w:rPr>
        <w:t>if(mem*f(x, i)==0){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        </w:t>
      </w:r>
      <w:r>
        <w:rPr>
          <w:rFonts w:ascii="Times New Roman" w:hAnsi="Times New Roman"/>
        </w:rPr>
        <w:t>n=i-1;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        </w:t>
      </w:r>
      <w:r>
        <w:rPr>
          <w:rFonts w:ascii="Times New Roman" w:hAnsi="Times New Roman"/>
        </w:rPr>
        <w:t>break;}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    </w:t>
      </w:r>
      <w:r>
        <w:rPr>
          <w:rFonts w:ascii="Times New Roman" w:hAnsi="Times New Roman"/>
        </w:rPr>
        <w:t>mem*=f(x, i);}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for(int i=0; i&lt;n; i++){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    </w:t>
      </w:r>
      <w:r>
        <w:rPr>
          <w:rFonts w:ascii="Times New Roman" w:hAnsi="Times New Roman"/>
        </w:rPr>
        <w:t>res+=mem;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    </w:t>
      </w:r>
      <w:r>
        <w:rPr>
          <w:rFonts w:ascii="Times New Roman" w:hAnsi="Times New Roman"/>
        </w:rPr>
        <w:t>mem/=(f(x, n-i));}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return res;}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// Парное суммирование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float sumsr(float x0, float x, int n, float(*f)(float, int)){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float memd, memr, res;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memr=memd=res=float(x0);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for(int i=1; i&lt;=n; i=i+1){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    </w:t>
      </w:r>
      <w:r>
        <w:rPr>
          <w:rFonts w:ascii="Times New Roman" w:hAnsi="Times New Roman"/>
        </w:rPr>
        <w:t>memr*=f(x, i);}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for(int i=1; i&lt;=(int)n/2; i++){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    </w:t>
      </w:r>
      <w:r>
        <w:rPr>
          <w:rFonts w:ascii="Times New Roman" w:hAnsi="Times New Roman"/>
        </w:rPr>
        <w:t>memd*=f(x, i);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    </w:t>
      </w:r>
      <w:r>
        <w:rPr>
          <w:rFonts w:ascii="Times New Roman" w:hAnsi="Times New Roman"/>
        </w:rPr>
        <w:t>memr/=f(x, n-i+1);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    </w:t>
      </w:r>
      <w:r>
        <w:rPr>
          <w:rFonts w:ascii="Times New Roman" w:hAnsi="Times New Roman"/>
        </w:rPr>
        <w:t>res+=memr+memd;}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return res;}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int main(){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float x; int n;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char func;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cout&lt;&lt;"&gt; sin(x) - s\n&gt; cos(x) - c\n&gt; e^x - e\n&gt; ln(1+x) - l\n&gt; Enter function: "; cin&gt;&gt;func;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if(func!='s' &amp;&amp; func!='c' &amp;&amp; func!='e' &amp;&amp; func!='l'){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    </w:t>
      </w:r>
      <w:r>
        <w:rPr>
          <w:rFonts w:ascii="Times New Roman" w:hAnsi="Times New Roman"/>
        </w:rPr>
        <w:t>cout&lt;&lt;"  Input Error! Please, restart programm.";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    </w:t>
      </w:r>
      <w:r>
        <w:rPr>
          <w:rFonts w:ascii="Times New Roman" w:hAnsi="Times New Roman"/>
        </w:rPr>
        <w:t>return 0;}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cout&lt;&lt;"&gt; Enter argument: "; cin&gt;&gt;x;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cout&lt;&lt;"&gt; Enter number of terms: "; cin&gt;&gt;n;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if(n &lt; 0){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    </w:t>
      </w:r>
      <w:r>
        <w:rPr>
          <w:rFonts w:ascii="Times New Roman" w:hAnsi="Times New Roman"/>
        </w:rPr>
        <w:t>cout&lt;&lt;"  Input Error! Please, restart programm.";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    </w:t>
      </w:r>
      <w:r>
        <w:rPr>
          <w:rFonts w:ascii="Times New Roman" w:hAnsi="Times New Roman"/>
        </w:rPr>
        <w:t>return 0;}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printf("Straight sum = %.10f\n", sumd(DEF3(func), x, n, DEF1(func)), '\n');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printf("Reverse sum = %.10f\n", sumr(DEF3(func), x, n, DEF1(func)), '\n');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printf("Pair sum = %.10f\n", sumsr(DEF3(func), x, n, DEF1(func)), '\n');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printf("Function in cmath = %.10f\n", DEF2(func));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   </w:t>
      </w:r>
      <w:r>
        <w:rPr>
          <w:rFonts w:ascii="Times New Roman" w:hAnsi="Times New Roman"/>
        </w:rPr>
        <w:t>return 0;}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footerReference w:type="even" r:id="rId17"/>
      <w:footerReference w:type="default" r:id="rId18"/>
      <w:footerReference w:type="first" r:id="rId19"/>
      <w:type w:val="nextPage"/>
      <w:pgSz w:w="11906" w:h="16838"/>
      <w:pgMar w:left="1134" w:right="1134" w:gutter="0" w:header="0" w:top="1134" w:footer="709" w:bottom="766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6530515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3fc3"/>
    <w:pPr>
      <w:widowControl/>
      <w:suppressAutoHyphens w:val="true"/>
      <w:bidi w:val="0"/>
      <w:spacing w:lineRule="auto" w:line="240"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773"/>
    <w:pPr>
      <w:keepNext w:val="true"/>
      <w:keepLines/>
      <w:pageBreakBefore/>
      <w:spacing w:before="240" w:after="24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7d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7d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72b4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1184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1184e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b5773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32"/>
      <w:szCs w:val="28"/>
    </w:rPr>
  </w:style>
  <w:style w:type="character" w:styleId="Hyperlink">
    <w:name w:val="Hyperlink"/>
    <w:basedOn w:val="DefaultParagraphFont"/>
    <w:uiPriority w:val="99"/>
    <w:unhideWhenUsed/>
    <w:rsid w:val="00d9585d"/>
    <w:rPr>
      <w:color w:themeColor="hyperlink"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757da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757da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FollowedHyperlink">
    <w:name w:val="FollowedHyperlink"/>
    <w:basedOn w:val="DefaultParagraphFont"/>
    <w:uiPriority w:val="99"/>
    <w:semiHidden/>
    <w:unhideWhenUsed/>
    <w:rsid w:val="00b24674"/>
    <w:rPr>
      <w:color w:themeColor="followedHyperlink" w:val="8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b3ae7"/>
    <w:pPr>
      <w:spacing w:before="0" w:after="12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72b4"/>
    <w:pPr>
      <w:spacing w:before="0" w:after="0"/>
    </w:pPr>
    <w:rPr>
      <w:rFonts w:ascii="Tahoma" w:hAnsi="Tahoma" w:cs="Tahoma"/>
      <w:sz w:val="16"/>
      <w:szCs w:val="16"/>
    </w:rPr>
  </w:style>
  <w:style w:type="paragraph" w:styleId="Caption1">
    <w:name w:val="caption1"/>
    <w:basedOn w:val="Normal"/>
    <w:next w:val="Normal"/>
    <w:uiPriority w:val="35"/>
    <w:unhideWhenUsed/>
    <w:qFormat/>
    <w:rsid w:val="000572b4"/>
    <w:pPr/>
    <w:rPr>
      <w:b/>
      <w:bCs/>
      <w:color w:themeColor="accent1" w:val="4F81BD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1184e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1184e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563b6c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00af3740"/>
    <w:pPr>
      <w:spacing w:before="120" w:after="12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af3740"/>
    <w:pPr>
      <w:spacing w:before="0" w:after="0"/>
      <w:ind w:hanging="220" w:left="220"/>
    </w:pPr>
    <w:rPr/>
  </w:style>
  <w:style w:type="paragraph" w:styleId="NoSpacing">
    <w:name w:val="No Spacing"/>
    <w:uiPriority w:val="1"/>
    <w:qFormat/>
    <w:rsid w:val="00d958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9585d"/>
    <w:pPr>
      <w:spacing w:before="0" w:after="10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05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3667</TotalTime>
  <Application>LibreOffice/24.2.3.2$Windows_x86 LibreOffice_project/433d9c2ded56988e8a90e6b2e771ee4e6a5ab2ba</Application>
  <AppVersion>15.0000</AppVersion>
  <Pages>18</Pages>
  <Words>1457</Words>
  <Characters>8644</Characters>
  <CharactersWithSpaces>9897</CharactersWithSpaces>
  <Paragraphs>509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2014-12-18T14:35:00Z</dcterms:created>
  <dc:creator>$Boris$</dc:creator>
  <dc:description/>
  <dc:language>en-US</dc:language>
  <cp:lastModifiedBy/>
  <dcterms:modified xsi:type="dcterms:W3CDTF">2025-04-07T02:05:34Z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