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 xml:space="preserve">図面</w:t>
      </w:r>
    </w:p>
    <w:p>
      <w:r>
        <w:drawing>
          <wp:inline xmlns:wp="http://schemas.openxmlformats.org/drawingml/2006/wordprocessingDrawing">
            <wp:docPr id="1" name="図1"/>
            <a:graphic xmlns:a="http://schemas.openxmlformats.org/drawingml/2006/main">
              <a:graphicData>
                <a:blip r:embed="rIdImg1"/>
              </a:graphicData>
            </a:graphic>
          </wp:inline>
        </w:drawing>
      </w:r>
    </w:p>
    <w:sectPr/>
  </w:body>
</w:document>
</file>

<file path=word/_rels/document.xml.rels><?xml version="1.0" encoding="UTF-8"?>
<Relationships xmlns="http://schemas.openxmlformats.org/package/2006/relationships">
  <Relationship Id="rIdImg1" Type="http://schemas.openxmlformats.org/officeDocument/2006/relationships/image" Target="media/image1.png"/>
</Relationships>
</file>