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val="0"/>
      </w:pPr>
      <w:r>
        <w:rPr>
          <w:rFonts w:ascii="Aptos" w:hAnsi="Aptos"/>
          <w:b w:val="0"/>
          <w:sz w:val="19"/>
        </w:rPr>
        <w:t>DataFactor-Oriented</w:t>
        <w:br/>
        <w:t>Application Acceptance Guideline</w:t>
      </w:r>
    </w:p>
    <w:p>
      <w:pPr>
        <w:keepLines w:val="0"/>
        <w:spacing w:before="40"/>
      </w:pPr>
      <w:r>
        <w:rPr>
          <w:rFonts w:ascii="Aptos" w:hAnsi="Aptos"/>
          <w:b w:val="0"/>
          <w:color w:val="4B5F6E"/>
          <w:sz w:val="24"/>
        </w:rPr>
        <w:t>A reusable engineering instruction set for building applications that are robust, testable, secure, maintainable, and buyer-ready.</w:t>
      </w:r>
    </w:p>
    <w:tbl>
      <w:tblPr>
        <w:tblW w:type="auto" w:w="0"/>
        <w:jc w:val="left"/>
        <w:tblLayout w:type="fixed"/>
        <w:tblLook w:firstColumn="1" w:firstRow="1" w:lastColumn="0" w:lastRow="0" w:noHBand="0" w:noVBand="1" w:val="04A0"/>
      </w:tblPr>
      <w:tblGrid>
        <w:gridCol w:w="2232"/>
        <w:gridCol w:w="6984"/>
      </w:tblGrid>
      <w:tr>
        <w:tc>
          <w:tcPr>
            <w:tcW w:type="dxa" w:w="5083"/>
            <w:shd w:fill="EAF0F4"/>
            <w:vAlign w:val="center"/>
            <w:tcBorders>
              <w:top w:val="single" w:sz="4" w:color="D7DEE4"/>
              <w:left w:val="single" w:sz="4" w:color="D7DEE4"/>
              <w:bottom w:val="single" w:sz="4" w:color="D7DEE4"/>
              <w:right w:val="single" w:sz="4" w:color="D7DEE4"/>
            </w:tcBorders>
          </w:tcPr>
          <w:p>
            <w:r>
              <w:rPr>
                <w:rFonts w:ascii="Aptos" w:hAnsi="Aptos"/>
                <w:b w:val="0"/>
                <w:sz w:val="18"/>
              </w:rPr>
              <w:t>Version</w:t>
            </w:r>
          </w:p>
        </w:tc>
        <w:tc>
          <w:tcPr>
            <w:tcW w:type="dxa" w:w="5083"/>
            <w:shd w:fill="F7F9FA"/>
            <w:vAlign w:val="center"/>
            <w:tcBorders>
              <w:top w:val="single" w:sz="4" w:color="D7DEE4"/>
              <w:left w:val="single" w:sz="4" w:color="D7DEE4"/>
              <w:bottom w:val="single" w:sz="4" w:color="D7DEE4"/>
              <w:right w:val="single" w:sz="4" w:color="D7DEE4"/>
            </w:tcBorders>
          </w:tcPr>
          <w:p>
            <w:r>
              <w:rPr>
                <w:rFonts w:ascii="Aptos" w:hAnsi="Aptos"/>
                <w:b w:val="0"/>
                <w:sz w:val="18"/>
              </w:rPr>
              <w:t>1.0</w:t>
            </w:r>
          </w:p>
        </w:tc>
      </w:tr>
      <w:tr>
        <w:tc>
          <w:tcPr>
            <w:tcW w:type="dxa" w:w="5083"/>
            <w:shd w:fill="EAF0F4"/>
            <w:vAlign w:val="center"/>
            <w:tcBorders>
              <w:top w:val="single" w:sz="4" w:color="D7DEE4"/>
              <w:left w:val="single" w:sz="4" w:color="D7DEE4"/>
              <w:bottom w:val="single" w:sz="4" w:color="D7DEE4"/>
              <w:right w:val="single" w:sz="4" w:color="D7DEE4"/>
            </w:tcBorders>
          </w:tcPr>
          <w:p>
            <w:r>
              <w:rPr>
                <w:rFonts w:ascii="Aptos" w:hAnsi="Aptos"/>
                <w:b w:val="0"/>
                <w:sz w:val="18"/>
              </w:rPr>
              <w:t>Primary basis</w:t>
            </w:r>
          </w:p>
        </w:tc>
        <w:tc>
          <w:tcPr>
            <w:tcW w:type="dxa" w:w="5083"/>
            <w:shd w:fill="F7F9FA"/>
            <w:vAlign w:val="center"/>
            <w:tcBorders>
              <w:top w:val="single" w:sz="4" w:color="D7DEE4"/>
              <w:left w:val="single" w:sz="4" w:color="D7DEE4"/>
              <w:bottom w:val="single" w:sz="4" w:color="D7DEE4"/>
              <w:right w:val="single" w:sz="4" w:color="D7DEE4"/>
            </w:tcBorders>
          </w:tcPr>
          <w:p>
            <w:r>
              <w:rPr>
                <w:rFonts w:ascii="Aptos" w:hAnsi="Aptos"/>
                <w:b w:val="0"/>
                <w:sz w:val="18"/>
              </w:rPr>
              <w:t>Supplied DataFactor score report for StockPilot_Updated2</w:t>
            </w:r>
          </w:p>
        </w:tc>
      </w:tr>
      <w:tr>
        <w:tc>
          <w:tcPr>
            <w:tcW w:type="dxa" w:w="5083"/>
            <w:shd w:fill="EAF0F4"/>
            <w:vAlign w:val="center"/>
            <w:tcBorders>
              <w:top w:val="single" w:sz="4" w:color="D7DEE4"/>
              <w:left w:val="single" w:sz="4" w:color="D7DEE4"/>
              <w:bottom w:val="single" w:sz="4" w:color="D7DEE4"/>
              <w:right w:val="single" w:sz="4" w:color="D7DEE4"/>
            </w:tcBorders>
          </w:tcPr>
          <w:p>
            <w:r>
              <w:rPr>
                <w:rFonts w:ascii="Aptos" w:hAnsi="Aptos"/>
                <w:b w:val="0"/>
                <w:sz w:val="18"/>
              </w:rPr>
              <w:t>Observed score</w:t>
            </w:r>
          </w:p>
        </w:tc>
        <w:tc>
          <w:tcPr>
            <w:tcW w:type="dxa" w:w="5083"/>
            <w:shd w:fill="F7F9FA"/>
            <w:vAlign w:val="center"/>
            <w:tcBorders>
              <w:top w:val="single" w:sz="4" w:color="D7DEE4"/>
              <w:left w:val="single" w:sz="4" w:color="D7DEE4"/>
              <w:bottom w:val="single" w:sz="4" w:color="D7DEE4"/>
              <w:right w:val="single" w:sz="4" w:color="D7DEE4"/>
            </w:tcBorders>
          </w:tcPr>
          <w:p>
            <w:r>
              <w:rPr>
                <w:rFonts w:ascii="Aptos" w:hAnsi="Aptos"/>
                <w:b w:val="0"/>
                <w:sz w:val="18"/>
              </w:rPr>
              <w:t>73.4 / B — described as “in offer territory”; repositories above 70 qualify for cash offers</w:t>
            </w:r>
          </w:p>
        </w:tc>
      </w:tr>
      <w:tr>
        <w:tc>
          <w:tcPr>
            <w:tcW w:type="dxa" w:w="5083"/>
            <w:shd w:fill="EAF0F4"/>
            <w:vAlign w:val="center"/>
            <w:tcBorders>
              <w:top w:val="single" w:sz="4" w:color="D7DEE4"/>
              <w:left w:val="single" w:sz="4" w:color="D7DEE4"/>
              <w:bottom w:val="single" w:sz="4" w:color="D7DEE4"/>
              <w:right w:val="single" w:sz="4" w:color="D7DEE4"/>
            </w:tcBorders>
          </w:tcPr>
          <w:p>
            <w:r>
              <w:rPr>
                <w:rFonts w:ascii="Aptos" w:hAnsi="Aptos"/>
                <w:b w:val="0"/>
                <w:sz w:val="18"/>
              </w:rPr>
              <w:t>Use</w:t>
            </w:r>
          </w:p>
        </w:tc>
        <w:tc>
          <w:tcPr>
            <w:tcW w:type="dxa" w:w="5083"/>
            <w:shd w:fill="F7F9FA"/>
            <w:vAlign w:val="center"/>
            <w:tcBorders>
              <w:top w:val="single" w:sz="4" w:color="D7DEE4"/>
              <w:left w:val="single" w:sz="4" w:color="D7DEE4"/>
              <w:bottom w:val="single" w:sz="4" w:color="D7DEE4"/>
              <w:right w:val="single" w:sz="4" w:color="D7DEE4"/>
            </w:tcBorders>
          </w:tcPr>
          <w:p>
            <w:r>
              <w:rPr>
                <w:rFonts w:ascii="Aptos" w:hAnsi="Aptos"/>
                <w:b w:val="0"/>
                <w:sz w:val="18"/>
              </w:rPr>
              <w:t>Apply throughout design, implementation, testing, review, release, and repository maintenance</w:t>
            </w:r>
          </w:p>
        </w:tc>
      </w:tr>
    </w:tbl>
    <w:p>
      <w:pPr>
        <w:keepLines w:val="0"/>
      </w:pPr>
    </w:p>
    <w:tbl>
      <w:tblPr>
        <w:tblW w:type="auto" w:w="0"/>
        <w:jc w:val="center"/>
        <w:tblLook w:firstColumn="1" w:firstRow="1" w:lastColumn="0" w:lastRow="0" w:noHBand="0" w:noVBand="1" w:val="04A0"/>
      </w:tblPr>
      <w:tblGrid>
        <w:gridCol w:w="10166"/>
      </w:tblGrid>
      <w:tr>
        <w:tc>
          <w:tcPr>
            <w:tcW w:type="dxa" w:w="10166"/>
            <w:shd w:fill="FFF5DD"/>
            <w:tcBorders>
              <w:top w:val="single" w:sz="8" w:color="B8C8D8"/>
              <w:left w:val="single" w:sz="8" w:color="B8C8D8"/>
              <w:bottom w:val="single" w:sz="8" w:color="B8C8D8"/>
              <w:right w:val="single" w:sz="8" w:color="B8C8D8"/>
            </w:tcBorders>
          </w:tcPr>
          <w:p>
            <w:r>
              <w:rPr>
                <w:b/>
                <w:sz w:val="21"/>
              </w:rPr>
              <w:t>Important interpretation note</w:t>
              <w:br/>
            </w:r>
            <w:r>
              <w:rPr>
                <w:sz w:val="19"/>
              </w:rPr>
              <w:t>The supplied DataFactor report shows eight scored dimensions and detailed improvement recommendations, but it does not disclose the weighting formula or official category thresholds. This document therefore treats the observed signals as a practical acceptance framework and clearly labels the recommended target floors as internal engineering targets, not official DataFactor rules.</w:t>
            </w:r>
          </w:p>
        </w:tc>
      </w:tr>
    </w:tbl>
    <w:p>
      <w:pPr>
        <w:keepLines w:val="0"/>
        <w:spacing w:after="40"/>
      </w:pPr>
    </w:p>
    <w:p>
      <w:pPr>
        <w:pStyle w:val="Heading2"/>
        <w:keepLines w:val="0"/>
      </w:pPr>
      <w:r>
        <w:rPr>
          <w:rFonts w:ascii="Aptos" w:hAnsi="Aptos"/>
          <w:b w:val="0"/>
          <w:sz w:val="19"/>
        </w:rPr>
        <w:t>Source signals from the report:</w:t>
      </w:r>
    </w:p>
    <w:p>
      <w:pPr>
        <w:pStyle w:val="ListBullet"/>
        <w:keepLines w:val="0"/>
        <w:spacing w:after="40"/>
        <w:ind w:left="317"/>
      </w:pPr>
      <w:r>
        <w:rPr>
          <w:rFonts w:ascii="Aptos" w:hAnsi="Aptos"/>
          <w:b w:val="0"/>
          <w:sz w:val="19"/>
        </w:rPr>
        <w:t>Architecture &amp; Robustness: 75.0</w:t>
      </w:r>
    </w:p>
    <w:p>
      <w:pPr>
        <w:pStyle w:val="ListBullet"/>
        <w:keepLines w:val="0"/>
        <w:spacing w:after="40"/>
        <w:ind w:left="317"/>
      </w:pPr>
      <w:r>
        <w:rPr>
          <w:rFonts w:ascii="Aptos" w:hAnsi="Aptos"/>
          <w:b w:val="0"/>
          <w:sz w:val="19"/>
        </w:rPr>
        <w:t>Test Coverage: 68.0</w:t>
      </w:r>
    </w:p>
    <w:p>
      <w:pPr>
        <w:pStyle w:val="ListBullet"/>
        <w:keepLines w:val="0"/>
        <w:spacing w:after="40"/>
        <w:ind w:left="317"/>
      </w:pPr>
      <w:r>
        <w:rPr>
          <w:rFonts w:ascii="Aptos" w:hAnsi="Aptos"/>
          <w:b w:val="0"/>
          <w:sz w:val="19"/>
        </w:rPr>
        <w:t>Docs &amp; Onboarding: 90.0</w:t>
      </w:r>
    </w:p>
    <w:p>
      <w:pPr>
        <w:pStyle w:val="ListBullet"/>
        <w:keepLines w:val="0"/>
        <w:spacing w:after="40"/>
        <w:ind w:left="317"/>
      </w:pPr>
      <w:r>
        <w:rPr>
          <w:rFonts w:ascii="Aptos" w:hAnsi="Aptos"/>
          <w:b w:val="0"/>
          <w:sz w:val="19"/>
        </w:rPr>
        <w:t>Security Hygiene: 80.0</w:t>
      </w:r>
    </w:p>
    <w:p>
      <w:pPr>
        <w:pStyle w:val="ListBullet"/>
        <w:keepLines w:val="0"/>
        <w:spacing w:after="40"/>
        <w:ind w:left="317"/>
      </w:pPr>
      <w:r>
        <w:rPr>
          <w:rFonts w:ascii="Aptos" w:hAnsi="Aptos"/>
          <w:b w:val="0"/>
          <w:sz w:val="19"/>
        </w:rPr>
        <w:t>Code Cleanliness: 78.0</w:t>
      </w:r>
    </w:p>
    <w:p>
      <w:pPr>
        <w:pStyle w:val="ListBullet"/>
        <w:keepLines w:val="0"/>
        <w:spacing w:after="40"/>
        <w:ind w:left="317"/>
      </w:pPr>
      <w:r>
        <w:rPr>
          <w:rFonts w:ascii="Aptos" w:hAnsi="Aptos"/>
          <w:b w:val="0"/>
          <w:sz w:val="19"/>
        </w:rPr>
        <w:t>History &amp; Maintenance: 35.0</w:t>
      </w:r>
    </w:p>
    <w:p>
      <w:pPr>
        <w:pStyle w:val="ListBullet"/>
        <w:keepLines w:val="0"/>
        <w:spacing w:after="40"/>
        <w:ind w:left="317"/>
      </w:pPr>
      <w:r>
        <w:rPr>
          <w:rFonts w:ascii="Aptos" w:hAnsi="Aptos"/>
          <w:b w:val="0"/>
          <w:sz w:val="19"/>
        </w:rPr>
        <w:t>Dependency Health: 72.0</w:t>
      </w:r>
    </w:p>
    <w:p>
      <w:pPr>
        <w:pStyle w:val="ListBullet"/>
        <w:keepLines w:val="0"/>
        <w:spacing w:after="40"/>
        <w:ind w:left="317"/>
      </w:pPr>
      <w:r>
        <w:rPr>
          <w:rFonts w:ascii="Aptos" w:hAnsi="Aptos"/>
          <w:b w:val="0"/>
          <w:sz w:val="19"/>
        </w:rPr>
        <w:t>CI/CD Maturity: 78.0</w:t>
      </w:r>
    </w:p>
    <w:p>
      <w:pPr>
        <w:keepLines w:val="0"/>
      </w:pPr>
      <w:r>
        <w:rPr>
          <w:rFonts w:ascii="Aptos" w:hAnsi="Aptos"/>
          <w:b w:val="0"/>
          <w:sz w:val="19"/>
        </w:rPr>
        <w:t xml:space="preserve">Core rule: </w:t>
      </w:r>
      <w:r>
        <w:rPr>
          <w:rFonts w:ascii="Aptos" w:hAnsi="Aptos"/>
          <w:b w:val="0"/>
          <w:sz w:val="19"/>
        </w:rPr>
        <w:t>Do not optimize the repository cosmetically for a score. Build real software, make changes in real increments, pair changes with tests, document decisions, and leave machine-verifiable evidence.</w:t>
      </w:r>
    </w:p>
    <w:p>
      <w:pPr>
        <w:keepLines w:val="0"/>
      </w:pPr>
      <w:r>
        <w:rPr>
          <w:rFonts w:ascii="Aptos" w:hAnsi="Aptos"/>
          <w:b w:val="0"/>
          <w:sz w:val="19"/>
        </w:rPr>
        <w:br w:type="page"/>
      </w:r>
    </w:p>
    <w:p>
      <w:pPr>
        <w:pStyle w:val="Heading1"/>
        <w:keepLines w:val="0"/>
      </w:pPr>
      <w:r>
        <w:rPr>
          <w:rFonts w:ascii="Aptos" w:hAnsi="Aptos"/>
          <w:b w:val="0"/>
          <w:sz w:val="19"/>
        </w:rPr>
        <w:t>1. Acceptance Model</w:t>
      </w:r>
    </w:p>
    <w:p>
      <w:pPr>
        <w:keepLines w:val="0"/>
      </w:pPr>
      <w:r>
        <w:rPr>
          <w:rFonts w:ascii="Aptos" w:hAnsi="Aptos"/>
          <w:b w:val="0"/>
          <w:sz w:val="19"/>
        </w:rPr>
        <w:t>A feature, service, application, or repository is accepted only when it satisfies the quality gates relevant to its risk and scope. Acceptance is cumulative: a polished README cannot compensate for weak tests or unsafe secrets, and a high test percentage cannot compensate for poor architecture or an unmaintained repository.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A52"/>
          </w:tcPr>
          <w:p>
            <w:r>
              <w:rPr>
                <w:rFonts w:ascii="Aptos" w:hAnsi="Aptos"/>
                <w:b/>
                <w:color w:val="FFFFFF"/>
                <w:sz w:val="17"/>
              </w:rPr>
              <w:t>Gate</w:t>
            </w:r>
          </w:p>
        </w:tc>
        <w:tc>
          <w:tcPr>
            <w:tcW w:type="dxa" w:w="2541"/>
            <w:shd w:fill="173A52"/>
          </w:tcPr>
          <w:p>
            <w:r>
              <w:rPr>
                <w:rFonts w:ascii="Aptos" w:hAnsi="Aptos"/>
                <w:b/>
                <w:color w:val="FFFFFF"/>
                <w:sz w:val="17"/>
              </w:rPr>
              <w:t>Internal target</w:t>
            </w:r>
          </w:p>
        </w:tc>
        <w:tc>
          <w:tcPr>
            <w:tcW w:type="dxa" w:w="2541"/>
            <w:shd w:fill="173A52"/>
          </w:tcPr>
          <w:p>
            <w:r>
              <w:rPr>
                <w:rFonts w:ascii="Aptos" w:hAnsi="Aptos"/>
                <w:b/>
                <w:color w:val="FFFFFF"/>
                <w:sz w:val="17"/>
              </w:rPr>
              <w:t>Minimum evidence</w:t>
            </w:r>
          </w:p>
        </w:tc>
        <w:tc>
          <w:tcPr>
            <w:tcW w:type="dxa" w:w="2541"/>
            <w:shd w:fill="173A52"/>
          </w:tcPr>
          <w:p>
            <w:r>
              <w:rPr>
                <w:rFonts w:ascii="Aptos" w:hAnsi="Aptos"/>
                <w:b/>
                <w:color w:val="FFFFFF"/>
                <w:sz w:val="17"/>
              </w:rPr>
              <w:t>Blocker?</w:t>
            </w:r>
          </w:p>
        </w:tc>
      </w:tr>
      <w:tr>
        <w:tc>
          <w:tcPr>
            <w:tcW w:type="dxa" w:w="2541"/>
            <w:vAlign w:val="top"/>
          </w:tcPr>
          <w:p>
            <w:r>
              <w:rPr>
                <w:rFonts w:ascii="Aptos" w:hAnsi="Aptos"/>
                <w:b/>
                <w:sz w:val="16"/>
              </w:rPr>
              <w:t>Architecture &amp; Robustness</w:t>
            </w:r>
          </w:p>
        </w:tc>
        <w:tc>
          <w:tcPr>
            <w:tcW w:type="dxa" w:w="2541"/>
            <w:vAlign w:val="top"/>
          </w:tcPr>
          <w:p>
            <w:r>
              <w:rPr>
                <w:rFonts w:ascii="Aptos" w:hAnsi="Aptos"/>
                <w:b w:val="0"/>
                <w:sz w:val="16"/>
              </w:rPr>
              <w:t>≥ 80 recommended</w:t>
            </w:r>
          </w:p>
        </w:tc>
        <w:tc>
          <w:tcPr>
            <w:tcW w:type="dxa" w:w="2541"/>
            <w:vAlign w:val="top"/>
          </w:tcPr>
          <w:p>
            <w:r>
              <w:rPr>
                <w:rFonts w:ascii="Aptos" w:hAnsi="Aptos"/>
                <w:b w:val="0"/>
                <w:sz w:val="16"/>
              </w:rPr>
              <w:t>Layering, validation, service boundaries, health/observability endpoints, consistent error handling</w:t>
            </w:r>
          </w:p>
        </w:tc>
        <w:tc>
          <w:tcPr>
            <w:tcW w:type="dxa" w:w="2541"/>
            <w:vAlign w:val="top"/>
          </w:tcPr>
          <w:p>
            <w:r>
              <w:rPr>
                <w:rFonts w:ascii="Aptos" w:hAnsi="Aptos"/>
                <w:b w:val="0"/>
                <w:sz w:val="16"/>
              </w:rPr>
              <w:t>Yes for critical design defects</w:t>
            </w:r>
          </w:p>
        </w:tc>
      </w:tr>
      <w:tr>
        <w:tc>
          <w:tcPr>
            <w:tcW w:type="dxa" w:w="2541"/>
            <w:vAlign w:val="top"/>
          </w:tcPr>
          <w:p>
            <w:r>
              <w:rPr>
                <w:rFonts w:ascii="Aptos" w:hAnsi="Aptos"/>
                <w:b/>
                <w:sz w:val="16"/>
              </w:rPr>
              <w:t>Test Coverage</w:t>
            </w:r>
          </w:p>
        </w:tc>
        <w:tc>
          <w:tcPr>
            <w:tcW w:type="dxa" w:w="2541"/>
            <w:vAlign w:val="top"/>
          </w:tcPr>
          <w:p>
            <w:r>
              <w:rPr>
                <w:rFonts w:ascii="Aptos" w:hAnsi="Aptos"/>
                <w:b w:val="0"/>
                <w:sz w:val="16"/>
              </w:rPr>
              <w:t>≥ 80 practical; ≥ 90 for critical code</w:t>
            </w:r>
          </w:p>
        </w:tc>
        <w:tc>
          <w:tcPr>
            <w:tcW w:type="dxa" w:w="2541"/>
            <w:vAlign w:val="top"/>
          </w:tcPr>
          <w:p>
            <w:r>
              <w:rPr>
                <w:rFonts w:ascii="Aptos" w:hAnsi="Aptos"/>
                <w:b w:val="0"/>
                <w:sz w:val="16"/>
              </w:rPr>
              <w:t>Unit + integration + behavior assertions; CI-enforced coverage floor</w:t>
            </w:r>
          </w:p>
        </w:tc>
        <w:tc>
          <w:tcPr>
            <w:tcW w:type="dxa" w:w="2541"/>
            <w:vAlign w:val="top"/>
          </w:tcPr>
          <w:p>
            <w:r>
              <w:rPr>
                <w:rFonts w:ascii="Aptos" w:hAnsi="Aptos"/>
                <w:b w:val="0"/>
                <w:sz w:val="16"/>
              </w:rPr>
              <w:t>Yes for untested critical paths</w:t>
            </w:r>
          </w:p>
        </w:tc>
      </w:tr>
      <w:tr>
        <w:tc>
          <w:tcPr>
            <w:tcW w:type="dxa" w:w="2541"/>
            <w:vAlign w:val="top"/>
          </w:tcPr>
          <w:p>
            <w:r>
              <w:rPr>
                <w:rFonts w:ascii="Aptos" w:hAnsi="Aptos"/>
                <w:b/>
                <w:sz w:val="16"/>
              </w:rPr>
              <w:t>Docs &amp; Onboarding</w:t>
            </w:r>
          </w:p>
        </w:tc>
        <w:tc>
          <w:tcPr>
            <w:tcW w:type="dxa" w:w="2541"/>
            <w:vAlign w:val="top"/>
          </w:tcPr>
          <w:p>
            <w:r>
              <w:rPr>
                <w:rFonts w:ascii="Aptos" w:hAnsi="Aptos"/>
                <w:b w:val="0"/>
                <w:sz w:val="16"/>
              </w:rPr>
              <w:t>≥ 85 recommended</w:t>
            </w:r>
          </w:p>
        </w:tc>
        <w:tc>
          <w:tcPr>
            <w:tcW w:type="dxa" w:w="2541"/>
            <w:vAlign w:val="top"/>
          </w:tcPr>
          <w:p>
            <w:r>
              <w:rPr>
                <w:rFonts w:ascii="Aptos" w:hAnsi="Aptos"/>
                <w:b w:val="0"/>
                <w:sz w:val="16"/>
              </w:rPr>
              <w:t>README, setup, env, architecture, API, operations, security, contributing/changelog</w:t>
            </w:r>
          </w:p>
        </w:tc>
        <w:tc>
          <w:tcPr>
            <w:tcW w:type="dxa" w:w="2541"/>
            <w:vAlign w:val="top"/>
          </w:tcPr>
          <w:p>
            <w:r>
              <w:rPr>
                <w:rFonts w:ascii="Aptos" w:hAnsi="Aptos"/>
                <w:b w:val="0"/>
                <w:sz w:val="16"/>
              </w:rPr>
              <w:t>Yes for unreproducible setup</w:t>
            </w:r>
          </w:p>
        </w:tc>
      </w:tr>
      <w:tr>
        <w:tc>
          <w:tcPr>
            <w:tcW w:type="dxa" w:w="2541"/>
            <w:vAlign w:val="top"/>
          </w:tcPr>
          <w:p>
            <w:r>
              <w:rPr>
                <w:rFonts w:ascii="Aptos" w:hAnsi="Aptos"/>
                <w:b/>
                <w:sz w:val="16"/>
              </w:rPr>
              <w:t>Security Hygiene</w:t>
            </w:r>
          </w:p>
        </w:tc>
        <w:tc>
          <w:tcPr>
            <w:tcW w:type="dxa" w:w="2541"/>
            <w:vAlign w:val="top"/>
          </w:tcPr>
          <w:p>
            <w:r>
              <w:rPr>
                <w:rFonts w:ascii="Aptos" w:hAnsi="Aptos"/>
                <w:b w:val="0"/>
                <w:sz w:val="16"/>
              </w:rPr>
              <w:t>≥ 85 recommended</w:t>
            </w:r>
          </w:p>
        </w:tc>
        <w:tc>
          <w:tcPr>
            <w:tcW w:type="dxa" w:w="2541"/>
            <w:vAlign w:val="top"/>
          </w:tcPr>
          <w:p>
            <w:r>
              <w:rPr>
                <w:rFonts w:ascii="Aptos" w:hAnsi="Aptos"/>
                <w:b w:val="0"/>
                <w:sz w:val="16"/>
              </w:rPr>
              <w:t>Secret scan, dependency audit, validation, no committed secrets/.env, safe error handling</w:t>
            </w:r>
          </w:p>
        </w:tc>
        <w:tc>
          <w:tcPr>
            <w:tcW w:type="dxa" w:w="2541"/>
            <w:vAlign w:val="top"/>
          </w:tcPr>
          <w:p>
            <w:r>
              <w:rPr>
                <w:rFonts w:ascii="Aptos" w:hAnsi="Aptos"/>
                <w:b w:val="0"/>
                <w:sz w:val="16"/>
              </w:rPr>
              <w:t>Yes</w:t>
            </w:r>
          </w:p>
        </w:tc>
      </w:tr>
      <w:tr>
        <w:tc>
          <w:tcPr>
            <w:tcW w:type="dxa" w:w="2541"/>
            <w:vAlign w:val="top"/>
          </w:tcPr>
          <w:p>
            <w:r>
              <w:rPr>
                <w:rFonts w:ascii="Aptos" w:hAnsi="Aptos"/>
                <w:b/>
                <w:sz w:val="16"/>
              </w:rPr>
              <w:t>Code Cleanliness</w:t>
            </w:r>
          </w:p>
        </w:tc>
        <w:tc>
          <w:tcPr>
            <w:tcW w:type="dxa" w:w="2541"/>
            <w:vAlign w:val="top"/>
          </w:tcPr>
          <w:p>
            <w:r>
              <w:rPr>
                <w:rFonts w:ascii="Aptos" w:hAnsi="Aptos"/>
                <w:b w:val="0"/>
                <w:sz w:val="16"/>
              </w:rPr>
              <w:t>≥ 80 recommended</w:t>
            </w:r>
          </w:p>
        </w:tc>
        <w:tc>
          <w:tcPr>
            <w:tcW w:type="dxa" w:w="2541"/>
            <w:vAlign w:val="top"/>
          </w:tcPr>
          <w:p>
            <w:r>
              <w:rPr>
                <w:rFonts w:ascii="Aptos" w:hAnsi="Aptos"/>
                <w:b w:val="0"/>
                <w:sz w:val="16"/>
              </w:rPr>
              <w:t>Formatter/linter/type checks, bounded file size, low duplication, rationale for exceptions</w:t>
            </w:r>
          </w:p>
        </w:tc>
        <w:tc>
          <w:tcPr>
            <w:tcW w:type="dxa" w:w="2541"/>
            <w:vAlign w:val="top"/>
          </w:tcPr>
          <w:p>
            <w:r>
              <w:rPr>
                <w:rFonts w:ascii="Aptos" w:hAnsi="Aptos"/>
                <w:b w:val="0"/>
                <w:sz w:val="16"/>
              </w:rPr>
              <w:t>Yes for severe maintainability issues</w:t>
            </w:r>
          </w:p>
        </w:tc>
      </w:tr>
      <w:tr>
        <w:tc>
          <w:tcPr>
            <w:tcW w:type="dxa" w:w="2541"/>
            <w:vAlign w:val="top"/>
          </w:tcPr>
          <w:p>
            <w:r>
              <w:rPr>
                <w:rFonts w:ascii="Aptos" w:hAnsi="Aptos"/>
                <w:b/>
                <w:sz w:val="16"/>
              </w:rPr>
              <w:t>History &amp; Maintenance</w:t>
            </w:r>
          </w:p>
        </w:tc>
        <w:tc>
          <w:tcPr>
            <w:tcW w:type="dxa" w:w="2541"/>
            <w:vAlign w:val="top"/>
          </w:tcPr>
          <w:p>
            <w:r>
              <w:rPr>
                <w:rFonts w:ascii="Aptos" w:hAnsi="Aptos"/>
                <w:b w:val="0"/>
                <w:sz w:val="16"/>
              </w:rPr>
              <w:t>≥ 60 before submission; growing continuously</w:t>
            </w:r>
          </w:p>
        </w:tc>
        <w:tc>
          <w:tcPr>
            <w:tcW w:type="dxa" w:w="2541"/>
            <w:vAlign w:val="top"/>
          </w:tcPr>
          <w:p>
            <w:r>
              <w:rPr>
                <w:rFonts w:ascii="Aptos" w:hAnsi="Aptos"/>
                <w:b w:val="0"/>
                <w:sz w:val="16"/>
              </w:rPr>
              <w:t>Sustained real commits, releases/tags, changelog, multiple contributors where real</w:t>
            </w:r>
          </w:p>
        </w:tc>
        <w:tc>
          <w:tcPr>
            <w:tcW w:type="dxa" w:w="2541"/>
            <w:vAlign w:val="top"/>
          </w:tcPr>
          <w:p>
            <w:r>
              <w:rPr>
                <w:rFonts w:ascii="Aptos" w:hAnsi="Aptos"/>
                <w:b w:val="0"/>
                <w:sz w:val="16"/>
              </w:rPr>
              <w:t>No single threshold; authenticity required</w:t>
            </w:r>
          </w:p>
        </w:tc>
      </w:tr>
      <w:tr>
        <w:tc>
          <w:tcPr>
            <w:tcW w:type="dxa" w:w="2541"/>
            <w:vAlign w:val="top"/>
          </w:tcPr>
          <w:p>
            <w:r>
              <w:rPr>
                <w:rFonts w:ascii="Aptos" w:hAnsi="Aptos"/>
                <w:b/>
                <w:sz w:val="16"/>
              </w:rPr>
              <w:t>Dependency Health</w:t>
            </w:r>
          </w:p>
        </w:tc>
        <w:tc>
          <w:tcPr>
            <w:tcW w:type="dxa" w:w="2541"/>
            <w:vAlign w:val="top"/>
          </w:tcPr>
          <w:p>
            <w:r>
              <w:rPr>
                <w:rFonts w:ascii="Aptos" w:hAnsi="Aptos"/>
                <w:b w:val="0"/>
                <w:sz w:val="16"/>
              </w:rPr>
              <w:t>≥ 80 recommended</w:t>
            </w:r>
          </w:p>
        </w:tc>
        <w:tc>
          <w:tcPr>
            <w:tcW w:type="dxa" w:w="2541"/>
            <w:vAlign w:val="top"/>
          </w:tcPr>
          <w:p>
            <w:r>
              <w:rPr>
                <w:rFonts w:ascii="Aptos" w:hAnsi="Aptos"/>
                <w:b w:val="0"/>
                <w:sz w:val="16"/>
              </w:rPr>
              <w:t>Explicit direct deps, lockfiles, audit, dev/runtime split, update policy</w:t>
            </w:r>
          </w:p>
        </w:tc>
        <w:tc>
          <w:tcPr>
            <w:tcW w:type="dxa" w:w="2541"/>
            <w:vAlign w:val="top"/>
          </w:tcPr>
          <w:p>
            <w:r>
              <w:rPr>
                <w:rFonts w:ascii="Aptos" w:hAnsi="Aptos"/>
                <w:b w:val="0"/>
                <w:sz w:val="16"/>
              </w:rPr>
              <w:t>Yes for exploitable/unmanaged risk</w:t>
            </w:r>
          </w:p>
        </w:tc>
      </w:tr>
      <w:tr>
        <w:tc>
          <w:tcPr>
            <w:tcW w:type="dxa" w:w="2541"/>
            <w:vAlign w:val="top"/>
          </w:tcPr>
          <w:p>
            <w:r>
              <w:rPr>
                <w:rFonts w:ascii="Aptos" w:hAnsi="Aptos"/>
                <w:b/>
                <w:sz w:val="16"/>
              </w:rPr>
              <w:t>CI/CD Maturity</w:t>
            </w:r>
          </w:p>
        </w:tc>
        <w:tc>
          <w:tcPr>
            <w:tcW w:type="dxa" w:w="2541"/>
            <w:vAlign w:val="top"/>
          </w:tcPr>
          <w:p>
            <w:r>
              <w:rPr>
                <w:rFonts w:ascii="Aptos" w:hAnsi="Aptos"/>
                <w:b w:val="0"/>
                <w:sz w:val="16"/>
              </w:rPr>
              <w:t>≥ 85 recommended</w:t>
            </w:r>
          </w:p>
        </w:tc>
        <w:tc>
          <w:tcPr>
            <w:tcW w:type="dxa" w:w="2541"/>
            <w:vAlign w:val="top"/>
          </w:tcPr>
          <w:p>
            <w:r>
              <w:rPr>
                <w:rFonts w:ascii="Aptos" w:hAnsi="Aptos"/>
                <w:b w:val="0"/>
                <w:sz w:val="16"/>
              </w:rPr>
              <w:t>CI runs lint/typecheck/tests/security; reproducible build; deploy stage where appropriate</w:t>
            </w:r>
          </w:p>
        </w:tc>
        <w:tc>
          <w:tcPr>
            <w:tcW w:type="dxa" w:w="2541"/>
            <w:vAlign w:val="top"/>
          </w:tcPr>
          <w:p>
            <w:r>
              <w:rPr>
                <w:rFonts w:ascii="Aptos" w:hAnsi="Aptos"/>
                <w:b w:val="0"/>
                <w:sz w:val="16"/>
              </w:rPr>
              <w:t>Yes for protected main/release paths</w:t>
            </w:r>
          </w:p>
        </w:tc>
      </w:tr>
    </w:tbl>
    <w:tbl>
      <w:tblPr>
        <w:tblW w:type="auto" w:w="0"/>
        <w:jc w:val="center"/>
        <w:tblLook w:firstColumn="1" w:firstRow="1" w:lastColumn="0" w:lastRow="0" w:noHBand="0" w:noVBand="1" w:val="04A0"/>
      </w:tblPr>
      <w:tblGrid>
        <w:gridCol w:w="10166"/>
      </w:tblGrid>
      <w:tr>
        <w:tc>
          <w:tcPr>
            <w:tcW w:type="dxa" w:w="10166"/>
            <w:shd w:fill="EAF2F8"/>
            <w:tcBorders>
              <w:top w:val="single" w:sz="8" w:color="B8C8D8"/>
              <w:left w:val="single" w:sz="8" w:color="B8C8D8"/>
              <w:bottom w:val="single" w:sz="8" w:color="B8C8D8"/>
              <w:right w:val="single" w:sz="8" w:color="B8C8D8"/>
            </w:tcBorders>
          </w:tcPr>
          <w:p>
            <w:r>
              <w:rPr>
                <w:b/>
                <w:sz w:val="21"/>
              </w:rPr>
              <w:t>Acceptance policy</w:t>
              <w:br/>
            </w:r>
            <w:r>
              <w:rPr>
                <w:sz w:val="19"/>
              </w:rPr>
              <w:t>The target floors above are deliberately higher than several observed scores in the supplied report. The intent is to create an engineering buffer before submission rather than treat 70 as the development target.</w:t>
            </w:r>
          </w:p>
        </w:tc>
      </w:tr>
    </w:tbl>
    <w:p>
      <w:pPr>
        <w:keepLines w:val="0"/>
        <w:spacing w:after="40"/>
      </w:pPr>
    </w:p>
    <w:p>
      <w:pPr>
        <w:pStyle w:val="Heading1"/>
        <w:keepLines w:val="0"/>
      </w:pPr>
      <w:r>
        <w:rPr>
          <w:rFonts w:ascii="Aptos" w:hAnsi="Aptos"/>
          <w:b w:val="0"/>
          <w:sz w:val="19"/>
        </w:rPr>
        <w:t>2. Non-Negotiable Quality Gates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No real credentials, API keys, tokens, private keys, production connection strings, or personal secrets are committed to the repository.</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The application must have a reproducible local setup from a fresh clone using documented commands and example environment variables.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Critical business behavior must have automated tests that assert outcomes, not merely that code executes without crashing.</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Main/release branches must be protected by CI checks appropriate to the stack.</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Database schema changes must be migration-driven and tested against the production-class database engine when the app uses one.</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API boundaries must validate input and return deliberate, consistent error responses.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Shared authorization, validation, serialization, and data-access patterns must be centralized instead of copied across route handlers.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Every meaningful feature or fix must leave a trace: code, test, documentation/changelog update where relevant, and a clear commit/PR.</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Observability must be sufficient to diagnose failures in production or staging: structured logs plus error tracking where the application is user-facing or business-critical.</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A release must be reproducible and identifiable through version/tag information; do not present a one-burst snapshot as a maintained product.</w:t>
      </w:r>
    </w:p>
    <w:p>
      <w:pPr>
        <w:pStyle w:val="Heading1"/>
        <w:keepLines w:val="0"/>
      </w:pPr>
      <w:r>
        <w:rPr>
          <w:rFonts w:ascii="Aptos" w:hAnsi="Aptos"/>
          <w:b w:val="0"/>
          <w:sz w:val="19"/>
        </w:rPr>
        <w:t>3. Category-by-Category Acceptance Criteria</w:t>
      </w:r>
    </w:p>
    <w:p>
      <w:pPr>
        <w:pStyle w:val="Heading2"/>
        <w:keepLines w:val="0"/>
      </w:pPr>
      <w:r>
        <w:rPr>
          <w:rFonts w:ascii="Aptos" w:hAnsi="Aptos"/>
          <w:b w:val="0"/>
          <w:sz w:val="19"/>
        </w:rPr>
        <w:t>3.1 Architecture &amp; Robustness</w:t>
      </w:r>
    </w:p>
    <w:p>
      <w:pPr>
        <w:keepLines w:val="0"/>
      </w:pPr>
      <w:r>
        <w:rPr>
          <w:rFonts w:ascii="Aptos" w:hAnsi="Aptos"/>
          <w:b w:val="0"/>
          <w:sz w:val="19"/>
        </w:rPr>
        <w:t xml:space="preserve">Observed report score: </w:t>
      </w:r>
      <w:r>
        <w:rPr>
          <w:rFonts w:ascii="Aptos" w:hAnsi="Aptos"/>
          <w:b w:val="0"/>
          <w:sz w:val="19"/>
        </w:rPr>
        <w:t>75.0</w:t>
      </w:r>
      <w:r>
        <w:rPr>
          <w:rFonts w:ascii="Aptos" w:hAnsi="Aptos"/>
          <w:b w:val="0"/>
          <w:sz w:val="19"/>
        </w:rPr>
        <w:t xml:space="preserve">   </w:t>
      </w:r>
      <w:r>
        <w:rPr>
          <w:rFonts w:ascii="Aptos" w:hAnsi="Aptos"/>
          <w:b w:val="0"/>
          <w:sz w:val="19"/>
        </w:rPr>
        <w:t xml:space="preserve">Acceptance objective: </w:t>
      </w:r>
      <w:r>
        <w:rPr>
          <w:rFonts w:ascii="Aptos" w:hAnsi="Aptos"/>
          <w:b w:val="0"/>
          <w:sz w:val="19"/>
        </w:rPr>
        <w:t>Design for change, validation, observability, and consistent boundaries.</w:t>
      </w:r>
    </w:p>
    <w:p>
      <w:pPr>
        <w:pStyle w:val="Heading3"/>
        <w:keepLines w:val="0"/>
      </w:pPr>
      <w:r>
        <w:rPr>
          <w:rFonts w:ascii="Aptos" w:hAnsi="Aptos"/>
          <w:b w:val="0"/>
          <w:sz w:val="19"/>
        </w:rPr>
        <w:t>Acceptance criteria:</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Use clear layers or modules with explicit responsibilities (for example: API/routes, domain/services, data access, models/schemas, shared/core utilities).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Define typed contracts between backend and frontend where applicable; keep request/response schemas aligned with domain types.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Validate untrusted input at API boundaries and encode business invariants in a reusable domain/service layer.</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Centralize cross-cutting concerns such as authorization, serialization, exception mapping, pagination, and repeated lookups.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Expose a health/readiness endpoint and basic metrics/diagnostic signals for services that run continuously.</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Keep error handling consistent: do not mix ad hoc exception construction, raw database errors, and inconsistent response shapes across routes.</w:t>
      </w:r>
    </w:p>
    <w:p>
      <w:pPr>
        <w:pStyle w:val="Heading3"/>
        <w:keepLines w:val="0"/>
      </w:pPr>
      <w:r>
        <w:rPr>
          <w:rFonts w:ascii="Aptos" w:hAnsi="Aptos"/>
          <w:b w:val="0"/>
          <w:sz w:val="19"/>
        </w:rPr>
        <w:t>Evidence to keep:</w:t>
      </w:r>
    </w:p>
    <w:p>
      <w:pPr>
        <w:pStyle w:val="ListBullet"/>
        <w:keepLines w:val="0"/>
        <w:spacing w:after="40"/>
        <w:ind w:left="317"/>
      </w:pPr>
      <w:r>
        <w:rPr>
          <w:rFonts w:ascii="Aptos" w:hAnsi="Aptos"/>
          <w:b w:val="0"/>
          <w:sz w:val="19"/>
        </w:rPr>
        <w:t>Repository tree and architecture diagram; representative service/module boundaries; API schema examples; health endpoint; architecture ADRs for non-obvious decisions.</w:t>
      </w:r>
    </w:p>
    <w:p>
      <w:pPr>
        <w:pStyle w:val="Heading3"/>
        <w:keepLines w:val="0"/>
      </w:pPr>
      <w:r>
        <w:rPr>
          <w:rFonts w:ascii="Aptos" w:hAnsi="Aptos"/>
          <w:b w:val="0"/>
          <w:sz w:val="19"/>
        </w:rPr>
        <w:t>Avoid:</w:t>
      </w:r>
    </w:p>
    <w:p>
      <w:pPr>
        <w:pStyle w:val="ListBullet"/>
        <w:keepLines w:val="0"/>
        <w:spacing w:after="40"/>
        <w:ind w:left="317"/>
      </w:pPr>
      <w:r>
        <w:rPr>
          <w:rFonts w:ascii="Aptos" w:hAnsi="Aptos"/>
          <w:b w:val="0"/>
          <w:sz w:val="19"/>
        </w:rPr>
        <w:t>Huge route files; database logic scattered through UI handlers; duplicated permission checks; manual dict building repeated across modules; inconsistent error semantics.</w:t>
      </w:r>
    </w:p>
    <w:p>
      <w:pPr>
        <w:pStyle w:val="Heading2"/>
        <w:keepLines w:val="0"/>
      </w:pPr>
      <w:r>
        <w:rPr>
          <w:rFonts w:ascii="Aptos" w:hAnsi="Aptos"/>
          <w:b w:val="0"/>
          <w:sz w:val="19"/>
        </w:rPr>
        <w:t>3.2 Test Coverage</w:t>
      </w:r>
    </w:p>
    <w:p>
      <w:pPr>
        <w:keepLines w:val="0"/>
      </w:pPr>
      <w:r>
        <w:rPr>
          <w:rFonts w:ascii="Aptos" w:hAnsi="Aptos"/>
          <w:b w:val="0"/>
          <w:sz w:val="19"/>
        </w:rPr>
        <w:t xml:space="preserve">Observed report score: </w:t>
      </w:r>
      <w:r>
        <w:rPr>
          <w:rFonts w:ascii="Aptos" w:hAnsi="Aptos"/>
          <w:b w:val="0"/>
          <w:sz w:val="19"/>
        </w:rPr>
        <w:t>68.0</w:t>
      </w:r>
      <w:r>
        <w:rPr>
          <w:rFonts w:ascii="Aptos" w:hAnsi="Aptos"/>
          <w:b w:val="0"/>
          <w:sz w:val="19"/>
        </w:rPr>
        <w:t xml:space="preserve">   </w:t>
      </w:r>
      <w:r>
        <w:rPr>
          <w:rFonts w:ascii="Aptos" w:hAnsi="Aptos"/>
          <w:b w:val="0"/>
          <w:sz w:val="19"/>
        </w:rPr>
        <w:t xml:space="preserve">Acceptance objective: </w:t>
      </w:r>
      <w:r>
        <w:rPr>
          <w:rFonts w:ascii="Aptos" w:hAnsi="Aptos"/>
          <w:b w:val="0"/>
          <w:sz w:val="19"/>
        </w:rPr>
        <w:t>Prove real behavior, not only execution.</w:t>
      </w:r>
    </w:p>
    <w:p>
      <w:pPr>
        <w:pStyle w:val="Heading3"/>
        <w:keepLines w:val="0"/>
      </w:pPr>
      <w:r>
        <w:rPr>
          <w:rFonts w:ascii="Aptos" w:hAnsi="Aptos"/>
          <w:b w:val="0"/>
          <w:sz w:val="19"/>
        </w:rPr>
        <w:t>Acceptance criteria:</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Every critical business workflow has automated tests: authentication/authorization, core CRUD, calculations, transactions, failure cases, and important UI flows.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Use both unit and integration tests where boundaries matter; test the real database engine for database-specific behavior.</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Tests must contain meaningful assertions on state, response data, side effects, permissions, and error conditions.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Set a CI coverage floor. Use ≥ 80% as a practical project baseline and ≥ 90% for high-risk/critical code where feasible.</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Pair new backend behavior with a corresponding test in the same PR/commit when practical.</w:t>
      </w:r>
    </w:p>
    <w:p>
      <w:pPr>
        <w:pStyle w:val="Heading3"/>
        <w:keepLines w:val="0"/>
      </w:pPr>
      <w:r>
        <w:rPr>
          <w:rFonts w:ascii="Aptos" w:hAnsi="Aptos"/>
          <w:b w:val="0"/>
          <w:sz w:val="19"/>
        </w:rPr>
        <w:t>Evidence to keep:</w:t>
      </w:r>
    </w:p>
    <w:p>
      <w:pPr>
        <w:pStyle w:val="ListBullet"/>
        <w:keepLines w:val="0"/>
        <w:spacing w:after="40"/>
        <w:ind w:left="317"/>
      </w:pPr>
      <w:r>
        <w:rPr>
          <w:rFonts w:ascii="Aptos" w:hAnsi="Aptos"/>
          <w:b w:val="0"/>
          <w:sz w:val="19"/>
        </w:rPr>
        <w:t>Coverage report; unit/integration test directories; CI config; representative tests; migration tests; end-to-end workflow evidence.</w:t>
      </w:r>
    </w:p>
    <w:p>
      <w:pPr>
        <w:pStyle w:val="Heading3"/>
        <w:keepLines w:val="0"/>
      </w:pPr>
      <w:r>
        <w:rPr>
          <w:rFonts w:ascii="Aptos" w:hAnsi="Aptos"/>
          <w:b w:val="0"/>
          <w:sz w:val="19"/>
        </w:rPr>
        <w:t>Avoid:</w:t>
      </w:r>
    </w:p>
    <w:p>
      <w:pPr>
        <w:pStyle w:val="ListBullet"/>
        <w:keepLines w:val="0"/>
        <w:spacing w:after="40"/>
        <w:ind w:left="317"/>
      </w:pPr>
      <w:r>
        <w:rPr>
          <w:rFonts w:ascii="Aptos" w:hAnsi="Aptos"/>
          <w:b w:val="0"/>
          <w:sz w:val="19"/>
        </w:rPr>
        <w:t>Only smoke tests; tests that merely assert 200/OK; tests disconnected from business behavior; relying solely on in-memory SQLite for a Postgres production app.</w:t>
      </w:r>
    </w:p>
    <w:p>
      <w:pPr>
        <w:pStyle w:val="Heading2"/>
        <w:keepLines w:val="0"/>
      </w:pPr>
      <w:r>
        <w:rPr>
          <w:rFonts w:ascii="Aptos" w:hAnsi="Aptos"/>
          <w:b w:val="0"/>
          <w:sz w:val="19"/>
        </w:rPr>
        <w:t>3.3 Docs &amp; Onboarding</w:t>
      </w:r>
    </w:p>
    <w:p>
      <w:pPr>
        <w:keepLines w:val="0"/>
      </w:pPr>
      <w:r>
        <w:rPr>
          <w:rFonts w:ascii="Aptos" w:hAnsi="Aptos"/>
          <w:b w:val="0"/>
          <w:sz w:val="19"/>
        </w:rPr>
        <w:t xml:space="preserve">Observed report score: </w:t>
      </w:r>
      <w:r>
        <w:rPr>
          <w:rFonts w:ascii="Aptos" w:hAnsi="Aptos"/>
          <w:b w:val="0"/>
          <w:sz w:val="19"/>
        </w:rPr>
        <w:t>90.0</w:t>
      </w:r>
      <w:r>
        <w:rPr>
          <w:rFonts w:ascii="Aptos" w:hAnsi="Aptos"/>
          <w:b w:val="0"/>
          <w:sz w:val="19"/>
        </w:rPr>
        <w:t xml:space="preserve">   </w:t>
      </w:r>
      <w:r>
        <w:rPr>
          <w:rFonts w:ascii="Aptos" w:hAnsi="Aptos"/>
          <w:b w:val="0"/>
          <w:sz w:val="19"/>
        </w:rPr>
        <w:t xml:space="preserve">Acceptance objective: </w:t>
      </w:r>
      <w:r>
        <w:rPr>
          <w:rFonts w:ascii="Aptos" w:hAnsi="Aptos"/>
          <w:b w:val="0"/>
          <w:sz w:val="19"/>
        </w:rPr>
        <w:t>Make a fresh contributor or evaluator productive without tribal knowledge.</w:t>
      </w:r>
    </w:p>
    <w:p>
      <w:pPr>
        <w:pStyle w:val="Heading3"/>
        <w:keepLines w:val="0"/>
      </w:pPr>
      <w:r>
        <w:rPr>
          <w:rFonts w:ascii="Aptos" w:hAnsi="Aptos"/>
          <w:b w:val="0"/>
          <w:sz w:val="19"/>
        </w:rPr>
        <w:t>Acceptance criteria:</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README covers purpose, architecture, prerequisites, setup, run, test, environment, API/use cases, contributing, and deployment basics.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Provide a complete .env.example with every required variable documented and safe placeholder values.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Maintain architecture, API, database/migration, deployment/operations, and security documentation proportional to project scope.</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Maintain CHANGELOG.md for user-visible changes and meaningful fixes; update docs alongside behavior changes.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Provide Dockerfile/Compose/devcontainer or an equivalent reproducible development path when the project benefits from containerization.</w:t>
      </w:r>
    </w:p>
    <w:p>
      <w:pPr>
        <w:pStyle w:val="Heading3"/>
        <w:keepLines w:val="0"/>
      </w:pPr>
      <w:r>
        <w:rPr>
          <w:rFonts w:ascii="Aptos" w:hAnsi="Aptos"/>
          <w:b w:val="0"/>
          <w:sz w:val="19"/>
        </w:rPr>
        <w:t>Evidence to keep:</w:t>
      </w:r>
    </w:p>
    <w:p>
      <w:pPr>
        <w:pStyle w:val="ListBullet"/>
        <w:keepLines w:val="0"/>
        <w:spacing w:after="40"/>
        <w:ind w:left="317"/>
      </w:pPr>
      <w:r>
        <w:rPr>
          <w:rFonts w:ascii="Aptos" w:hAnsi="Aptos"/>
          <w:b w:val="0"/>
          <w:sz w:val="19"/>
        </w:rPr>
        <w:t>README; docs tree; .env.example; ADRs; CHANGELOG; CONTRIBUTING; container/deployment configuration.</w:t>
      </w:r>
    </w:p>
    <w:p>
      <w:pPr>
        <w:pStyle w:val="Heading3"/>
        <w:keepLines w:val="0"/>
      </w:pPr>
      <w:r>
        <w:rPr>
          <w:rFonts w:ascii="Aptos" w:hAnsi="Aptos"/>
          <w:b w:val="0"/>
          <w:sz w:val="19"/>
        </w:rPr>
        <w:t>Avoid:</w:t>
      </w:r>
    </w:p>
    <w:p>
      <w:pPr>
        <w:pStyle w:val="ListBullet"/>
        <w:keepLines w:val="0"/>
        <w:spacing w:after="40"/>
        <w:ind w:left="317"/>
      </w:pPr>
      <w:r>
        <w:rPr>
          <w:rFonts w:ascii="Aptos" w:hAnsi="Aptos"/>
          <w:b w:val="0"/>
          <w:sz w:val="19"/>
        </w:rPr>
        <w:t>Setup steps that only work on the author machine; undocumented secrets; stale commands; architecture that exists only in the author’s head.</w:t>
      </w:r>
    </w:p>
    <w:p>
      <w:pPr>
        <w:pStyle w:val="Heading2"/>
        <w:keepLines w:val="0"/>
      </w:pPr>
      <w:r>
        <w:rPr>
          <w:rFonts w:ascii="Aptos" w:hAnsi="Aptos"/>
          <w:b w:val="0"/>
          <w:sz w:val="19"/>
        </w:rPr>
        <w:t>3.4 Security Hygiene</w:t>
      </w:r>
    </w:p>
    <w:p>
      <w:pPr>
        <w:keepLines w:val="0"/>
      </w:pPr>
      <w:r>
        <w:rPr>
          <w:rFonts w:ascii="Aptos" w:hAnsi="Aptos"/>
          <w:b w:val="0"/>
          <w:sz w:val="19"/>
        </w:rPr>
        <w:t xml:space="preserve">Observed report score: </w:t>
      </w:r>
      <w:r>
        <w:rPr>
          <w:rFonts w:ascii="Aptos" w:hAnsi="Aptos"/>
          <w:b w:val="0"/>
          <w:sz w:val="19"/>
        </w:rPr>
        <w:t>80.0</w:t>
      </w:r>
      <w:r>
        <w:rPr>
          <w:rFonts w:ascii="Aptos" w:hAnsi="Aptos"/>
          <w:b w:val="0"/>
          <w:sz w:val="19"/>
        </w:rPr>
        <w:t xml:space="preserve">   </w:t>
      </w:r>
      <w:r>
        <w:rPr>
          <w:rFonts w:ascii="Aptos" w:hAnsi="Aptos"/>
          <w:b w:val="0"/>
          <w:sz w:val="19"/>
        </w:rPr>
        <w:t xml:space="preserve">Acceptance objective: </w:t>
      </w:r>
      <w:r>
        <w:rPr>
          <w:rFonts w:ascii="Aptos" w:hAnsi="Aptos"/>
          <w:b w:val="0"/>
          <w:sz w:val="19"/>
        </w:rPr>
        <w:t>Prevent credential leakage, weak input handling, and avoidable dependency risk.</w:t>
      </w:r>
    </w:p>
    <w:p>
      <w:pPr>
        <w:pStyle w:val="Heading3"/>
        <w:keepLines w:val="0"/>
      </w:pPr>
      <w:r>
        <w:rPr>
          <w:rFonts w:ascii="Aptos" w:hAnsi="Aptos"/>
          <w:b w:val="0"/>
          <w:sz w:val="19"/>
        </w:rPr>
        <w:t>Acceptance criteria:</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Run an automated secret scan in CI; investigate every finding and distinguish intentional test fixtures from real credentials.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Never commit .env files containing real values or embed production secrets in source code.</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Audit dependencies in CI or as part of release verification and track security updates.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Validate and sanitize external input at trust boundaries; enforce authorization server-side for every protected operation.</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Avoid leaking internal stack traces, SQL details, tokens, or sensitive object state through API errors/logs.</w:t>
      </w:r>
    </w:p>
    <w:p>
      <w:pPr>
        <w:pStyle w:val="Heading3"/>
        <w:keepLines w:val="0"/>
      </w:pPr>
      <w:r>
        <w:rPr>
          <w:rFonts w:ascii="Aptos" w:hAnsi="Aptos"/>
          <w:b w:val="0"/>
          <w:sz w:val="19"/>
        </w:rPr>
        <w:t>Evidence to keep:</w:t>
      </w:r>
    </w:p>
    <w:p>
      <w:pPr>
        <w:pStyle w:val="ListBullet"/>
        <w:keepLines w:val="0"/>
        <w:spacing w:after="40"/>
        <w:ind w:left="317"/>
      </w:pPr>
      <w:r>
        <w:rPr>
          <w:rFonts w:ascii="Aptos" w:hAnsi="Aptos"/>
          <w:b w:val="0"/>
          <w:sz w:val="19"/>
        </w:rPr>
        <w:t>Secret-scan CI output; dependency-audit output; auth tests; schema validation; safe logging/error configuration; documented security policy.</w:t>
      </w:r>
    </w:p>
    <w:p>
      <w:pPr>
        <w:pStyle w:val="Heading3"/>
        <w:keepLines w:val="0"/>
      </w:pPr>
      <w:r>
        <w:rPr>
          <w:rFonts w:ascii="Aptos" w:hAnsi="Aptos"/>
          <w:b w:val="0"/>
          <w:sz w:val="19"/>
        </w:rPr>
        <w:t>Avoid:</w:t>
      </w:r>
    </w:p>
    <w:p>
      <w:pPr>
        <w:pStyle w:val="ListBullet"/>
        <w:keepLines w:val="0"/>
        <w:spacing w:after="40"/>
        <w:ind w:left="317"/>
      </w:pPr>
      <w:r>
        <w:rPr>
          <w:rFonts w:ascii="Aptos" w:hAnsi="Aptos"/>
          <w:b w:val="0"/>
          <w:sz w:val="19"/>
        </w:rPr>
        <w:t>“Fake” secrets copied from production; disabling scanners instead of removing findings; client-side-only authorization; logging sensitive payloads.</w:t>
      </w:r>
    </w:p>
    <w:p>
      <w:pPr>
        <w:pStyle w:val="Heading2"/>
        <w:keepLines w:val="0"/>
      </w:pPr>
      <w:r>
        <w:rPr>
          <w:rFonts w:ascii="Aptos" w:hAnsi="Aptos"/>
          <w:b w:val="0"/>
          <w:sz w:val="19"/>
        </w:rPr>
        <w:t>3.5 Code Cleanliness</w:t>
      </w:r>
    </w:p>
    <w:p>
      <w:pPr>
        <w:keepLines w:val="0"/>
      </w:pPr>
      <w:r>
        <w:rPr>
          <w:rFonts w:ascii="Aptos" w:hAnsi="Aptos"/>
          <w:b w:val="0"/>
          <w:sz w:val="19"/>
        </w:rPr>
        <w:t xml:space="preserve">Observed report score: </w:t>
      </w:r>
      <w:r>
        <w:rPr>
          <w:rFonts w:ascii="Aptos" w:hAnsi="Aptos"/>
          <w:b w:val="0"/>
          <w:sz w:val="19"/>
        </w:rPr>
        <w:t>78.0</w:t>
      </w:r>
      <w:r>
        <w:rPr>
          <w:rFonts w:ascii="Aptos" w:hAnsi="Aptos"/>
          <w:b w:val="0"/>
          <w:sz w:val="19"/>
        </w:rPr>
        <w:t xml:space="preserve">   </w:t>
      </w:r>
      <w:r>
        <w:rPr>
          <w:rFonts w:ascii="Aptos" w:hAnsi="Aptos"/>
          <w:b w:val="0"/>
          <w:sz w:val="19"/>
        </w:rPr>
        <w:t xml:space="preserve">Acceptance objective: </w:t>
      </w:r>
      <w:r>
        <w:rPr>
          <w:rFonts w:ascii="Aptos" w:hAnsi="Aptos"/>
          <w:b w:val="0"/>
          <w:sz w:val="19"/>
        </w:rPr>
        <w:t>Keep the codebase easy to reason about and modify.</w:t>
      </w:r>
    </w:p>
    <w:p>
      <w:pPr>
        <w:pStyle w:val="Heading3"/>
        <w:keepLines w:val="0"/>
      </w:pPr>
      <w:r>
        <w:rPr>
          <w:rFonts w:ascii="Aptos" w:hAnsi="Aptos"/>
          <w:b w:val="0"/>
          <w:sz w:val="19"/>
        </w:rPr>
        <w:t>Acceptance criteria:</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Enforce formatting/linting/type checking in CI where the language/toolchain supports it.</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Avoid god files and uncontrolled module growth; split files when responsibilities become mixed or difficult to test.</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Refactor repeated query, validation, permission, and serialization logic into shared functions/services.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Prefer simple, explicit abstractions; document deliberate exceptions or performance-driven deviations.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Keep names, API contracts, error patterns, and directory conventions consistent across the codebase.</w:t>
      </w:r>
    </w:p>
    <w:p>
      <w:pPr>
        <w:pStyle w:val="Heading3"/>
        <w:keepLines w:val="0"/>
      </w:pPr>
      <w:r>
        <w:rPr>
          <w:rFonts w:ascii="Aptos" w:hAnsi="Aptos"/>
          <w:b w:val="0"/>
          <w:sz w:val="19"/>
        </w:rPr>
        <w:t>Evidence to keep:</w:t>
      </w:r>
    </w:p>
    <w:p>
      <w:pPr>
        <w:pStyle w:val="ListBullet"/>
        <w:keepLines w:val="0"/>
        <w:spacing w:after="40"/>
        <w:ind w:left="317"/>
      </w:pPr>
      <w:r>
        <w:rPr>
          <w:rFonts w:ascii="Aptos" w:hAnsi="Aptos"/>
          <w:b w:val="0"/>
          <w:sz w:val="19"/>
        </w:rPr>
        <w:t>Lint/typecheck config; CI jobs; duplication review; module size review; refactor rationale in PR/ADR.</w:t>
      </w:r>
    </w:p>
    <w:p>
      <w:pPr>
        <w:pStyle w:val="Heading3"/>
        <w:keepLines w:val="0"/>
      </w:pPr>
      <w:r>
        <w:rPr>
          <w:rFonts w:ascii="Aptos" w:hAnsi="Aptos"/>
          <w:b w:val="0"/>
          <w:sz w:val="19"/>
        </w:rPr>
        <w:t>Avoid:</w:t>
      </w:r>
    </w:p>
    <w:p>
      <w:pPr>
        <w:pStyle w:val="ListBullet"/>
        <w:keepLines w:val="0"/>
        <w:spacing w:after="40"/>
        <w:ind w:left="317"/>
      </w:pPr>
      <w:r>
        <w:rPr>
          <w:rFonts w:ascii="Aptos" w:hAnsi="Aptos"/>
          <w:b w:val="0"/>
          <w:sz w:val="19"/>
        </w:rPr>
        <w:t>Copy-paste route logic; giant components/controllers; dead code; inconsistent naming; “helper” layers that merely move duplication around.</w:t>
      </w:r>
    </w:p>
    <w:p>
      <w:pPr>
        <w:pStyle w:val="Heading2"/>
        <w:keepLines w:val="0"/>
      </w:pPr>
      <w:r>
        <w:rPr>
          <w:rFonts w:ascii="Aptos" w:hAnsi="Aptos"/>
          <w:b w:val="0"/>
          <w:sz w:val="19"/>
        </w:rPr>
        <w:t>3.6 History &amp; Maintenance</w:t>
      </w:r>
    </w:p>
    <w:p>
      <w:pPr>
        <w:keepLines w:val="0"/>
      </w:pPr>
      <w:r>
        <w:rPr>
          <w:rFonts w:ascii="Aptos" w:hAnsi="Aptos"/>
          <w:b w:val="0"/>
          <w:sz w:val="19"/>
        </w:rPr>
        <w:t xml:space="preserve">Observed report score: </w:t>
      </w:r>
      <w:r>
        <w:rPr>
          <w:rFonts w:ascii="Aptos" w:hAnsi="Aptos"/>
          <w:b w:val="0"/>
          <w:sz w:val="19"/>
        </w:rPr>
        <w:t>35.0</w:t>
      </w:r>
      <w:r>
        <w:rPr>
          <w:rFonts w:ascii="Aptos" w:hAnsi="Aptos"/>
          <w:b w:val="0"/>
          <w:sz w:val="19"/>
        </w:rPr>
        <w:t xml:space="preserve">   </w:t>
      </w:r>
      <w:r>
        <w:rPr>
          <w:rFonts w:ascii="Aptos" w:hAnsi="Aptos"/>
          <w:b w:val="0"/>
          <w:sz w:val="19"/>
        </w:rPr>
        <w:t xml:space="preserve">Acceptance objective: </w:t>
      </w:r>
      <w:r>
        <w:rPr>
          <w:rFonts w:ascii="Aptos" w:hAnsi="Aptos"/>
          <w:b w:val="0"/>
          <w:sz w:val="19"/>
        </w:rPr>
        <w:t>Demonstrate sustained real development rather than a polished snapshot.</w:t>
      </w:r>
    </w:p>
    <w:p>
      <w:pPr>
        <w:pStyle w:val="Heading3"/>
        <w:keepLines w:val="0"/>
      </w:pPr>
      <w:r>
        <w:rPr>
          <w:rFonts w:ascii="Aptos" w:hAnsi="Aptos"/>
          <w:b w:val="0"/>
          <w:sz w:val="19"/>
        </w:rPr>
        <w:t>Acceptance criteria:</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Develop through small, coherent commits over multiple weeks rather than one compressed burst.</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Use clear commit messages and preferably PR-based changes for meaningful work.</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Pair changes with tests and update documentation/changelog when behavior changes.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Create tagged milestones/releases (for example v0.1.0, v0.2.0) once the repository reaches meaningful baselines.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When collaborators genuinely contribute, preserve their real author identities; never manufacture authorship or history.</w:t>
      </w:r>
    </w:p>
    <w:p>
      <w:pPr>
        <w:pStyle w:val="Heading3"/>
        <w:keepLines w:val="0"/>
      </w:pPr>
      <w:r>
        <w:rPr>
          <w:rFonts w:ascii="Aptos" w:hAnsi="Aptos"/>
          <w:b w:val="0"/>
          <w:sz w:val="19"/>
        </w:rPr>
        <w:t>Evidence to keep:</w:t>
      </w:r>
    </w:p>
    <w:p>
      <w:pPr>
        <w:pStyle w:val="ListBullet"/>
        <w:keepLines w:val="0"/>
        <w:spacing w:after="40"/>
        <w:ind w:left="317"/>
      </w:pPr>
      <w:r>
        <w:rPr>
          <w:rFonts w:ascii="Aptos" w:hAnsi="Aptos"/>
          <w:b w:val="0"/>
          <w:sz w:val="19"/>
        </w:rPr>
        <w:t>git log history; PRs; release tags; CHANGELOG; contributor list; issue/roadmap history.</w:t>
      </w:r>
    </w:p>
    <w:p>
      <w:pPr>
        <w:pStyle w:val="Heading3"/>
        <w:keepLines w:val="0"/>
      </w:pPr>
      <w:r>
        <w:rPr>
          <w:rFonts w:ascii="Aptos" w:hAnsi="Aptos"/>
          <w:b w:val="0"/>
          <w:sz w:val="19"/>
        </w:rPr>
        <w:t>Avoid:</w:t>
      </w:r>
    </w:p>
    <w:p>
      <w:pPr>
        <w:pStyle w:val="ListBullet"/>
        <w:keepLines w:val="0"/>
        <w:spacing w:after="40"/>
        <w:ind w:left="317"/>
      </w:pPr>
      <w:r>
        <w:rPr>
          <w:rFonts w:ascii="Aptos" w:hAnsi="Aptos"/>
          <w:b w:val="0"/>
          <w:sz w:val="19"/>
        </w:rPr>
        <w:t>Artificial commits; backdating; meaningless “update” commits; rewriting history to make a repository appear older or more active.</w:t>
      </w:r>
    </w:p>
    <w:p>
      <w:pPr>
        <w:pStyle w:val="Heading2"/>
        <w:keepLines w:val="0"/>
      </w:pPr>
      <w:r>
        <w:rPr>
          <w:rFonts w:ascii="Aptos" w:hAnsi="Aptos"/>
          <w:b w:val="0"/>
          <w:sz w:val="19"/>
        </w:rPr>
        <w:t>3.7 Dependency Health</w:t>
      </w:r>
    </w:p>
    <w:p>
      <w:pPr>
        <w:keepLines w:val="0"/>
      </w:pPr>
      <w:r>
        <w:rPr>
          <w:rFonts w:ascii="Aptos" w:hAnsi="Aptos"/>
          <w:b w:val="0"/>
          <w:sz w:val="19"/>
        </w:rPr>
        <w:t xml:space="preserve">Observed report score: </w:t>
      </w:r>
      <w:r>
        <w:rPr>
          <w:rFonts w:ascii="Aptos" w:hAnsi="Aptos"/>
          <w:b w:val="0"/>
          <w:sz w:val="19"/>
        </w:rPr>
        <w:t>72.0</w:t>
      </w:r>
      <w:r>
        <w:rPr>
          <w:rFonts w:ascii="Aptos" w:hAnsi="Aptos"/>
          <w:b w:val="0"/>
          <w:sz w:val="19"/>
        </w:rPr>
        <w:t xml:space="preserve">   </w:t>
      </w:r>
      <w:r>
        <w:rPr>
          <w:rFonts w:ascii="Aptos" w:hAnsi="Aptos"/>
          <w:b w:val="0"/>
          <w:sz w:val="19"/>
        </w:rPr>
        <w:t xml:space="preserve">Acceptance objective: </w:t>
      </w:r>
      <w:r>
        <w:rPr>
          <w:rFonts w:ascii="Aptos" w:hAnsi="Aptos"/>
          <w:b w:val="0"/>
          <w:sz w:val="19"/>
        </w:rPr>
        <w:t>Make dependencies explicit, reproducible, auditable, and proportionate.</w:t>
      </w:r>
    </w:p>
    <w:p>
      <w:pPr>
        <w:pStyle w:val="Heading3"/>
        <w:keepLines w:val="0"/>
      </w:pPr>
      <w:r>
        <w:rPr>
          <w:rFonts w:ascii="Aptos" w:hAnsi="Aptos"/>
          <w:b w:val="0"/>
          <w:sz w:val="19"/>
        </w:rPr>
        <w:t>Acceptance criteria:</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Declare direct runtime and development dependencies in machine-readable manifests that tooling can parse.</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Commit lockfiles for relevant package managers and keep them synchronized with manifests.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Separate runtime dependencies from development/test-only dependencies.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Run dependency/security audits and record how findings are handled.</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Review total transitive dependency volume; remove unnecessary packages and duplicate libraries.</w:t>
      </w:r>
    </w:p>
    <w:p>
      <w:pPr>
        <w:pStyle w:val="Heading3"/>
        <w:keepLines w:val="0"/>
      </w:pPr>
      <w:r>
        <w:rPr>
          <w:rFonts w:ascii="Aptos" w:hAnsi="Aptos"/>
          <w:b w:val="0"/>
          <w:sz w:val="19"/>
        </w:rPr>
        <w:t>Evidence to keep:</w:t>
      </w:r>
    </w:p>
    <w:p>
      <w:pPr>
        <w:pStyle w:val="ListBullet"/>
        <w:keepLines w:val="0"/>
        <w:spacing w:after="40"/>
        <w:ind w:left="317"/>
      </w:pPr>
      <w:r>
        <w:rPr>
          <w:rFonts w:ascii="Aptos" w:hAnsi="Aptos"/>
          <w:b w:val="0"/>
          <w:sz w:val="19"/>
        </w:rPr>
        <w:t>package manifests; lockfiles; audit reports; dependency update configuration; direct/transitive dependency inventory.</w:t>
      </w:r>
    </w:p>
    <w:p>
      <w:pPr>
        <w:pStyle w:val="Heading3"/>
        <w:keepLines w:val="0"/>
      </w:pPr>
      <w:r>
        <w:rPr>
          <w:rFonts w:ascii="Aptos" w:hAnsi="Aptos"/>
          <w:b w:val="0"/>
          <w:sz w:val="19"/>
        </w:rPr>
        <w:t>Avoid:</w:t>
      </w:r>
    </w:p>
    <w:p>
      <w:pPr>
        <w:pStyle w:val="ListBullet"/>
        <w:keepLines w:val="0"/>
        <w:spacing w:after="40"/>
        <w:ind w:left="317"/>
      </w:pPr>
      <w:r>
        <w:rPr>
          <w:rFonts w:ascii="Aptos" w:hAnsi="Aptos"/>
          <w:b w:val="0"/>
          <w:sz w:val="19"/>
        </w:rPr>
        <w:t>Hidden dependency installation; mismatched lockfiles; unused packages; ambiguous source of truth; large dependency graphs without justification.</w:t>
      </w:r>
    </w:p>
    <w:p>
      <w:pPr>
        <w:pStyle w:val="Heading2"/>
        <w:keepLines w:val="0"/>
      </w:pPr>
      <w:r>
        <w:rPr>
          <w:rFonts w:ascii="Aptos" w:hAnsi="Aptos"/>
          <w:b w:val="0"/>
          <w:sz w:val="19"/>
        </w:rPr>
        <w:t>3.8 CI/CD Maturity</w:t>
      </w:r>
    </w:p>
    <w:p>
      <w:pPr>
        <w:keepLines w:val="0"/>
      </w:pPr>
      <w:r>
        <w:rPr>
          <w:rFonts w:ascii="Aptos" w:hAnsi="Aptos"/>
          <w:b w:val="0"/>
          <w:sz w:val="19"/>
        </w:rPr>
        <w:t xml:space="preserve">Observed report score: </w:t>
      </w:r>
      <w:r>
        <w:rPr>
          <w:rFonts w:ascii="Aptos" w:hAnsi="Aptos"/>
          <w:b w:val="0"/>
          <w:sz w:val="19"/>
        </w:rPr>
        <w:t>78.0</w:t>
      </w:r>
      <w:r>
        <w:rPr>
          <w:rFonts w:ascii="Aptos" w:hAnsi="Aptos"/>
          <w:b w:val="0"/>
          <w:sz w:val="19"/>
        </w:rPr>
        <w:t xml:space="preserve">   </w:t>
      </w:r>
      <w:r>
        <w:rPr>
          <w:rFonts w:ascii="Aptos" w:hAnsi="Aptos"/>
          <w:b w:val="0"/>
          <w:sz w:val="19"/>
        </w:rPr>
        <w:t xml:space="preserve">Acceptance objective: </w:t>
      </w:r>
      <w:r>
        <w:rPr>
          <w:rFonts w:ascii="Aptos" w:hAnsi="Aptos"/>
          <w:b w:val="0"/>
          <w:sz w:val="19"/>
        </w:rPr>
        <w:t>Turn repository quality checks into repeatable, machine-enforced gates.</w:t>
      </w:r>
    </w:p>
    <w:p>
      <w:pPr>
        <w:pStyle w:val="Heading3"/>
        <w:keepLines w:val="0"/>
      </w:pPr>
      <w:r>
        <w:rPr>
          <w:rFonts w:ascii="Aptos" w:hAnsi="Aptos"/>
          <w:b w:val="0"/>
          <w:sz w:val="19"/>
        </w:rPr>
        <w:t>Acceptance criteria:</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CI runs the same essential checks developers are expected to run locally: lint, typecheck, tests, coverage, and security checks.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Pin CI actions/tool versions to stable versions; cache safely without sacrificing reproducibility.</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Run database migrations/integration tests against a production-class database when applicable.</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Build artifacts/images deterministically and fail the pipeline on quality/security regressions.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For applications intended to be deployed, maintain a clear release/deploy stage or document explicitly why deployment is external to CI.</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Verify that the CI configuration is actually executing the intended jobs; avoid naming/configuration patterns that cause tooling to miss the signals.</w:t>
      </w:r>
    </w:p>
    <w:p>
      <w:pPr>
        <w:pStyle w:val="Heading3"/>
        <w:keepLines w:val="0"/>
      </w:pPr>
      <w:r>
        <w:rPr>
          <w:rFonts w:ascii="Aptos" w:hAnsi="Aptos"/>
          <w:b w:val="0"/>
          <w:sz w:val="19"/>
        </w:rPr>
        <w:t>Evidence to keep:</w:t>
      </w:r>
    </w:p>
    <w:p>
      <w:pPr>
        <w:pStyle w:val="ListBullet"/>
        <w:keepLines w:val="0"/>
        <w:spacing w:after="40"/>
        <w:ind w:left="317"/>
      </w:pPr>
      <w:r>
        <w:rPr>
          <w:rFonts w:ascii="Aptos" w:hAnsi="Aptos"/>
          <w:b w:val="0"/>
          <w:sz w:val="19"/>
        </w:rPr>
        <w:t>Workflow files; branch protection; test/coverage outputs; integration service definitions; build artifacts; deploy/release workflow.</w:t>
      </w:r>
    </w:p>
    <w:p>
      <w:pPr>
        <w:pStyle w:val="Heading3"/>
        <w:keepLines w:val="0"/>
      </w:pPr>
      <w:r>
        <w:rPr>
          <w:rFonts w:ascii="Aptos" w:hAnsi="Aptos"/>
          <w:b w:val="0"/>
          <w:sz w:val="19"/>
        </w:rPr>
        <w:t>Avoid:</w:t>
      </w:r>
    </w:p>
    <w:p>
      <w:pPr>
        <w:pStyle w:val="ListBullet"/>
        <w:keepLines w:val="0"/>
        <w:spacing w:after="40"/>
        <w:ind w:left="317"/>
      </w:pPr>
      <w:r>
        <w:rPr>
          <w:rFonts w:ascii="Aptos" w:hAnsi="Aptos"/>
          <w:b w:val="0"/>
          <w:sz w:val="19"/>
        </w:rPr>
        <w:t>CI that only runs lint; tests that are configured but not invoked; unpinned actions; deploy steps that are manual but undocumented; false-positive “green” pipelines.</w:t>
      </w:r>
    </w:p>
    <w:p>
      <w:pPr>
        <w:keepLines w:val="0"/>
      </w:pPr>
      <w:r>
        <w:rPr>
          <w:rFonts w:ascii="Aptos" w:hAnsi="Aptos"/>
          <w:b w:val="0"/>
          <w:sz w:val="19"/>
        </w:rPr>
        <w:br w:type="page"/>
      </w:r>
    </w:p>
    <w:p>
      <w:pPr>
        <w:pStyle w:val="Heading1"/>
        <w:keepLines w:val="0"/>
      </w:pPr>
      <w:r>
        <w:rPr>
          <w:rFonts w:ascii="Aptos" w:hAnsi="Aptos"/>
          <w:b w:val="0"/>
          <w:sz w:val="19"/>
        </w:rPr>
        <w:t>4. Development Workflow: Definition of Done</w:t>
      </w:r>
    </w:p>
    <w:p>
      <w:pPr>
        <w:keepLines w:val="0"/>
      </w:pPr>
      <w:r>
        <w:rPr>
          <w:rFonts w:ascii="Aptos" w:hAnsi="Aptos"/>
          <w:b w:val="0"/>
          <w:sz w:val="19"/>
        </w:rPr>
        <w:t>Use the following sequence for every meaningful feature, fix, refactor, or infrastructure change. This is intentionally repository-centered so the quality signal grows with the software itself.</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A52"/>
          </w:tcPr>
          <w:p>
            <w:r>
              <w:rPr>
                <w:rFonts w:ascii="Aptos" w:hAnsi="Aptos"/>
                <w:b/>
                <w:color w:val="FFFFFF"/>
                <w:sz w:val="17"/>
              </w:rPr>
              <w:t>Step</w:t>
            </w:r>
          </w:p>
        </w:tc>
        <w:tc>
          <w:tcPr>
            <w:tcW w:type="dxa" w:w="3389"/>
            <w:shd w:fill="173A52"/>
          </w:tcPr>
          <w:p>
            <w:r>
              <w:rPr>
                <w:rFonts w:ascii="Aptos" w:hAnsi="Aptos"/>
                <w:b/>
                <w:color w:val="FFFFFF"/>
                <w:sz w:val="17"/>
              </w:rPr>
              <w:t>Required behavior</w:t>
            </w:r>
          </w:p>
        </w:tc>
        <w:tc>
          <w:tcPr>
            <w:tcW w:type="dxa" w:w="3389"/>
            <w:shd w:fill="173A52"/>
          </w:tcPr>
          <w:p>
            <w:r>
              <w:rPr>
                <w:rFonts w:ascii="Aptos" w:hAnsi="Aptos"/>
                <w:b/>
                <w:color w:val="FFFFFF"/>
                <w:sz w:val="17"/>
              </w:rPr>
              <w:t>Acceptance outcome</w:t>
            </w:r>
          </w:p>
        </w:tc>
      </w:tr>
      <w:tr>
        <w:tc>
          <w:tcPr>
            <w:tcW w:type="dxa" w:w="3389"/>
          </w:tcPr>
          <w:p>
            <w:r>
              <w:rPr>
                <w:rFonts w:ascii="Aptos" w:hAnsi="Aptos"/>
                <w:b/>
                <w:sz w:val="16"/>
              </w:rPr>
              <w:t>Plan</w:t>
            </w:r>
          </w:p>
        </w:tc>
        <w:tc>
          <w:tcPr>
            <w:tcW w:type="dxa" w:w="3389"/>
          </w:tcPr>
          <w:p>
            <w:r>
              <w:rPr>
                <w:rFonts w:ascii="Aptos" w:hAnsi="Aptos"/>
                <w:b w:val="0"/>
                <w:sz w:val="16"/>
              </w:rPr>
              <w:t>Write the intended behavior, affected modules, risks, acceptance tests, and migration/rollback needs before coding.</w:t>
            </w:r>
          </w:p>
        </w:tc>
        <w:tc>
          <w:tcPr>
            <w:tcW w:type="dxa" w:w="3389"/>
          </w:tcPr>
          <w:p>
            <w:r>
              <w:rPr>
                <w:rFonts w:ascii="Aptos" w:hAnsi="Aptos"/>
                <w:b w:val="0"/>
                <w:sz w:val="16"/>
              </w:rPr>
              <w:t>Evidence exists in code, tests, docs, CI, or history.</w:t>
            </w:r>
          </w:p>
        </w:tc>
      </w:tr>
      <w:tr>
        <w:tc>
          <w:tcPr>
            <w:tcW w:type="dxa" w:w="3389"/>
          </w:tcPr>
          <w:p>
            <w:r>
              <w:rPr>
                <w:rFonts w:ascii="Aptos" w:hAnsi="Aptos"/>
                <w:b/>
                <w:sz w:val="16"/>
              </w:rPr>
              <w:t>Design</w:t>
            </w:r>
          </w:p>
        </w:tc>
        <w:tc>
          <w:tcPr>
            <w:tcW w:type="dxa" w:w="3389"/>
          </w:tcPr>
          <w:p>
            <w:r>
              <w:rPr>
                <w:rFonts w:ascii="Aptos" w:hAnsi="Aptos"/>
                <w:b w:val="0"/>
                <w:sz w:val="16"/>
              </w:rPr>
              <w:t>Put logic in the correct layer; identify shared concerns that should be centralized rather than duplicated.</w:t>
            </w:r>
          </w:p>
        </w:tc>
        <w:tc>
          <w:tcPr>
            <w:tcW w:type="dxa" w:w="3389"/>
          </w:tcPr>
          <w:p>
            <w:r>
              <w:rPr>
                <w:rFonts w:ascii="Aptos" w:hAnsi="Aptos"/>
                <w:b w:val="0"/>
                <w:sz w:val="16"/>
              </w:rPr>
              <w:t>Evidence exists in code, tests, docs, CI, or history.</w:t>
            </w:r>
          </w:p>
        </w:tc>
      </w:tr>
      <w:tr>
        <w:tc>
          <w:tcPr>
            <w:tcW w:type="dxa" w:w="3389"/>
          </w:tcPr>
          <w:p>
            <w:r>
              <w:rPr>
                <w:rFonts w:ascii="Aptos" w:hAnsi="Aptos"/>
                <w:b/>
                <w:sz w:val="16"/>
              </w:rPr>
              <w:t>Implement</w:t>
            </w:r>
          </w:p>
        </w:tc>
        <w:tc>
          <w:tcPr>
            <w:tcW w:type="dxa" w:w="3389"/>
          </w:tcPr>
          <w:p>
            <w:r>
              <w:rPr>
                <w:rFonts w:ascii="Aptos" w:hAnsi="Aptos"/>
                <w:b w:val="0"/>
                <w:sz w:val="16"/>
              </w:rPr>
              <w:t>Make the smallest coherent change that delivers the behavior. Avoid unrelated cleanup unless it is necessary to preserve correctness.</w:t>
            </w:r>
          </w:p>
        </w:tc>
        <w:tc>
          <w:tcPr>
            <w:tcW w:type="dxa" w:w="3389"/>
          </w:tcPr>
          <w:p>
            <w:r>
              <w:rPr>
                <w:rFonts w:ascii="Aptos" w:hAnsi="Aptos"/>
                <w:b w:val="0"/>
                <w:sz w:val="16"/>
              </w:rPr>
              <w:t>Evidence exists in code, tests, docs, CI, or history.</w:t>
            </w:r>
          </w:p>
        </w:tc>
      </w:tr>
      <w:tr>
        <w:tc>
          <w:tcPr>
            <w:tcW w:type="dxa" w:w="3389"/>
          </w:tcPr>
          <w:p>
            <w:r>
              <w:rPr>
                <w:rFonts w:ascii="Aptos" w:hAnsi="Aptos"/>
                <w:b/>
                <w:sz w:val="16"/>
              </w:rPr>
              <w:t>Test</w:t>
            </w:r>
          </w:p>
        </w:tc>
        <w:tc>
          <w:tcPr>
            <w:tcW w:type="dxa" w:w="3389"/>
          </w:tcPr>
          <w:p>
            <w:r>
              <w:rPr>
                <w:rFonts w:ascii="Aptos" w:hAnsi="Aptos"/>
                <w:b w:val="0"/>
                <w:sz w:val="16"/>
              </w:rPr>
              <w:t>Add/update unit and integration tests in the same change. Include success, validation, permission, and failure cases.</w:t>
            </w:r>
          </w:p>
        </w:tc>
        <w:tc>
          <w:tcPr>
            <w:tcW w:type="dxa" w:w="3389"/>
          </w:tcPr>
          <w:p>
            <w:r>
              <w:rPr>
                <w:rFonts w:ascii="Aptos" w:hAnsi="Aptos"/>
                <w:b w:val="0"/>
                <w:sz w:val="16"/>
              </w:rPr>
              <w:t>Machine-verifiable checks pass.</w:t>
            </w:r>
          </w:p>
        </w:tc>
      </w:tr>
      <w:tr>
        <w:tc>
          <w:tcPr>
            <w:tcW w:type="dxa" w:w="3389"/>
          </w:tcPr>
          <w:p>
            <w:r>
              <w:rPr>
                <w:rFonts w:ascii="Aptos" w:hAnsi="Aptos"/>
                <w:b/>
                <w:sz w:val="16"/>
              </w:rPr>
              <w:t>Verify</w:t>
            </w:r>
          </w:p>
        </w:tc>
        <w:tc>
          <w:tcPr>
            <w:tcW w:type="dxa" w:w="3389"/>
          </w:tcPr>
          <w:p>
            <w:r>
              <w:rPr>
                <w:rFonts w:ascii="Aptos" w:hAnsi="Aptos"/>
                <w:b w:val="0"/>
                <w:sz w:val="16"/>
              </w:rPr>
              <w:t>Run formatter/linter/typecheck/tests locally. Run relevant migration and production-class integration checks.</w:t>
            </w:r>
          </w:p>
        </w:tc>
        <w:tc>
          <w:tcPr>
            <w:tcW w:type="dxa" w:w="3389"/>
          </w:tcPr>
          <w:p>
            <w:r>
              <w:rPr>
                <w:rFonts w:ascii="Aptos" w:hAnsi="Aptos"/>
                <w:b w:val="0"/>
                <w:sz w:val="16"/>
              </w:rPr>
              <w:t>Machine-verifiable checks pass.</w:t>
            </w:r>
          </w:p>
        </w:tc>
      </w:tr>
      <w:tr>
        <w:tc>
          <w:tcPr>
            <w:tcW w:type="dxa" w:w="3389"/>
          </w:tcPr>
          <w:p>
            <w:r>
              <w:rPr>
                <w:rFonts w:ascii="Aptos" w:hAnsi="Aptos"/>
                <w:b/>
                <w:sz w:val="16"/>
              </w:rPr>
              <w:t>Secure</w:t>
            </w:r>
          </w:p>
        </w:tc>
        <w:tc>
          <w:tcPr>
            <w:tcW w:type="dxa" w:w="3389"/>
          </w:tcPr>
          <w:p>
            <w:r>
              <w:rPr>
                <w:rFonts w:ascii="Aptos" w:hAnsi="Aptos"/>
                <w:b w:val="0"/>
                <w:sz w:val="16"/>
              </w:rPr>
              <w:t>Run secret/dependency checks. Confirm logs and errors do not expose sensitive data.</w:t>
            </w:r>
          </w:p>
        </w:tc>
        <w:tc>
          <w:tcPr>
            <w:tcW w:type="dxa" w:w="3389"/>
          </w:tcPr>
          <w:p>
            <w:r>
              <w:rPr>
                <w:rFonts w:ascii="Aptos" w:hAnsi="Aptos"/>
                <w:b w:val="0"/>
                <w:sz w:val="16"/>
              </w:rPr>
              <w:t>No unresolved critical security findings.</w:t>
            </w:r>
          </w:p>
        </w:tc>
      </w:tr>
      <w:tr>
        <w:tc>
          <w:tcPr>
            <w:tcW w:type="dxa" w:w="3389"/>
          </w:tcPr>
          <w:p>
            <w:r>
              <w:rPr>
                <w:rFonts w:ascii="Aptos" w:hAnsi="Aptos"/>
                <w:b/>
                <w:sz w:val="16"/>
              </w:rPr>
              <w:t>Document</w:t>
            </w:r>
          </w:p>
        </w:tc>
        <w:tc>
          <w:tcPr>
            <w:tcW w:type="dxa" w:w="3389"/>
          </w:tcPr>
          <w:p>
            <w:r>
              <w:rPr>
                <w:rFonts w:ascii="Aptos" w:hAnsi="Aptos"/>
                <w:b w:val="0"/>
                <w:sz w:val="16"/>
              </w:rPr>
              <w:t>Update README/docs/API/ADR/CHANGELOG when the change affects usage, architecture, operations, or security.</w:t>
            </w:r>
          </w:p>
        </w:tc>
        <w:tc>
          <w:tcPr>
            <w:tcW w:type="dxa" w:w="3389"/>
          </w:tcPr>
          <w:p>
            <w:r>
              <w:rPr>
                <w:rFonts w:ascii="Aptos" w:hAnsi="Aptos"/>
                <w:b w:val="0"/>
                <w:sz w:val="16"/>
              </w:rPr>
              <w:t>Evidence exists in code, tests, docs, CI, or history.</w:t>
            </w:r>
          </w:p>
        </w:tc>
      </w:tr>
      <w:tr>
        <w:tc>
          <w:tcPr>
            <w:tcW w:type="dxa" w:w="3389"/>
          </w:tcPr>
          <w:p>
            <w:r>
              <w:rPr>
                <w:rFonts w:ascii="Aptos" w:hAnsi="Aptos"/>
                <w:b/>
                <w:sz w:val="16"/>
              </w:rPr>
              <w:t>Commit</w:t>
            </w:r>
          </w:p>
        </w:tc>
        <w:tc>
          <w:tcPr>
            <w:tcW w:type="dxa" w:w="3389"/>
          </w:tcPr>
          <w:p>
            <w:r>
              <w:rPr>
                <w:rFonts w:ascii="Aptos" w:hAnsi="Aptos"/>
                <w:b w:val="0"/>
                <w:sz w:val="16"/>
              </w:rPr>
              <w:t>Use a clear, focused commit/PR message. Keep the change attributable and understandable from history.</w:t>
            </w:r>
          </w:p>
        </w:tc>
        <w:tc>
          <w:tcPr>
            <w:tcW w:type="dxa" w:w="3389"/>
          </w:tcPr>
          <w:p>
            <w:r>
              <w:rPr>
                <w:rFonts w:ascii="Aptos" w:hAnsi="Aptos"/>
                <w:b w:val="0"/>
                <w:sz w:val="16"/>
              </w:rPr>
              <w:t>Evidence exists in code, tests, docs, CI, or history.</w:t>
            </w:r>
          </w:p>
        </w:tc>
      </w:tr>
      <w:tr>
        <w:tc>
          <w:tcPr>
            <w:tcW w:type="dxa" w:w="3389"/>
          </w:tcPr>
          <w:p>
            <w:r>
              <w:rPr>
                <w:rFonts w:ascii="Aptos" w:hAnsi="Aptos"/>
                <w:b/>
                <w:sz w:val="16"/>
              </w:rPr>
              <w:t>CI</w:t>
            </w:r>
          </w:p>
        </w:tc>
        <w:tc>
          <w:tcPr>
            <w:tcW w:type="dxa" w:w="3389"/>
          </w:tcPr>
          <w:p>
            <w:r>
              <w:rPr>
                <w:rFonts w:ascii="Aptos" w:hAnsi="Aptos"/>
                <w:b w:val="0"/>
                <w:sz w:val="16"/>
              </w:rPr>
              <w:t>Push and verify the exact CI jobs that are expected to run. Do not merge while required checks are skipped or failing.</w:t>
            </w:r>
          </w:p>
        </w:tc>
        <w:tc>
          <w:tcPr>
            <w:tcW w:type="dxa" w:w="3389"/>
          </w:tcPr>
          <w:p>
            <w:r>
              <w:rPr>
                <w:rFonts w:ascii="Aptos" w:hAnsi="Aptos"/>
                <w:b w:val="0"/>
                <w:sz w:val="16"/>
              </w:rPr>
              <w:t>Machine-verifiable checks pass.</w:t>
            </w:r>
          </w:p>
        </w:tc>
      </w:tr>
      <w:tr>
        <w:tc>
          <w:tcPr>
            <w:tcW w:type="dxa" w:w="3389"/>
          </w:tcPr>
          <w:p>
            <w:r>
              <w:rPr>
                <w:rFonts w:ascii="Aptos" w:hAnsi="Aptos"/>
                <w:b/>
                <w:sz w:val="16"/>
              </w:rPr>
              <w:t>Release</w:t>
            </w:r>
          </w:p>
        </w:tc>
        <w:tc>
          <w:tcPr>
            <w:tcW w:type="dxa" w:w="3389"/>
          </w:tcPr>
          <w:p>
            <w:r>
              <w:rPr>
                <w:rFonts w:ascii="Aptos" w:hAnsi="Aptos"/>
                <w:b w:val="0"/>
                <w:sz w:val="16"/>
              </w:rPr>
              <w:t>For a meaningful milestone, create a tag/release and ensure the changelog and documentation match the released behavior.</w:t>
            </w:r>
          </w:p>
        </w:tc>
        <w:tc>
          <w:tcPr>
            <w:tcW w:type="dxa" w:w="3389"/>
          </w:tcPr>
          <w:p>
            <w:r>
              <w:rPr>
                <w:rFonts w:ascii="Aptos" w:hAnsi="Aptos"/>
                <w:b w:val="0"/>
                <w:sz w:val="16"/>
              </w:rPr>
              <w:t>Versioned, reproducible milestone.</w:t>
            </w:r>
          </w:p>
        </w:tc>
      </w:tr>
    </w:tbl>
    <w:p>
      <w:pPr>
        <w:pStyle w:val="Heading1"/>
        <w:keepLines w:val="0"/>
      </w:pPr>
      <w:r>
        <w:rPr>
          <w:rFonts w:ascii="Aptos" w:hAnsi="Aptos"/>
          <w:b w:val="0"/>
          <w:sz w:val="19"/>
        </w:rPr>
        <w:t>5. AI Coding Agent Instruction Set</w:t>
      </w:r>
    </w:p>
    <w:tbl>
      <w:tblPr>
        <w:tblW w:type="auto" w:w="0"/>
        <w:jc w:val="center"/>
        <w:tblLook w:firstColumn="1" w:firstRow="1" w:lastColumn="0" w:lastRow="0" w:noHBand="0" w:noVBand="1" w:val="04A0"/>
      </w:tblPr>
      <w:tblGrid>
        <w:gridCol w:w="10166"/>
      </w:tblGrid>
      <w:tr>
        <w:tc>
          <w:tcPr>
            <w:tcW w:type="dxa" w:w="10166"/>
            <w:shd w:fill="EAF2F8"/>
            <w:tcBorders>
              <w:top w:val="single" w:sz="8" w:color="B8C8D8"/>
              <w:left w:val="single" w:sz="8" w:color="B8C8D8"/>
              <w:bottom w:val="single" w:sz="8" w:color="B8C8D8"/>
              <w:right w:val="single" w:sz="8" w:color="B8C8D8"/>
            </w:tcBorders>
          </w:tcPr>
          <w:p>
            <w:r>
              <w:rPr>
                <w:b/>
                <w:sz w:val="21"/>
              </w:rPr>
              <w:t>Use this as the repository-level instruction</w:t>
              <w:br/>
            </w:r>
            <w:r>
              <w:rPr>
                <w:sz w:val="19"/>
              </w:rPr>
              <w:t>Paste/adapt the following rules into your coding-agent instructions (for example, AGENTS.md, CLAUDE.md, Cline rules, Kiro agent guidance, or a project engineering policy).</w:t>
            </w:r>
          </w:p>
        </w:tc>
      </w:tr>
    </w:tbl>
    <w:p>
      <w:pPr>
        <w:keepLines w:val="0"/>
        <w:spacing w:after="40"/>
      </w:pPr>
    </w:p>
    <w:p>
      <w:pPr>
        <w:pStyle w:val="ListNumber"/>
        <w:keepLines w:val="0"/>
        <w:spacing w:after="40"/>
        <w:ind w:left="360"/>
      </w:pPr>
      <w:r>
        <w:rPr>
          <w:rFonts w:ascii="Aptos" w:hAnsi="Aptos"/>
          <w:b w:val="0"/>
          <w:sz w:val="19"/>
        </w:rPr>
        <w:t>Treat quality gates as acceptance criteria, not optional improvements.</w:t>
      </w:r>
    </w:p>
    <w:p>
      <w:pPr>
        <w:pStyle w:val="ListNumber"/>
        <w:keepLines w:val="0"/>
        <w:spacing w:after="40"/>
        <w:ind w:left="360"/>
      </w:pPr>
      <w:r>
        <w:rPr>
          <w:rFonts w:ascii="Aptos" w:hAnsi="Aptos"/>
          <w:b w:val="0"/>
          <w:sz w:val="19"/>
        </w:rPr>
        <w:t>Before implementing a change, inspect the existing architecture and reuse established patterns instead of creating parallel patterns.</w:t>
      </w:r>
    </w:p>
    <w:p>
      <w:pPr>
        <w:pStyle w:val="ListNumber"/>
        <w:keepLines w:val="0"/>
        <w:spacing w:after="40"/>
        <w:ind w:left="360"/>
      </w:pPr>
      <w:r>
        <w:rPr>
          <w:rFonts w:ascii="Aptos" w:hAnsi="Aptos"/>
          <w:b w:val="0"/>
          <w:sz w:val="19"/>
        </w:rPr>
        <w:t>For every backend/business-logic change, add or update tests that verify the behavior and failure modes. Do not count a test as sufficient unless it makes meaningful assertions.</w:t>
      </w:r>
    </w:p>
    <w:p>
      <w:pPr>
        <w:pStyle w:val="ListNumber"/>
        <w:keepLines w:val="0"/>
        <w:spacing w:after="40"/>
        <w:ind w:left="360"/>
      </w:pPr>
      <w:r>
        <w:rPr>
          <w:rFonts w:ascii="Aptos" w:hAnsi="Aptos"/>
          <w:b w:val="0"/>
          <w:sz w:val="19"/>
        </w:rPr>
        <w:t>Never add real secrets. Update .env.example for newly required environment variables and document safe configuration.</w:t>
      </w:r>
    </w:p>
    <w:p>
      <w:pPr>
        <w:pStyle w:val="ListNumber"/>
        <w:keepLines w:val="0"/>
        <w:spacing w:after="40"/>
        <w:ind w:left="360"/>
      </w:pPr>
      <w:r>
        <w:rPr>
          <w:rFonts w:ascii="Aptos" w:hAnsi="Aptos"/>
          <w:b w:val="0"/>
          <w:sz w:val="19"/>
        </w:rPr>
        <w:t>Prefer centralized services/utilities for repeated authorization, validation, serialization, data access, and error handling. Call out duplication before adding more.</w:t>
      </w:r>
    </w:p>
    <w:p>
      <w:pPr>
        <w:pStyle w:val="ListNumber"/>
        <w:keepLines w:val="0"/>
        <w:spacing w:after="40"/>
        <w:ind w:left="360"/>
      </w:pPr>
      <w:r>
        <w:rPr>
          <w:rFonts w:ascii="Aptos" w:hAnsi="Aptos"/>
          <w:b w:val="0"/>
          <w:sz w:val="19"/>
        </w:rPr>
        <w:t>Keep files and modules focused. Refactor when a file becomes difficult to understand, test, or review; avoid premature abstraction.</w:t>
      </w:r>
    </w:p>
    <w:p>
      <w:pPr>
        <w:pStyle w:val="ListNumber"/>
        <w:keepLines w:val="0"/>
        <w:spacing w:after="40"/>
        <w:ind w:left="360"/>
      </w:pPr>
      <w:r>
        <w:rPr>
          <w:rFonts w:ascii="Aptos" w:hAnsi="Aptos"/>
          <w:b w:val="0"/>
          <w:sz w:val="19"/>
        </w:rPr>
        <w:t>Run formatting, linting, type checks, tests, coverage, and security checks relevant to the change before declaring it complete.</w:t>
      </w:r>
    </w:p>
    <w:p>
      <w:pPr>
        <w:pStyle w:val="ListNumber"/>
        <w:keepLines w:val="0"/>
        <w:spacing w:after="40"/>
        <w:ind w:left="360"/>
      </w:pPr>
      <w:r>
        <w:rPr>
          <w:rFonts w:ascii="Aptos" w:hAnsi="Aptos"/>
          <w:b w:val="0"/>
          <w:sz w:val="19"/>
        </w:rPr>
        <w:t>When the production database differs from the test database, add integration coverage against the production-class engine, including migration checks.</w:t>
      </w:r>
    </w:p>
    <w:p>
      <w:pPr>
        <w:pStyle w:val="ListNumber"/>
        <w:keepLines w:val="0"/>
        <w:spacing w:after="40"/>
        <w:ind w:left="360"/>
      </w:pPr>
      <w:r>
        <w:rPr>
          <w:rFonts w:ascii="Aptos" w:hAnsi="Aptos"/>
          <w:b w:val="0"/>
          <w:sz w:val="19"/>
        </w:rPr>
        <w:t>Update documentation and changelog when behavior, setup, architecture, API, operations, or security changes.</w:t>
      </w:r>
    </w:p>
    <w:p>
      <w:pPr>
        <w:pStyle w:val="ListNumber"/>
        <w:keepLines w:val="0"/>
        <w:spacing w:after="40"/>
        <w:ind w:left="360"/>
      </w:pPr>
      <w:r>
        <w:rPr>
          <w:rFonts w:ascii="Aptos" w:hAnsi="Aptos"/>
          <w:b w:val="0"/>
          <w:sz w:val="19"/>
        </w:rPr>
        <w:t>Preserve real development history. Use small, meaningful commits; do not manufacture history, dates, authors, or cosmetic changes merely to influence a score.</w:t>
      </w:r>
    </w:p>
    <w:p>
      <w:pPr>
        <w:pStyle w:val="ListNumber"/>
        <w:keepLines w:val="0"/>
        <w:spacing w:after="40"/>
        <w:ind w:left="360"/>
      </w:pPr>
      <w:r>
        <w:rPr>
          <w:rFonts w:ascii="Aptos" w:hAnsi="Aptos"/>
          <w:b w:val="0"/>
          <w:sz w:val="19"/>
        </w:rPr>
        <w:t>When a recommended tool/check cannot run, state exactly what was not verified and why; never claim a check passed when it did not run.</w:t>
      </w:r>
    </w:p>
    <w:p>
      <w:pPr>
        <w:pStyle w:val="ListNumber"/>
        <w:keepLines w:val="0"/>
        <w:spacing w:after="40"/>
        <w:ind w:left="360"/>
      </w:pPr>
      <w:r>
        <w:rPr>
          <w:rFonts w:ascii="Aptos" w:hAnsi="Aptos"/>
          <w:b w:val="0"/>
          <w:sz w:val="19"/>
        </w:rPr>
        <w:t>Before finalizing, produce an acceptance summary listing changed files, tests run, checks passed/failed, security status, documentation updates, and any known residual risk.</w:t>
      </w:r>
    </w:p>
    <w:p>
      <w:pPr>
        <w:pStyle w:val="Heading1"/>
        <w:keepLines w:val="0"/>
      </w:pPr>
      <w:r>
        <w:rPr>
          <w:rFonts w:ascii="Aptos" w:hAnsi="Aptos"/>
          <w:b w:val="0"/>
          <w:sz w:val="19"/>
        </w:rPr>
        <w:t>6. Pre-Release / Pre-DataFactor Submission Checklist</w:t>
      </w:r>
    </w:p>
    <w:p>
      <w:pPr>
        <w:keepLines w:val="0"/>
      </w:pPr>
      <w:r>
        <w:rPr>
          <w:rFonts w:ascii="Aptos" w:hAnsi="Aptos"/>
          <w:b w:val="0"/>
          <w:sz w:val="19"/>
        </w:rPr>
        <w:t>Complete this checklist on the exact repository revision that will be submitted or released.</w:t>
      </w:r>
    </w:p>
    <w:p>
      <w:pPr>
        <w:pStyle w:val="Heading2"/>
        <w:keepLines w:val="0"/>
      </w:pPr>
      <w:r>
        <w:rPr>
          <w:rFonts w:ascii="Aptos" w:hAnsi="Aptos"/>
          <w:b w:val="0"/>
          <w:sz w:val="19"/>
        </w:rPr>
        <w:t>Architecture</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Core responsibilities are separated into coherent modules/layers.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Validation and authorization are enforced at server-side boundaries.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Repeated logic is centralized; no obvious copy-paste route/service patterns remain.</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Health/readiness and basic observability are available where appropriate.</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Error handling and response shapes are consistent.</w:t>
      </w:r>
    </w:p>
    <w:p>
      <w:pPr>
        <w:pStyle w:val="Heading2"/>
        <w:keepLines w:val="0"/>
      </w:pPr>
      <w:r>
        <w:rPr>
          <w:rFonts w:ascii="Aptos" w:hAnsi="Aptos"/>
          <w:b w:val="0"/>
          <w:sz w:val="19"/>
        </w:rPr>
        <w:t>Testing</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Critical user journeys have real behavior assertions.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Unit tests cover domain/business rules and edge cases.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Integration tests cover key service/database boundaries.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Production-class database integration/migrations are tested when applicable.</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CI enforces the intended coverage threshold.</w:t>
      </w:r>
    </w:p>
    <w:p>
      <w:pPr>
        <w:pStyle w:val="Heading2"/>
        <w:keepLines w:val="0"/>
      </w:pPr>
      <w:r>
        <w:rPr>
          <w:rFonts w:ascii="Aptos" w:hAnsi="Aptos"/>
          <w:b w:val="0"/>
          <w:sz w:val="19"/>
        </w:rPr>
        <w:t>Documentation</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Fresh clone setup works using only the documented steps.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.env.example is complete and contains no real secrets.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README/docs reflect current architecture, API, operations, deployment, and security.</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CHANGELOG is aligned with meaningful changes.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Contributing/development conventions are documented.</w:t>
      </w:r>
    </w:p>
    <w:p>
      <w:pPr>
        <w:pStyle w:val="Heading2"/>
        <w:keepLines w:val="0"/>
      </w:pPr>
      <w:r>
        <w:rPr>
          <w:rFonts w:ascii="Aptos" w:hAnsi="Aptos"/>
          <w:b w:val="0"/>
          <w:sz w:val="19"/>
        </w:rPr>
        <w:t>Security</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Secret scanning passes with all findings reviewed.</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Dependency audit passes or has documented accepted risk.</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No real credentials or private configuration are committed.</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Sensitive data is not leaked in logs/errors.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Authorization is tested for allowed and denied cases.</w:t>
      </w:r>
    </w:p>
    <w:p>
      <w:pPr>
        <w:pStyle w:val="Heading2"/>
        <w:keepLines w:val="0"/>
      </w:pPr>
      <w:r>
        <w:rPr>
          <w:rFonts w:ascii="Aptos" w:hAnsi="Aptos"/>
          <w:b w:val="0"/>
          <w:sz w:val="19"/>
        </w:rPr>
        <w:t>Code Quality</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Formatter/linter/typecheck pass.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No obvious god files, dead code, or duplicated critical logic.</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Complex decisions have brief rationale in code/ADR/PR description.</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Public interfaces are typed and named consistently.</w:t>
      </w:r>
    </w:p>
    <w:p>
      <w:pPr>
        <w:pStyle w:val="Heading2"/>
        <w:keepLines w:val="0"/>
      </w:pPr>
      <w:r>
        <w:rPr>
          <w:rFonts w:ascii="Aptos" w:hAnsi="Aptos"/>
          <w:b w:val="0"/>
          <w:sz w:val="19"/>
        </w:rPr>
        <w:t>History &amp; Maintenance</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The repository shows sustained real development over time.</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Meaningful changes are represented by coherent commits/PRs.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At least one version tag/release exists for a meaningful baseline.</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No artificial commits/authors/dates were created for appearance.</w:t>
      </w:r>
    </w:p>
    <w:p>
      <w:pPr>
        <w:pStyle w:val="Heading2"/>
        <w:keepLines w:val="0"/>
      </w:pPr>
      <w:r>
        <w:rPr>
          <w:rFonts w:ascii="Aptos" w:hAnsi="Aptos"/>
          <w:b w:val="0"/>
          <w:sz w:val="19"/>
        </w:rPr>
        <w:t>Dependencies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Direct dependencies are explicitly declared.</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Lockfiles are current.</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Runtime and dev dependencies are separated.</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Unnecessary packages have been removed or justified.</w:t>
      </w:r>
    </w:p>
    <w:p>
      <w:pPr>
        <w:pStyle w:val="Heading2"/>
        <w:keepLines w:val="0"/>
      </w:pPr>
      <w:r>
        <w:rPr>
          <w:rFonts w:ascii="Aptos" w:hAnsi="Aptos"/>
          <w:b w:val="0"/>
          <w:sz w:val="19"/>
        </w:rPr>
        <w:t>CI/CD</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CI actually runs lint, typecheck, tests, coverage, and security checks.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Required checks protect the main/release branch.</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Build/release artifacts are reproducible.</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Deployment is automated or its external handoff is clearly documented.</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CI job detection/configuration has been verified from actual workflow runs.</w:t>
      </w:r>
    </w:p>
    <w:p>
      <w:pPr>
        <w:pStyle w:val="Heading1"/>
        <w:keepLines w:val="0"/>
      </w:pPr>
      <w:r>
        <w:rPr>
          <w:rFonts w:ascii="Aptos" w:hAnsi="Aptos"/>
          <w:b w:val="0"/>
          <w:sz w:val="19"/>
        </w:rPr>
        <w:t>7. Evidence Pack to Keep with the Repository</w:t>
      </w:r>
    </w:p>
    <w:p>
      <w:pPr>
        <w:keepLines w:val="0"/>
      </w:pPr>
      <w:r>
        <w:rPr>
          <w:rFonts w:ascii="Aptos" w:hAnsi="Aptos"/>
          <w:b w:val="0"/>
          <w:sz w:val="19"/>
        </w:rPr>
        <w:t>Maintain a lightweight evidence pack so an evaluator can verify quality without reconstructing the project history manually.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A52"/>
          </w:tcPr>
          <w:p>
            <w:r>
              <w:rPr>
                <w:rFonts w:ascii="Aptos" w:hAnsi="Aptos"/>
                <w:b/>
                <w:color w:val="FFFFFF"/>
                <w:sz w:val="17"/>
              </w:rPr>
              <w:t>Evidence</w:t>
            </w:r>
          </w:p>
        </w:tc>
        <w:tc>
          <w:tcPr>
            <w:tcW w:type="dxa" w:w="3389"/>
            <w:shd w:fill="173A52"/>
          </w:tcPr>
          <w:p>
            <w:r>
              <w:rPr>
                <w:rFonts w:ascii="Aptos" w:hAnsi="Aptos"/>
                <w:b/>
                <w:color w:val="FFFFFF"/>
                <w:sz w:val="17"/>
              </w:rPr>
              <w:t>What it should prove</w:t>
            </w:r>
          </w:p>
        </w:tc>
        <w:tc>
          <w:tcPr>
            <w:tcW w:type="dxa" w:w="3389"/>
            <w:shd w:fill="173A52"/>
          </w:tcPr>
          <w:p>
            <w:r>
              <w:rPr>
                <w:rFonts w:ascii="Aptos" w:hAnsi="Aptos"/>
                <w:b/>
                <w:color w:val="FFFFFF"/>
                <w:sz w:val="17"/>
              </w:rPr>
              <w:t>Typical location</w:t>
            </w:r>
          </w:p>
        </w:tc>
      </w:tr>
      <w:tr>
        <w:tc>
          <w:tcPr>
            <w:tcW w:type="dxa" w:w="3389"/>
          </w:tcPr>
          <w:p>
            <w:r>
              <w:rPr>
                <w:rFonts w:ascii="Aptos" w:hAnsi="Aptos"/>
                <w:b/>
                <w:sz w:val="16"/>
              </w:rPr>
              <w:t>Test/coverage report</w:t>
            </w:r>
          </w:p>
        </w:tc>
        <w:tc>
          <w:tcPr>
            <w:tcW w:type="dxa" w:w="3389"/>
          </w:tcPr>
          <w:p>
            <w:r>
              <w:rPr>
                <w:rFonts w:ascii="Aptos" w:hAnsi="Aptos"/>
                <w:b w:val="0"/>
                <w:sz w:val="16"/>
              </w:rPr>
              <w:t>Critical paths are tested and coverage policy is enforced</w:t>
            </w:r>
          </w:p>
        </w:tc>
        <w:tc>
          <w:tcPr>
            <w:tcW w:type="dxa" w:w="3389"/>
          </w:tcPr>
          <w:p>
            <w:r>
              <w:rPr>
                <w:rFonts w:ascii="Aptos" w:hAnsi="Aptos"/>
                <w:b w:val="0"/>
                <w:sz w:val="16"/>
              </w:rPr>
              <w:t>CI artifacts / coverage report</w:t>
            </w:r>
          </w:p>
        </w:tc>
      </w:tr>
      <w:tr>
        <w:tc>
          <w:tcPr>
            <w:tcW w:type="dxa" w:w="3389"/>
          </w:tcPr>
          <w:p>
            <w:r>
              <w:rPr>
                <w:rFonts w:ascii="Aptos" w:hAnsi="Aptos"/>
                <w:b/>
                <w:sz w:val="16"/>
              </w:rPr>
              <w:t>Security scan</w:t>
            </w:r>
          </w:p>
        </w:tc>
        <w:tc>
          <w:tcPr>
            <w:tcW w:type="dxa" w:w="3389"/>
          </w:tcPr>
          <w:p>
            <w:r>
              <w:rPr>
                <w:rFonts w:ascii="Aptos" w:hAnsi="Aptos"/>
                <w:b w:val="0"/>
                <w:sz w:val="16"/>
              </w:rPr>
              <w:t>No unresolved secret leakage and audit findings are visible</w:t>
            </w:r>
          </w:p>
        </w:tc>
        <w:tc>
          <w:tcPr>
            <w:tcW w:type="dxa" w:w="3389"/>
          </w:tcPr>
          <w:p>
            <w:r>
              <w:rPr>
                <w:rFonts w:ascii="Aptos" w:hAnsi="Aptos"/>
                <w:b w:val="0"/>
                <w:sz w:val="16"/>
              </w:rPr>
              <w:t>CI logs / security report</w:t>
            </w:r>
          </w:p>
        </w:tc>
      </w:tr>
      <w:tr>
        <w:tc>
          <w:tcPr>
            <w:tcW w:type="dxa" w:w="3389"/>
          </w:tcPr>
          <w:p>
            <w:r>
              <w:rPr>
                <w:rFonts w:ascii="Aptos" w:hAnsi="Aptos"/>
                <w:b/>
                <w:sz w:val="16"/>
              </w:rPr>
              <w:t>Dependency inventory</w:t>
            </w:r>
          </w:p>
        </w:tc>
        <w:tc>
          <w:tcPr>
            <w:tcW w:type="dxa" w:w="3389"/>
          </w:tcPr>
          <w:p>
            <w:r>
              <w:rPr>
                <w:rFonts w:ascii="Aptos" w:hAnsi="Aptos"/>
                <w:b w:val="0"/>
                <w:sz w:val="16"/>
              </w:rPr>
              <w:t>Direct and transitive dependencies are known and reproducible</w:t>
            </w:r>
          </w:p>
        </w:tc>
        <w:tc>
          <w:tcPr>
            <w:tcW w:type="dxa" w:w="3389"/>
          </w:tcPr>
          <w:p>
            <w:r>
              <w:rPr>
                <w:rFonts w:ascii="Aptos" w:hAnsi="Aptos"/>
                <w:b w:val="0"/>
                <w:sz w:val="16"/>
              </w:rPr>
              <w:t>Manifest + lockfiles + audit</w:t>
            </w:r>
          </w:p>
        </w:tc>
      </w:tr>
      <w:tr>
        <w:tc>
          <w:tcPr>
            <w:tcW w:type="dxa" w:w="3389"/>
          </w:tcPr>
          <w:p>
            <w:r>
              <w:rPr>
                <w:rFonts w:ascii="Aptos" w:hAnsi="Aptos"/>
                <w:b/>
                <w:sz w:val="16"/>
              </w:rPr>
              <w:t>Architecture docs</w:t>
            </w:r>
          </w:p>
        </w:tc>
        <w:tc>
          <w:tcPr>
            <w:tcW w:type="dxa" w:w="3389"/>
          </w:tcPr>
          <w:p>
            <w:r>
              <w:rPr>
                <w:rFonts w:ascii="Aptos" w:hAnsi="Aptos"/>
                <w:b w:val="0"/>
                <w:sz w:val="16"/>
              </w:rPr>
              <w:t>Responsibilities and important trade-offs are documented</w:t>
            </w:r>
          </w:p>
        </w:tc>
        <w:tc>
          <w:tcPr>
            <w:tcW w:type="dxa" w:w="3389"/>
          </w:tcPr>
          <w:p>
            <w:r>
              <w:rPr>
                <w:rFonts w:ascii="Aptos" w:hAnsi="Aptos"/>
                <w:b w:val="0"/>
                <w:sz w:val="16"/>
              </w:rPr>
              <w:t>docs/architecture / ADRs</w:t>
            </w:r>
          </w:p>
        </w:tc>
      </w:tr>
      <w:tr>
        <w:tc>
          <w:tcPr>
            <w:tcW w:type="dxa" w:w="3389"/>
          </w:tcPr>
          <w:p>
            <w:r>
              <w:rPr>
                <w:rFonts w:ascii="Aptos" w:hAnsi="Aptos"/>
                <w:b/>
                <w:sz w:val="16"/>
              </w:rPr>
              <w:t>Migration/integration result</w:t>
            </w:r>
          </w:p>
        </w:tc>
        <w:tc>
          <w:tcPr>
            <w:tcW w:type="dxa" w:w="3389"/>
          </w:tcPr>
          <w:p>
            <w:r>
              <w:rPr>
                <w:rFonts w:ascii="Aptos" w:hAnsi="Aptos"/>
                <w:b w:val="0"/>
                <w:sz w:val="16"/>
              </w:rPr>
              <w:t>Production-class DB behavior is verified</w:t>
            </w:r>
          </w:p>
        </w:tc>
        <w:tc>
          <w:tcPr>
            <w:tcW w:type="dxa" w:w="3389"/>
          </w:tcPr>
          <w:p>
            <w:r>
              <w:rPr>
                <w:rFonts w:ascii="Aptos" w:hAnsi="Aptos"/>
                <w:b w:val="0"/>
                <w:sz w:val="16"/>
              </w:rPr>
              <w:t>CI integration job</w:t>
            </w:r>
          </w:p>
        </w:tc>
      </w:tr>
      <w:tr>
        <w:tc>
          <w:tcPr>
            <w:tcW w:type="dxa" w:w="3389"/>
          </w:tcPr>
          <w:p>
            <w:r>
              <w:rPr>
                <w:rFonts w:ascii="Aptos" w:hAnsi="Aptos"/>
                <w:b/>
                <w:sz w:val="16"/>
              </w:rPr>
              <w:t>Release/tag record</w:t>
            </w:r>
          </w:p>
        </w:tc>
        <w:tc>
          <w:tcPr>
            <w:tcW w:type="dxa" w:w="3389"/>
          </w:tcPr>
          <w:p>
            <w:r>
              <w:rPr>
                <w:rFonts w:ascii="Aptos" w:hAnsi="Aptos"/>
                <w:b w:val="0"/>
                <w:sz w:val="16"/>
              </w:rPr>
              <w:t>Repository has identifiable maintained milestones</w:t>
            </w:r>
          </w:p>
        </w:tc>
        <w:tc>
          <w:tcPr>
            <w:tcW w:type="dxa" w:w="3389"/>
          </w:tcPr>
          <w:p>
            <w:r>
              <w:rPr>
                <w:rFonts w:ascii="Aptos" w:hAnsi="Aptos"/>
                <w:b w:val="0"/>
                <w:sz w:val="16"/>
              </w:rPr>
              <w:t>Git tags / Releases / CHANGELOG</w:t>
            </w:r>
          </w:p>
        </w:tc>
      </w:tr>
      <w:tr>
        <w:tc>
          <w:tcPr>
            <w:tcW w:type="dxa" w:w="3389"/>
          </w:tcPr>
          <w:p>
            <w:r>
              <w:rPr>
                <w:rFonts w:ascii="Aptos" w:hAnsi="Aptos"/>
                <w:b/>
                <w:sz w:val="16"/>
              </w:rPr>
              <w:t>CI run</w:t>
            </w:r>
          </w:p>
        </w:tc>
        <w:tc>
          <w:tcPr>
            <w:tcW w:type="dxa" w:w="3389"/>
          </w:tcPr>
          <w:p>
            <w:r>
              <w:rPr>
                <w:rFonts w:ascii="Aptos" w:hAnsi="Aptos"/>
                <w:b w:val="0"/>
                <w:sz w:val="16"/>
              </w:rPr>
              <w:t>Quality gates actually execute on the repository revision</w:t>
            </w:r>
          </w:p>
        </w:tc>
        <w:tc>
          <w:tcPr>
            <w:tcW w:type="dxa" w:w="3389"/>
          </w:tcPr>
          <w:p>
            <w:r>
              <w:rPr>
                <w:rFonts w:ascii="Aptos" w:hAnsi="Aptos"/>
                <w:b w:val="0"/>
                <w:sz w:val="16"/>
              </w:rPr>
              <w:t>Workflow run URL / badge / logs</w:t>
            </w:r>
          </w:p>
        </w:tc>
      </w:tr>
      <w:tr>
        <w:tc>
          <w:tcPr>
            <w:tcW w:type="dxa" w:w="3389"/>
          </w:tcPr>
          <w:p>
            <w:r>
              <w:rPr>
                <w:rFonts w:ascii="Aptos" w:hAnsi="Aptos"/>
                <w:b/>
                <w:sz w:val="16"/>
              </w:rPr>
              <w:t>Operational notes</w:t>
            </w:r>
          </w:p>
        </w:tc>
        <w:tc>
          <w:tcPr>
            <w:tcW w:type="dxa" w:w="3389"/>
          </w:tcPr>
          <w:p>
            <w:r>
              <w:rPr>
                <w:rFonts w:ascii="Aptos" w:hAnsi="Aptos"/>
                <w:b w:val="0"/>
                <w:sz w:val="16"/>
              </w:rPr>
              <w:t>Deployment, health, logs, rollback, and failure handling are understandable</w:t>
            </w:r>
          </w:p>
        </w:tc>
        <w:tc>
          <w:tcPr>
            <w:tcW w:type="dxa" w:w="3389"/>
          </w:tcPr>
          <w:p>
            <w:r>
              <w:rPr>
                <w:rFonts w:ascii="Aptos" w:hAnsi="Aptos"/>
                <w:b w:val="0"/>
                <w:sz w:val="16"/>
              </w:rPr>
              <w:t>docs/operations / deployment</w:t>
            </w:r>
          </w:p>
        </w:tc>
      </w:tr>
    </w:tbl>
    <w:p>
      <w:pPr>
        <w:pStyle w:val="Heading1"/>
        <w:keepLines w:val="0"/>
      </w:pPr>
      <w:r>
        <w:rPr>
          <w:rFonts w:ascii="Aptos" w:hAnsi="Aptos"/>
          <w:b w:val="0"/>
          <w:sz w:val="19"/>
        </w:rPr>
        <w:t>8. Score-Oriented Priorities</w:t>
      </w:r>
    </w:p>
    <w:p>
      <w:pPr>
        <w:keepLines w:val="0"/>
      </w:pPr>
      <w:r>
        <w:rPr>
          <w:rFonts w:ascii="Aptos" w:hAnsi="Aptos"/>
          <w:b w:val="0"/>
          <w:sz w:val="19"/>
        </w:rPr>
        <w:t>Based on the supplied report, the biggest opportunity was not adding more UI features. The largest signal gap was repository history and sustained maintenance, followed by test depth and a few consistency/verification issues.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A52"/>
          </w:tcPr>
          <w:p>
            <w:r>
              <w:rPr>
                <w:rFonts w:ascii="Aptos" w:hAnsi="Aptos"/>
                <w:b/>
                <w:color w:val="FFFFFF"/>
                <w:sz w:val="16"/>
              </w:rPr>
              <w:t>Priority</w:t>
            </w:r>
          </w:p>
        </w:tc>
        <w:tc>
          <w:tcPr>
            <w:tcW w:type="dxa" w:w="2541"/>
            <w:shd w:fill="173A52"/>
          </w:tcPr>
          <w:p>
            <w:r>
              <w:rPr>
                <w:rFonts w:ascii="Aptos" w:hAnsi="Aptos"/>
                <w:b/>
                <w:color w:val="FFFFFF"/>
                <w:sz w:val="16"/>
              </w:rPr>
              <w:t>Observed signal</w:t>
            </w:r>
          </w:p>
        </w:tc>
        <w:tc>
          <w:tcPr>
            <w:tcW w:type="dxa" w:w="2541"/>
            <w:shd w:fill="173A52"/>
          </w:tcPr>
          <w:p>
            <w:r>
              <w:rPr>
                <w:rFonts w:ascii="Aptos" w:hAnsi="Aptos"/>
                <w:b/>
                <w:color w:val="FFFFFF"/>
                <w:sz w:val="16"/>
              </w:rPr>
              <w:t>Engineering response</w:t>
            </w:r>
          </w:p>
        </w:tc>
        <w:tc>
          <w:tcPr>
            <w:tcW w:type="dxa" w:w="2541"/>
            <w:shd w:fill="173A52"/>
          </w:tcPr>
          <w:p>
            <w:r>
              <w:rPr>
                <w:rFonts w:ascii="Aptos" w:hAnsi="Aptos"/>
                <w:b/>
                <w:color w:val="FFFFFF"/>
                <w:sz w:val="16"/>
              </w:rPr>
              <w:t>Acceptance condition</w:t>
            </w:r>
          </w:p>
        </w:tc>
      </w:tr>
      <w:tr>
        <w:tc>
          <w:tcPr>
            <w:tcW w:type="dxa" w:w="2541"/>
          </w:tcPr>
          <w:p>
            <w:r>
              <w:rPr>
                <w:rFonts w:ascii="Aptos" w:hAnsi="Aptos"/>
                <w:b/>
                <w:sz w:val="16"/>
              </w:rPr>
              <w:t>P0 — Security</w:t>
            </w:r>
          </w:p>
        </w:tc>
        <w:tc>
          <w:tcPr>
            <w:tcW w:type="dxa" w:w="2541"/>
          </w:tcPr>
          <w:p>
            <w:r>
              <w:rPr>
                <w:rFonts w:ascii="Aptos" w:hAnsi="Aptos"/>
                <w:b w:val="0"/>
                <w:sz w:val="16"/>
              </w:rPr>
              <w:t>80.0; secret scan + validation present</w:t>
            </w:r>
          </w:p>
        </w:tc>
        <w:tc>
          <w:tcPr>
            <w:tcW w:type="dxa" w:w="2541"/>
          </w:tcPr>
          <w:p>
            <w:r>
              <w:rPr>
                <w:rFonts w:ascii="Aptos" w:hAnsi="Aptos"/>
                <w:b w:val="0"/>
                <w:sz w:val="16"/>
              </w:rPr>
              <w:t>Keep scanners and audits in CI; eliminate real findings</w:t>
            </w:r>
          </w:p>
        </w:tc>
        <w:tc>
          <w:tcPr>
            <w:tcW w:type="dxa" w:w="2541"/>
          </w:tcPr>
          <w:p>
            <w:r>
              <w:rPr>
                <w:rFonts w:ascii="Aptos" w:hAnsi="Aptos"/>
                <w:b w:val="0"/>
                <w:sz w:val="16"/>
              </w:rPr>
              <w:t>No unresolved critical issue; CI security gate passes</w:t>
            </w:r>
          </w:p>
        </w:tc>
      </w:tr>
      <w:tr>
        <w:tc>
          <w:tcPr>
            <w:tcW w:type="dxa" w:w="2541"/>
          </w:tcPr>
          <w:p>
            <w:r>
              <w:rPr>
                <w:rFonts w:ascii="Aptos" w:hAnsi="Aptos"/>
                <w:b/>
                <w:sz w:val="16"/>
              </w:rPr>
              <w:t>P0 — Tests</w:t>
            </w:r>
          </w:p>
        </w:tc>
        <w:tc>
          <w:tcPr>
            <w:tcW w:type="dxa" w:w="2541"/>
          </w:tcPr>
          <w:p>
            <w:r>
              <w:rPr>
                <w:rFonts w:ascii="Aptos" w:hAnsi="Aptos"/>
                <w:b w:val="0"/>
                <w:sz w:val="16"/>
              </w:rPr>
              <w:t>68.0; 49 specs / 182 source; 90% CI floor</w:t>
            </w:r>
          </w:p>
        </w:tc>
        <w:tc>
          <w:tcPr>
            <w:tcW w:type="dxa" w:w="2541"/>
          </w:tcPr>
          <w:p>
            <w:r>
              <w:rPr>
                <w:rFonts w:ascii="Aptos" w:hAnsi="Aptos"/>
                <w:b w:val="0"/>
                <w:sz w:val="16"/>
              </w:rPr>
              <w:t>Expand behavioral tests and production-class integration</w:t>
            </w:r>
          </w:p>
        </w:tc>
        <w:tc>
          <w:tcPr>
            <w:tcW w:type="dxa" w:w="2541"/>
          </w:tcPr>
          <w:p>
            <w:r>
              <w:rPr>
                <w:rFonts w:ascii="Aptos" w:hAnsi="Aptos"/>
                <w:b w:val="0"/>
                <w:sz w:val="16"/>
              </w:rPr>
              <w:t>Critical workflows + DB migrations covered; CI floor passes</w:t>
            </w:r>
          </w:p>
        </w:tc>
      </w:tr>
      <w:tr>
        <w:tc>
          <w:tcPr>
            <w:tcW w:type="dxa" w:w="2541"/>
          </w:tcPr>
          <w:p>
            <w:r>
              <w:rPr>
                <w:rFonts w:ascii="Aptos" w:hAnsi="Aptos"/>
                <w:b/>
                <w:sz w:val="16"/>
              </w:rPr>
              <w:t>P0 — History</w:t>
            </w:r>
          </w:p>
        </w:tc>
        <w:tc>
          <w:tcPr>
            <w:tcW w:type="dxa" w:w="2541"/>
          </w:tcPr>
          <w:p>
            <w:r>
              <w:rPr>
                <w:rFonts w:ascii="Aptos" w:hAnsi="Aptos"/>
                <w:b w:val="0"/>
                <w:sz w:val="16"/>
              </w:rPr>
              <w:t>35.0; 18 days / 89 commits / single author / no tags</w:t>
            </w:r>
          </w:p>
        </w:tc>
        <w:tc>
          <w:tcPr>
            <w:tcW w:type="dxa" w:w="2541"/>
          </w:tcPr>
          <w:p>
            <w:r>
              <w:rPr>
                <w:rFonts w:ascii="Aptos" w:hAnsi="Aptos"/>
                <w:b w:val="0"/>
                <w:sz w:val="16"/>
              </w:rPr>
              <w:t>Continue genuine development, release/tag milestones, pair tests with changes</w:t>
            </w:r>
          </w:p>
        </w:tc>
        <w:tc>
          <w:tcPr>
            <w:tcW w:type="dxa" w:w="2541"/>
          </w:tcPr>
          <w:p>
            <w:r>
              <w:rPr>
                <w:rFonts w:ascii="Aptos" w:hAnsi="Aptos"/>
                <w:b w:val="0"/>
                <w:sz w:val="16"/>
              </w:rPr>
              <w:t>Sustained multi-week history with real milestone tags</w:t>
            </w:r>
          </w:p>
        </w:tc>
      </w:tr>
      <w:tr>
        <w:tc>
          <w:tcPr>
            <w:tcW w:type="dxa" w:w="2541"/>
          </w:tcPr>
          <w:p>
            <w:r>
              <w:rPr>
                <w:rFonts w:ascii="Aptos" w:hAnsi="Aptos"/>
                <w:b/>
                <w:sz w:val="16"/>
              </w:rPr>
              <w:t>P1 — Architecture</w:t>
            </w:r>
          </w:p>
        </w:tc>
        <w:tc>
          <w:tcPr>
            <w:tcW w:type="dxa" w:w="2541"/>
          </w:tcPr>
          <w:p>
            <w:r>
              <w:rPr>
                <w:rFonts w:ascii="Aptos" w:hAnsi="Aptos"/>
                <w:b w:val="0"/>
                <w:sz w:val="16"/>
              </w:rPr>
              <w:t>75.0; layering strong but error handling inconsistent</w:t>
            </w:r>
          </w:p>
        </w:tc>
        <w:tc>
          <w:tcPr>
            <w:tcW w:type="dxa" w:w="2541"/>
          </w:tcPr>
          <w:p>
            <w:r>
              <w:rPr>
                <w:rFonts w:ascii="Aptos" w:hAnsi="Aptos"/>
                <w:b w:val="0"/>
                <w:sz w:val="16"/>
              </w:rPr>
              <w:t>Centralize auth/serialization/error patterns</w:t>
            </w:r>
          </w:p>
        </w:tc>
        <w:tc>
          <w:tcPr>
            <w:tcW w:type="dxa" w:w="2541"/>
          </w:tcPr>
          <w:p>
            <w:r>
              <w:rPr>
                <w:rFonts w:ascii="Aptos" w:hAnsi="Aptos"/>
                <w:b w:val="0"/>
                <w:sz w:val="16"/>
              </w:rPr>
              <w:t>No repeated route-level cross-cutting logic</w:t>
            </w:r>
          </w:p>
        </w:tc>
      </w:tr>
      <w:tr>
        <w:tc>
          <w:tcPr>
            <w:tcW w:type="dxa" w:w="2541"/>
          </w:tcPr>
          <w:p>
            <w:r>
              <w:rPr>
                <w:rFonts w:ascii="Aptos" w:hAnsi="Aptos"/>
                <w:b/>
                <w:sz w:val="16"/>
              </w:rPr>
              <w:t>P1 — Dependencies</w:t>
            </w:r>
          </w:p>
        </w:tc>
        <w:tc>
          <w:tcPr>
            <w:tcW w:type="dxa" w:w="2541"/>
          </w:tcPr>
          <w:p>
            <w:r>
              <w:rPr>
                <w:rFonts w:ascii="Aptos" w:hAnsi="Aptos"/>
                <w:b w:val="0"/>
                <w:sz w:val="16"/>
              </w:rPr>
              <w:t>72.0; lockfiles present, parser signal weak</w:t>
            </w:r>
          </w:p>
        </w:tc>
        <w:tc>
          <w:tcPr>
            <w:tcW w:type="dxa" w:w="2541"/>
          </w:tcPr>
          <w:p>
            <w:r>
              <w:rPr>
                <w:rFonts w:ascii="Aptos" w:hAnsi="Aptos"/>
                <w:b w:val="0"/>
                <w:sz w:val="16"/>
              </w:rPr>
              <w:t>Make direct dependencies machine-readable and auditable</w:t>
            </w:r>
          </w:p>
        </w:tc>
        <w:tc>
          <w:tcPr>
            <w:tcW w:type="dxa" w:w="2541"/>
          </w:tcPr>
          <w:p>
            <w:r>
              <w:rPr>
                <w:rFonts w:ascii="Aptos" w:hAnsi="Aptos"/>
                <w:b w:val="0"/>
                <w:sz w:val="16"/>
              </w:rPr>
              <w:t>Manifest/lockfile/audit outputs agree</w:t>
            </w:r>
          </w:p>
        </w:tc>
      </w:tr>
      <w:tr>
        <w:tc>
          <w:tcPr>
            <w:tcW w:type="dxa" w:w="2541"/>
          </w:tcPr>
          <w:p>
            <w:r>
              <w:rPr>
                <w:rFonts w:ascii="Aptos" w:hAnsi="Aptos"/>
                <w:b/>
                <w:sz w:val="16"/>
              </w:rPr>
              <w:t>P1 — CI/CD</w:t>
            </w:r>
          </w:p>
        </w:tc>
        <w:tc>
          <w:tcPr>
            <w:tcW w:type="dxa" w:w="2541"/>
          </w:tcPr>
          <w:p>
            <w:r>
              <w:rPr>
                <w:rFonts w:ascii="Aptos" w:hAnsi="Aptos"/>
                <w:b w:val="0"/>
                <w:sz w:val="16"/>
              </w:rPr>
              <w:t>78.0; checks exist but detection/job wiring signals were inconsistent</w:t>
            </w:r>
          </w:p>
        </w:tc>
        <w:tc>
          <w:tcPr>
            <w:tcW w:type="dxa" w:w="2541"/>
          </w:tcPr>
          <w:p>
            <w:r>
              <w:rPr>
                <w:rFonts w:ascii="Aptos" w:hAnsi="Aptos"/>
                <w:b w:val="0"/>
                <w:sz w:val="16"/>
              </w:rPr>
              <w:t>Verify all quality gates execute; add deploy stage when appropriate</w:t>
            </w:r>
          </w:p>
        </w:tc>
        <w:tc>
          <w:tcPr>
            <w:tcW w:type="dxa" w:w="2541"/>
          </w:tcPr>
          <w:p>
            <w:r>
              <w:rPr>
                <w:rFonts w:ascii="Aptos" w:hAnsi="Aptos"/>
                <w:b w:val="0"/>
                <w:sz w:val="16"/>
              </w:rPr>
              <w:t>Actual CI run proves all required jobs</w:t>
            </w:r>
          </w:p>
        </w:tc>
      </w:tr>
      <w:tr>
        <w:tc>
          <w:tcPr>
            <w:tcW w:type="dxa" w:w="2541"/>
          </w:tcPr>
          <w:p>
            <w:r>
              <w:rPr>
                <w:rFonts w:ascii="Aptos" w:hAnsi="Aptos"/>
                <w:b/>
                <w:sz w:val="16"/>
              </w:rPr>
              <w:t>P2 — Docs</w:t>
            </w:r>
          </w:p>
        </w:tc>
        <w:tc>
          <w:tcPr>
            <w:tcW w:type="dxa" w:w="2541"/>
          </w:tcPr>
          <w:p>
            <w:r>
              <w:rPr>
                <w:rFonts w:ascii="Aptos" w:hAnsi="Aptos"/>
                <w:b w:val="0"/>
                <w:sz w:val="16"/>
              </w:rPr>
              <w:t>90.0; strongest category</w:t>
            </w:r>
          </w:p>
        </w:tc>
        <w:tc>
          <w:tcPr>
            <w:tcW w:type="dxa" w:w="2541"/>
          </w:tcPr>
          <w:p>
            <w:r>
              <w:rPr>
                <w:rFonts w:ascii="Aptos" w:hAnsi="Aptos"/>
                <w:b w:val="0"/>
                <w:sz w:val="16"/>
              </w:rPr>
              <w:t>Maintain docs as code changes</w:t>
            </w:r>
          </w:p>
        </w:tc>
        <w:tc>
          <w:tcPr>
            <w:tcW w:type="dxa" w:w="2541"/>
          </w:tcPr>
          <w:p>
            <w:r>
              <w:rPr>
                <w:rFonts w:ascii="Aptos" w:hAnsi="Aptos"/>
                <w:b w:val="0"/>
                <w:sz w:val="16"/>
              </w:rPr>
              <w:t>Fresh-clone onboarding remains reproducible</w:t>
            </w:r>
          </w:p>
        </w:tc>
      </w:tr>
      <w:tr>
        <w:tc>
          <w:tcPr>
            <w:tcW w:type="dxa" w:w="2541"/>
          </w:tcPr>
          <w:p>
            <w:r>
              <w:rPr>
                <w:rFonts w:ascii="Aptos" w:hAnsi="Aptos"/>
                <w:b/>
                <w:sz w:val="16"/>
              </w:rPr>
              <w:t>P2 — Cleanliness</w:t>
            </w:r>
          </w:p>
        </w:tc>
        <w:tc>
          <w:tcPr>
            <w:tcW w:type="dxa" w:w="2541"/>
          </w:tcPr>
          <w:p>
            <w:r>
              <w:rPr>
                <w:rFonts w:ascii="Aptos" w:hAnsi="Aptos"/>
                <w:b w:val="0"/>
                <w:sz w:val="16"/>
              </w:rPr>
              <w:t>78.0; good tooling, some duplication</w:t>
            </w:r>
          </w:p>
        </w:tc>
        <w:tc>
          <w:tcPr>
            <w:tcW w:type="dxa" w:w="2541"/>
          </w:tcPr>
          <w:p>
            <w:r>
              <w:rPr>
                <w:rFonts w:ascii="Aptos" w:hAnsi="Aptos"/>
                <w:b w:val="0"/>
                <w:sz w:val="16"/>
              </w:rPr>
              <w:t>Refactor shared authorization/query/serialization patterns</w:t>
            </w:r>
          </w:p>
        </w:tc>
        <w:tc>
          <w:tcPr>
            <w:tcW w:type="dxa" w:w="2541"/>
          </w:tcPr>
          <w:p>
            <w:r>
              <w:rPr>
                <w:rFonts w:ascii="Aptos" w:hAnsi="Aptos"/>
                <w:b w:val="0"/>
                <w:sz w:val="16"/>
              </w:rPr>
              <w:t>Low duplication and focused modules</w:t>
            </w:r>
          </w:p>
        </w:tc>
      </w:tr>
    </w:tbl>
    <w:tbl>
      <w:tblPr>
        <w:tblW w:type="auto" w:w="0"/>
        <w:jc w:val="center"/>
        <w:tblLook w:firstColumn="1" w:firstRow="1" w:lastColumn="0" w:lastRow="0" w:noHBand="0" w:noVBand="1" w:val="04A0"/>
      </w:tblPr>
      <w:tblGrid>
        <w:gridCol w:w="10166"/>
      </w:tblGrid>
      <w:tr>
        <w:tc>
          <w:tcPr>
            <w:tcW w:type="dxa" w:w="10166"/>
            <w:shd w:fill="EAF2F8"/>
            <w:tcBorders>
              <w:top w:val="single" w:sz="8" w:color="B8C8D8"/>
              <w:left w:val="single" w:sz="8" w:color="B8C8D8"/>
              <w:bottom w:val="single" w:sz="8" w:color="B8C8D8"/>
              <w:right w:val="single" w:sz="8" w:color="B8C8D8"/>
            </w:tcBorders>
          </w:tcPr>
          <w:p>
            <w:r>
              <w:rPr>
                <w:b/>
                <w:sz w:val="21"/>
              </w:rPr>
              <w:t>Practical submission target</w:t>
              <w:br/>
            </w:r>
            <w:r>
              <w:rPr>
                <w:sz w:val="19"/>
              </w:rPr>
              <w:t>Aim for a balanced repository rather than a single high-scoring category. As an internal engineering goal, target an overall quality level clearly above the report’s 73.4 result, with no category left visibly weak and with sustained history established before submission.</w:t>
            </w:r>
          </w:p>
        </w:tc>
      </w:tr>
    </w:tbl>
    <w:p>
      <w:pPr>
        <w:keepLines w:val="0"/>
        <w:spacing w:after="40"/>
      </w:pPr>
    </w:p>
    <w:p>
      <w:pPr>
        <w:pStyle w:val="Heading1"/>
        <w:keepLines w:val="0"/>
      </w:pPr>
      <w:r>
        <w:rPr>
          <w:rFonts w:ascii="Aptos" w:hAnsi="Aptos"/>
          <w:b w:val="0"/>
          <w:sz w:val="19"/>
        </w:rPr>
        <w:t>9. Anti-Patterns That Should Reject a Release</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Cosmetic commit inflation: meaningless changes intended to make git history look active.</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Fake authorship or fabricated collaboration: history must reflect real contributors.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Coverage gaming: adding tests that execute lines without asserting important behavior.</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Scanner suppression: disabling security checks to make CI green instead of fixing findings.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Configuration theater: declaring a CI job/tool without verifying that it actually runs.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Documentation theater: documenting commands, env variables, or architecture that no longer match the code.</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Dependency sprawl: adding packages for trivial functionality without need or lifecycle justification.</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Production/test divergence with no integration verification, especially when database engines differ.</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Duplicated authorization/validation/query logic that will drift between endpoints.</w:t>
      </w:r>
    </w:p>
    <w:p>
      <w:pPr>
        <w:keepLines w:val="0"/>
        <w:spacing w:after="30"/>
        <w:ind w:left="216"/>
      </w:pPr>
      <w:r>
        <w:rPr>
          <w:rFonts w:ascii="DejaVu Sans" w:hAnsi="DejaVu Sans"/>
        </w:rPr>
        <w:t xml:space="preserve">☐ </w:t>
      </w:r>
      <w:r>
        <w:rPr>
          <w:rFonts w:ascii="Aptos" w:hAnsi="Aptos"/>
          <w:b w:val="0"/>
          <w:sz w:val="19"/>
        </w:rPr>
        <w:t xml:space="preserve">MUST — </w:t>
      </w:r>
      <w:r>
        <w:rPr>
          <w:rFonts w:ascii="Aptos" w:hAnsi="Aptos"/>
          <w:b w:val="0"/>
          <w:sz w:val="19"/>
        </w:rPr>
        <w:t>Untracked operational risk: no health signal, no useful logs, and no way to diagnose a production failure.</w:t>
      </w:r>
    </w:p>
    <w:p>
      <w:pPr>
        <w:pStyle w:val="Heading1"/>
        <w:keepLines w:val="0"/>
      </w:pPr>
      <w:r>
        <w:rPr>
          <w:rFonts w:ascii="Aptos" w:hAnsi="Aptos"/>
          <w:b w:val="0"/>
          <w:sz w:val="19"/>
        </w:rPr>
        <w:t>10. Final Acceptance Statement</w:t>
      </w:r>
    </w:p>
    <w:p>
      <w:pPr>
        <w:keepLines w:val="0"/>
      </w:pPr>
      <w:r>
        <w:rPr>
          <w:rFonts w:ascii="Aptos" w:hAnsi="Aptos"/>
          <w:b w:val="0"/>
          <w:sz w:val="19"/>
        </w:rPr>
        <w:t>A repository is ready for release/submission when the engineering owner can truthfully answer “yes” to the acceptance checklist, the CI pipeline provides machine-verifiable evidence, the codebase is reproducible from a fresh clone, security findings are controlled, and the history demonstrates genuine ongoing development. The goal is not to imitate a score report; the goal is to build the qualities that the report rewarded.</w:t>
      </w:r>
    </w:p>
    <w:tbl>
      <w:tblPr>
        <w:tblW w:type="auto" w:w="0"/>
        <w:jc w:val="center"/>
        <w:tblLook w:firstColumn="1" w:firstRow="1" w:lastColumn="0" w:lastRow="0" w:noHBand="0" w:noVBand="1" w:val="04A0"/>
      </w:tblPr>
      <w:tblGrid>
        <w:gridCol w:w="10166"/>
      </w:tblGrid>
      <w:tr>
        <w:tc>
          <w:tcPr>
            <w:tcW w:type="dxa" w:w="10166"/>
            <w:shd w:fill="173A52"/>
            <w:tcBorders>
              <w:top w:val="single" w:sz="8" w:color="B8C8D8"/>
              <w:left w:val="single" w:sz="8" w:color="B8C8D8"/>
              <w:bottom w:val="single" w:sz="8" w:color="B8C8D8"/>
              <w:right w:val="single" w:sz="8" w:color="B8C8D8"/>
            </w:tcBorders>
          </w:tcPr>
          <w:p>
            <w:r>
              <w:rPr>
                <w:b/>
                <w:sz w:val="21"/>
              </w:rPr>
              <w:t>One-line operating principle</w:t>
              <w:br/>
            </w:r>
            <w:r>
              <w:rPr>
                <w:sz w:val="19"/>
              </w:rPr>
              <w:t>Build → test → verify → secure → document → commit → CI → release. Repeat with real changes over time.</w:t>
            </w:r>
          </w:p>
        </w:tc>
      </w:tr>
    </w:tbl>
    <w:p>
      <w:pPr>
        <w:keepLines w:val="0"/>
        <w:spacing w:after="40"/>
      </w:pPr>
    </w:p>
    <w:p>
      <w:pPr>
        <w:keepLines w:val="0"/>
      </w:pPr>
    </w:p>
    <w:p>
      <w:pPr>
        <w:keepLines w:val="0"/>
        <w:spacing w:before="120"/>
      </w:pPr>
      <w:r>
        <w:rPr>
          <w:rFonts w:ascii="Aptos" w:hAnsi="Aptos"/>
          <w:b w:val="0"/>
          <w:sz w:val="19"/>
        </w:rPr>
        <w:t xml:space="preserve">Source note: </w:t>
      </w:r>
      <w:r>
        <w:rPr>
          <w:rFonts w:ascii="Aptos" w:hAnsi="Aptos"/>
          <w:b w:val="0"/>
          <w:color w:val="5A5A5A"/>
          <w:sz w:val="16"/>
        </w:rPr>
        <w:t>Prepared from the supplied DataFactor email/report for Kaoserahamed/StockPilot_Updated2, which reported an overall score of 73.4 (B), eight category scores, and six specific score-improvement recommendations. The report states that repositories above 70 qualify for cash offers and identifies sustained real history, test-paired increments, Postgres integration tests, reduced route duplication, explicit dependency manifests/audits, and real production error tracking as improvement areas.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ptos" w:hAnsi="Aptos"/>
        <w:b w:val="0"/>
        <w:color w:val="6E6E6E"/>
        <w:sz w:val="16"/>
      </w:rPr>
      <w:t>Engineering acceptance standard • Derived from the supplied DataFactor StockPilot score report • Internal guideline</w:t>
    </w:r>
  </w:p>
  <w:p>
    <w:pPr>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05F6C"/>
        <w:sz w:val="17"/>
      </w:rPr>
      <w:t>DataFactor-Oriented Application Acceptance Guideline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9375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D4B62"/>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3C556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9375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rPr>
      <w:rFonts w:ascii="Aptos" w:hAnsi="Aptos"/>
      <w:b/>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DataFactor-Oriented Application Acceptance Guideline</dc:title>
  <dc:subject>Reusable acceptance and engineering quality guideline based on supplied DataFactor scoring feedback</dc:subject>
  <dc:creator>OpenAI</dc:creator>
  <cp:keywords/>
  <dc:description>Generated from user-provided DataFactor score report.</dc:description>
  <cp:lastModifiedBy/>
  <cp:revision>1</cp:revision>
  <dcterms:created xsi:type="dcterms:W3CDTF">2013-12-23T23:15:00Z</dcterms:created>
  <dcterms:modified xsi:type="dcterms:W3CDTF">2013-12-23T23:15:00Z</dcterms:modified>
  <cp:category/>
</cp:coreProperties>
</file>