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ANAS MATAICH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Abdelkhalak BAHRI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Abdelkhalak BAHRI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Fadwa BOUHAFER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Achraf BOUMHIDI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Abdelkhalak BAHRI</w:t>
        <w:tab/>
        <w:tab/>
        <w:tab/>
        <w:tab/>
      </w:r>
      <w:r>
        <w:t>Pr. Fadwa BOUHAFER</w:t>
        <w:tab/>
        <w:tab/>
        <w:tab/>
        <w:tab/>
      </w:r>
      <w:r>
        <w:t>Pr. Achraf BOUMHIDI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2026-05-05T19:08:43Z</dcterms:created>
  <dc:creator>Apache POI</dc:creator>
</cp:coreProperties>
</file>