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HAMZA BERCHIL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El HAJ BOUAZZA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El HAJ BOUAZZA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El HAJ BOUAZZA</w:t>
        <w:tab/>
        <w:tab/>
        <w:tab/>
        <w:tab/>
      </w:r>
      <w:r>
        <w:t>Pr. Fatima RAFII ZAKANI</w:t>
        <w:tab/>
        <w:tab/>
        <w:tab/>
        <w:tab/>
      </w:r>
      <w:r>
        <w:t>Pr. Abdelkhalak BAHRI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