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ZINEB MAACH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Mohamed CHERRADI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Mohamed CHERRADI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Imad BADI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Abdelkhalak BAHRI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Mohamed CHERRADI</w:t>
        <w:tab/>
        <w:tab/>
        <w:tab/>
        <w:tab/>
      </w:r>
      <w:r>
        <w:t>Pr. Imad BADI</w:t>
        <w:tab/>
        <w:tab/>
        <w:tab/>
        <w:tab/>
      </w:r>
      <w:r>
        <w:t>Pr. Abdelkhalak BAHRI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