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Συνδεόμαστε στο </w:t>
      </w:r>
      <w:hyperlink r:id="rId6">
        <w:r w:rsidDel="00000000" w:rsidR="00000000" w:rsidRPr="00000000">
          <w:rPr>
            <w:color w:val="1155cc"/>
            <w:u w:val="single"/>
            <w:rtl w:val="0"/>
          </w:rPr>
          <w:t xml:space="preserve">https://rapidapi.com/GeocodeSupport/api/forward-reverse-geocoding</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Κάνουμε sign in και log in με το facebook, gmail ή github λογαριασμό μας</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Πάμε στο tab pricing και επιλέγουμε τη δωρεάν επιλογή</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3113762" cy="411403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3762" cy="41140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Έπειτα πάμε στο tab endpoints και επιλέγουμε αριστερά το request που θέλουμε</w:t>
      </w:r>
      <w:r w:rsidDel="00000000" w:rsidR="00000000" w:rsidRPr="00000000">
        <w:rPr/>
        <w:drawing>
          <wp:inline distB="114300" distT="114300" distL="114300" distR="114300">
            <wp:extent cx="3576638" cy="215142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6638" cy="21514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Έπειτα κάνουμε copy paste τον κώδικα σε Javascript από το δεξί tab.</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4681538" cy="460951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1538" cy="46095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Χρησιμοποιούμε τον κώδικα στο πρόγραμμα μας και τον αλλάζουμε ανάλογα με την άσκηση μας (δείτε τα κόκκινα παρακάτω), αλλά δείτε και το παράδειγμα που σας έχω δώσει στο μάθημα (απλά βάλτε το key σας).</w:t>
      </w:r>
    </w:p>
    <w:p w:rsidR="00000000" w:rsidDel="00000000" w:rsidP="00000000" w:rsidRDefault="00000000" w:rsidRPr="00000000" w14:paraId="00000012">
      <w:pPr>
        <w:rPr/>
      </w:pPr>
      <w:r w:rsidDel="00000000" w:rsidR="00000000" w:rsidRPr="00000000">
        <w:rPr>
          <w:rtl w:val="0"/>
        </w:rPr>
        <w:tab/>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88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color w:val="0077aa"/>
                <w:sz w:val="18"/>
                <w:szCs w:val="18"/>
                <w:rtl w:val="0"/>
              </w:rPr>
              <w:t xml:space="preserve">const</w:t>
            </w:r>
            <w:r w:rsidDel="00000000" w:rsidR="00000000" w:rsidRPr="00000000">
              <w:rPr>
                <w:rFonts w:ascii="Ubuntu Mono" w:cs="Ubuntu Mono" w:eastAsia="Ubuntu Mono" w:hAnsi="Ubuntu Mono"/>
                <w:sz w:val="18"/>
                <w:szCs w:val="18"/>
                <w:rtl w:val="0"/>
              </w:rPr>
              <w:t xml:space="preserve"> data </w:t>
            </w:r>
            <w:r w:rsidDel="00000000" w:rsidR="00000000" w:rsidRPr="00000000">
              <w:rPr>
                <w:rFonts w:ascii="Ubuntu Mono" w:cs="Ubuntu Mono" w:eastAsia="Ubuntu Mono" w:hAnsi="Ubuntu Mono"/>
                <w:color w:val="9a6e3a"/>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0077aa"/>
                <w:sz w:val="18"/>
                <w:szCs w:val="18"/>
                <w:rtl w:val="0"/>
              </w:rPr>
              <w:t xml:space="preserve">null</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color w:val="0077aa"/>
                <w:sz w:val="18"/>
                <w:szCs w:val="18"/>
                <w:rtl w:val="0"/>
              </w:rPr>
              <w:t xml:space="preserve">const</w:t>
            </w:r>
            <w:r w:rsidDel="00000000" w:rsidR="00000000" w:rsidRPr="00000000">
              <w:rPr>
                <w:rFonts w:ascii="Ubuntu Mono" w:cs="Ubuntu Mono" w:eastAsia="Ubuntu Mono" w:hAnsi="Ubuntu Mono"/>
                <w:sz w:val="18"/>
                <w:szCs w:val="18"/>
                <w:rtl w:val="0"/>
              </w:rPr>
              <w:t xml:space="preserve"> xhr </w:t>
            </w:r>
            <w:r w:rsidDel="00000000" w:rsidR="00000000" w:rsidRPr="00000000">
              <w:rPr>
                <w:rFonts w:ascii="Ubuntu Mono" w:cs="Ubuntu Mono" w:eastAsia="Ubuntu Mono" w:hAnsi="Ubuntu Mono"/>
                <w:color w:val="9a6e3a"/>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0077aa"/>
                <w:sz w:val="18"/>
                <w:szCs w:val="18"/>
                <w:rtl w:val="0"/>
              </w:rPr>
              <w:t xml:space="preserve">new</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dd4a68"/>
                <w:sz w:val="18"/>
                <w:szCs w:val="18"/>
                <w:rtl w:val="0"/>
              </w:rPr>
              <w:t xml:space="preserve">XMLHttpRequest</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withCredentials </w:t>
            </w:r>
            <w:r w:rsidDel="00000000" w:rsidR="00000000" w:rsidRPr="00000000">
              <w:rPr>
                <w:rFonts w:ascii="Ubuntu Mono" w:cs="Ubuntu Mono" w:eastAsia="Ubuntu Mono" w:hAnsi="Ubuntu Mono"/>
                <w:color w:val="9a6e3a"/>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90055"/>
                <w:sz w:val="18"/>
                <w:szCs w:val="18"/>
                <w:rtl w:val="0"/>
              </w:rPr>
              <w:t xml:space="preserve">true</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addEventListener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669900"/>
                <w:sz w:val="18"/>
                <w:szCs w:val="18"/>
                <w:rtl w:val="0"/>
              </w:rPr>
              <w:t xml:space="preserve">"readystatechange"</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0077aa"/>
                <w:sz w:val="18"/>
                <w:szCs w:val="18"/>
                <w:rtl w:val="0"/>
              </w:rPr>
              <w:t xml:space="preserve">function</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ab/>
            </w:r>
            <w:r w:rsidDel="00000000" w:rsidR="00000000" w:rsidRPr="00000000">
              <w:rPr>
                <w:rFonts w:ascii="Ubuntu Mono" w:cs="Ubuntu Mono" w:eastAsia="Ubuntu Mono" w:hAnsi="Ubuntu Mono"/>
                <w:color w:val="0077aa"/>
                <w:sz w:val="18"/>
                <w:szCs w:val="18"/>
                <w:rtl w:val="0"/>
              </w:rPr>
              <w:t xml:space="preserve">if</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0077aa"/>
                <w:sz w:val="18"/>
                <w:szCs w:val="18"/>
                <w:rtl w:val="0"/>
              </w:rPr>
              <w:t xml:space="preserve">this</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readyState </w:t>
            </w:r>
            <w:r w:rsidDel="00000000" w:rsidR="00000000" w:rsidRPr="00000000">
              <w:rPr>
                <w:rFonts w:ascii="Ubuntu Mono" w:cs="Ubuntu Mono" w:eastAsia="Ubuntu Mono" w:hAnsi="Ubuntu Mono"/>
                <w:color w:val="9a6e3a"/>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0077aa"/>
                <w:sz w:val="18"/>
                <w:szCs w:val="18"/>
                <w:rtl w:val="0"/>
              </w:rPr>
              <w:t xml:space="preserve">this</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990055"/>
                <w:sz w:val="18"/>
                <w:szCs w:val="18"/>
                <w:rtl w:val="0"/>
              </w:rPr>
              <w:t xml:space="preserve">DONE</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ab/>
              <w:tab/>
            </w:r>
            <w:r w:rsidDel="00000000" w:rsidR="00000000" w:rsidRPr="00000000">
              <w:rPr>
                <w:rFonts w:ascii="Ubuntu Mono" w:cs="Ubuntu Mono" w:eastAsia="Ubuntu Mono" w:hAnsi="Ubuntu Mono"/>
                <w:color w:val="dd4a68"/>
                <w:sz w:val="18"/>
                <w:szCs w:val="18"/>
                <w:rtl w:val="0"/>
              </w:rPr>
              <w:t xml:space="preserve">console</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log</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0077aa"/>
                <w:sz w:val="18"/>
                <w:szCs w:val="18"/>
                <w:rtl w:val="0"/>
              </w:rPr>
              <w:t xml:space="preserve">this</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responseText</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ab/>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1"/>
                <w:color w:val="980000"/>
                <w:sz w:val="26"/>
                <w:szCs w:val="26"/>
              </w:rPr>
            </w:pPr>
            <w:r w:rsidDel="00000000" w:rsidR="00000000" w:rsidRPr="00000000">
              <w:rPr>
                <w:rFonts w:ascii="Ubuntu Mono" w:cs="Ubuntu Mono" w:eastAsia="Ubuntu Mono" w:hAnsi="Ubuntu Mono"/>
                <w:color w:val="980000"/>
                <w:sz w:val="28"/>
                <w:szCs w:val="28"/>
                <w:rtl w:val="0"/>
              </w:rPr>
              <w:t xml:space="preserve">var address=</w:t>
            </w:r>
            <w:r w:rsidDel="00000000" w:rsidR="00000000" w:rsidRPr="00000000">
              <w:rPr>
                <w:rFonts w:ascii="Ubuntu Mono" w:cs="Ubuntu Mono" w:eastAsia="Ubuntu Mono" w:hAnsi="Ubuntu Mono"/>
                <w:b w:val="1"/>
                <w:color w:val="980000"/>
                <w:sz w:val="26"/>
                <w:szCs w:val="26"/>
                <w:rtl w:val="0"/>
              </w:rPr>
              <w:t xml:space="preserve">YOUR ADDRESS;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open</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669900"/>
                <w:sz w:val="18"/>
                <w:szCs w:val="18"/>
                <w:rtl w:val="0"/>
              </w:rPr>
              <w:t xml:space="preserve">"GET"</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669900"/>
                <w:sz w:val="18"/>
                <w:szCs w:val="18"/>
                <w:rtl w:val="0"/>
              </w:rPr>
              <w:t xml:space="preserve">"https://forward-reverse-geocoding.p.rapidapi.com/v1/search?q="+</w:t>
            </w:r>
            <w:r w:rsidDel="00000000" w:rsidR="00000000" w:rsidRPr="00000000">
              <w:rPr>
                <w:rFonts w:ascii="Ubuntu Mono" w:cs="Ubuntu Mono" w:eastAsia="Ubuntu Mono" w:hAnsi="Ubuntu Mono"/>
                <w:b w:val="1"/>
                <w:color w:val="980000"/>
                <w:sz w:val="32"/>
                <w:szCs w:val="32"/>
                <w:rtl w:val="0"/>
              </w:rPr>
              <w:t xml:space="preserve">address</w:t>
            </w:r>
            <w:r w:rsidDel="00000000" w:rsidR="00000000" w:rsidRPr="00000000">
              <w:rPr>
                <w:rFonts w:ascii="Ubuntu Mono" w:cs="Ubuntu Mono" w:eastAsia="Ubuntu Mono" w:hAnsi="Ubuntu Mono"/>
                <w:color w:val="669900"/>
                <w:sz w:val="18"/>
                <w:szCs w:val="18"/>
                <w:rtl w:val="0"/>
              </w:rPr>
              <w:t xml:space="preserve">+"&amp;accept-language=en&amp;polygon_threshold=0.0"</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setRequestHeader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669900"/>
                <w:sz w:val="18"/>
                <w:szCs w:val="18"/>
                <w:rtl w:val="0"/>
              </w:rPr>
              <w:t xml:space="preserve">"x-rapidapi-host"</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669900"/>
                <w:sz w:val="18"/>
                <w:szCs w:val="18"/>
                <w:rtl w:val="0"/>
              </w:rPr>
              <w:t xml:space="preserve">"forward-reverse-geocoding.p.rapidapi.com"</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sz w:val="18"/>
                <w:szCs w:val="18"/>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setRequestHeader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669900"/>
                <w:sz w:val="18"/>
                <w:szCs w:val="18"/>
                <w:rtl w:val="0"/>
              </w:rPr>
              <w:t xml:space="preserve">"x-rapidapi-key"</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 </w:t>
            </w:r>
            <w:r w:rsidDel="00000000" w:rsidR="00000000" w:rsidRPr="00000000">
              <w:rPr>
                <w:rFonts w:ascii="Ubuntu Mono" w:cs="Ubuntu Mono" w:eastAsia="Ubuntu Mono" w:hAnsi="Ubuntu Mono"/>
                <w:color w:val="980000"/>
                <w:sz w:val="32"/>
                <w:szCs w:val="32"/>
                <w:rtl w:val="0"/>
              </w:rPr>
              <w:t xml:space="preserve">YOUR KEY</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p w:rsidR="00000000" w:rsidDel="00000000" w:rsidP="00000000" w:rsidRDefault="00000000" w:rsidRPr="00000000" w14:paraId="00000022">
            <w:pPr>
              <w:widowControl w:val="0"/>
              <w:spacing w:after="100" w:before="100" w:line="360" w:lineRule="auto"/>
              <w:rPr/>
            </w:pPr>
            <w:r w:rsidDel="00000000" w:rsidR="00000000" w:rsidRPr="00000000">
              <w:rPr>
                <w:rFonts w:ascii="Ubuntu Mono" w:cs="Ubuntu Mono" w:eastAsia="Ubuntu Mono" w:hAnsi="Ubuntu Mono"/>
                <w:sz w:val="18"/>
                <w:szCs w:val="18"/>
                <w:rtl w:val="0"/>
              </w:rPr>
              <w:t xml:space="preserve">xhr</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color w:val="dd4a68"/>
                <w:sz w:val="18"/>
                <w:szCs w:val="18"/>
                <w:rtl w:val="0"/>
              </w:rPr>
              <w:t xml:space="preserve">send</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Fonts w:ascii="Ubuntu Mono" w:cs="Ubuntu Mono" w:eastAsia="Ubuntu Mono" w:hAnsi="Ubuntu Mono"/>
                <w:sz w:val="18"/>
                <w:szCs w:val="18"/>
                <w:rtl w:val="0"/>
              </w:rPr>
              <w:t xml:space="preserve">data</w:t>
            </w:r>
            <w:r w:rsidDel="00000000" w:rsidR="00000000" w:rsidRPr="00000000">
              <w:rPr>
                <w:rFonts w:ascii="Ubuntu Mono" w:cs="Ubuntu Mono" w:eastAsia="Ubuntu Mono" w:hAnsi="Ubuntu Mono"/>
                <w:color w:val="999999"/>
                <w:sz w:val="18"/>
                <w:szCs w:val="18"/>
                <w:rtl w:val="0"/>
              </w:rPr>
              <w:t xml:space="preserve">)</w:t>
            </w:r>
            <w:r w:rsidDel="00000000" w:rsidR="00000000" w:rsidRPr="00000000">
              <w:rPr>
                <w:rtl w:val="0"/>
              </w:rPr>
            </w:r>
          </w:p>
        </w:tc>
      </w:tr>
    </w:tbl>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rapidapi.com/GeocodeSupport/api/forward-reverse-geocoding"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