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3C6DD" w14:textId="77777777" w:rsidR="009D1A1E" w:rsidRDefault="009D1A1E" w:rsidP="009D1A1E">
      <w:pPr>
        <w:pStyle w:val="Title"/>
        <w:jc w:val="center"/>
        <w:rPr>
          <w:rFonts w:asciiTheme="minorHAnsi" w:hAnsiTheme="minorHAnsi"/>
          <w:smallCaps/>
          <w:sz w:val="56"/>
        </w:rPr>
      </w:pPr>
    </w:p>
    <w:p w14:paraId="0D5C3990" w14:textId="3279B3FB" w:rsidR="009D1A1E" w:rsidRPr="009D1A1E" w:rsidRDefault="009D1A1E" w:rsidP="009D1A1E">
      <w:pPr>
        <w:pStyle w:val="Title"/>
        <w:jc w:val="center"/>
        <w:rPr>
          <w:rFonts w:asciiTheme="minorHAnsi" w:hAnsiTheme="minorHAnsi"/>
          <w:smallCaps/>
          <w:sz w:val="56"/>
        </w:rPr>
      </w:pPr>
      <w:r w:rsidRPr="0035375E">
        <w:rPr>
          <w:rFonts w:asciiTheme="minorHAnsi" w:hAnsiTheme="minorHAnsi"/>
          <w:smallCaps/>
          <w:sz w:val="56"/>
        </w:rPr>
        <w:t>Projet One Switch</w:t>
      </w:r>
    </w:p>
    <w:p w14:paraId="2618FCDD" w14:textId="77777777" w:rsidR="009D1A1E" w:rsidRPr="0035375E" w:rsidRDefault="009D1A1E" w:rsidP="009D1A1E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  <w:sz w:val="56"/>
          <w:szCs w:val="56"/>
        </w:rPr>
      </w:pPr>
    </w:p>
    <w:p w14:paraId="2D10935E" w14:textId="20E4A4FB" w:rsidR="009D1A1E" w:rsidRDefault="005C01FE" w:rsidP="005C01FE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  <w:sz w:val="56"/>
          <w:szCs w:val="56"/>
        </w:rPr>
      </w:pPr>
      <w:r>
        <w:rPr>
          <w:rFonts w:asciiTheme="minorHAnsi" w:hAnsiTheme="minorHAnsi"/>
          <w:b/>
          <w:sz w:val="56"/>
          <w:szCs w:val="56"/>
        </w:rPr>
        <w:t>Tableau de bord</w:t>
      </w:r>
    </w:p>
    <w:p w14:paraId="44C43C9A" w14:textId="77777777" w:rsidR="00AD1FFC" w:rsidRPr="00AD1FFC" w:rsidRDefault="00AD1FFC" w:rsidP="00AD1FFC"/>
    <w:tbl>
      <w:tblPr>
        <w:tblStyle w:val="TableGrid"/>
        <w:tblW w:w="0" w:type="auto"/>
        <w:tblInd w:w="170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E271DA" w14:paraId="36ABC4CB" w14:textId="77777777" w:rsidTr="000374A8">
        <w:trPr>
          <w:trHeight w:val="567"/>
        </w:trPr>
        <w:tc>
          <w:tcPr>
            <w:tcW w:w="1701" w:type="dxa"/>
            <w:shd w:val="clear" w:color="auto" w:fill="FFFFFF" w:themeFill="background1"/>
            <w:vAlign w:val="center"/>
          </w:tcPr>
          <w:p w14:paraId="631556CA" w14:textId="57CF4A8D" w:rsidR="00E271DA" w:rsidRPr="000374A8" w:rsidRDefault="00E271DA" w:rsidP="00E271DA">
            <w:pPr>
              <w:pStyle w:val="rendu"/>
              <w:jc w:val="left"/>
              <w:rPr>
                <w:color w:val="000000" w:themeColor="text1"/>
                <w:sz w:val="28"/>
              </w:rPr>
            </w:pPr>
            <w:r w:rsidRPr="000374A8">
              <w:rPr>
                <w:color w:val="000000" w:themeColor="text1"/>
                <w:sz w:val="28"/>
              </w:rPr>
              <w:t>Sprint 1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4AF7A72" w14:textId="466BE6A7" w:rsidR="00E271DA" w:rsidRPr="000374A8" w:rsidRDefault="00E271DA" w:rsidP="00E271DA">
            <w:pPr>
              <w:pStyle w:val="rendu"/>
              <w:jc w:val="left"/>
              <w:rPr>
                <w:color w:val="FFFFFF" w:themeColor="background1"/>
                <w:sz w:val="28"/>
              </w:rPr>
            </w:pPr>
            <w:r w:rsidRPr="000374A8">
              <w:rPr>
                <w:color w:val="FFFFFF" w:themeColor="background1"/>
                <w:sz w:val="28"/>
              </w:rPr>
              <w:t>Sprint 2</w:t>
            </w:r>
          </w:p>
        </w:tc>
        <w:tc>
          <w:tcPr>
            <w:tcW w:w="1701" w:type="dxa"/>
            <w:vAlign w:val="center"/>
          </w:tcPr>
          <w:p w14:paraId="1AF932F2" w14:textId="347C6FEF" w:rsidR="00E271DA" w:rsidRPr="00E271DA" w:rsidRDefault="00E271DA" w:rsidP="00E271DA">
            <w:pPr>
              <w:pStyle w:val="rendu"/>
              <w:jc w:val="left"/>
              <w:rPr>
                <w:sz w:val="28"/>
              </w:rPr>
            </w:pPr>
            <w:r w:rsidRPr="00E271DA">
              <w:rPr>
                <w:sz w:val="28"/>
              </w:rPr>
              <w:t>Sprint 3</w:t>
            </w:r>
          </w:p>
        </w:tc>
        <w:tc>
          <w:tcPr>
            <w:tcW w:w="1701" w:type="dxa"/>
            <w:vAlign w:val="center"/>
          </w:tcPr>
          <w:p w14:paraId="652424FC" w14:textId="24DEE071" w:rsidR="00E271DA" w:rsidRPr="00E271DA" w:rsidRDefault="00E271DA" w:rsidP="00E271DA">
            <w:pPr>
              <w:pStyle w:val="rendu"/>
              <w:jc w:val="left"/>
              <w:rPr>
                <w:sz w:val="28"/>
              </w:rPr>
            </w:pPr>
            <w:r w:rsidRPr="00E271DA">
              <w:rPr>
                <w:sz w:val="28"/>
              </w:rPr>
              <w:t>Sprint 4</w:t>
            </w:r>
          </w:p>
        </w:tc>
      </w:tr>
    </w:tbl>
    <w:p w14:paraId="6FF24BBF" w14:textId="29D4D9A3" w:rsidR="009D1A1E" w:rsidRPr="00C36335" w:rsidRDefault="00F91F24" w:rsidP="009D1A1E">
      <w:pPr>
        <w:pStyle w:val="Heading1"/>
      </w:pPr>
      <w:r>
        <w:t xml:space="preserve">Liste </w:t>
      </w:r>
      <w:r w:rsidR="009D1A1E">
        <w:t>des sprints</w:t>
      </w:r>
      <w:r w:rsidR="009D1A1E" w:rsidRPr="00C36335">
        <w:t> </w:t>
      </w:r>
      <w:r>
        <w:t xml:space="preserve">du projet </w:t>
      </w:r>
      <w:r w:rsidR="009D1A1E" w:rsidRPr="00C36335">
        <w:t>:</w:t>
      </w:r>
    </w:p>
    <w:p w14:paraId="3D50CCFB" w14:textId="77777777" w:rsidR="009D1A1E" w:rsidRDefault="009D1A1E" w:rsidP="009D1A1E">
      <w:pPr>
        <w:pStyle w:val="Heading2"/>
        <w:numPr>
          <w:ilvl w:val="0"/>
          <w:numId w:val="20"/>
        </w:numPr>
      </w:pPr>
      <w:r>
        <w:t>Sprint 1 :</w:t>
      </w:r>
    </w:p>
    <w:p w14:paraId="5FD496EB" w14:textId="77777777" w:rsidR="009D1A1E" w:rsidRDefault="009D1A1E" w:rsidP="00627947">
      <w:pPr>
        <w:pStyle w:val="rendu"/>
      </w:pPr>
      <w:r w:rsidRPr="005038E4">
        <w:rPr>
          <w:i/>
        </w:rPr>
        <w:t>Début</w:t>
      </w:r>
      <w:r>
        <w:t> : 03 novembre 2014</w:t>
      </w:r>
    </w:p>
    <w:p w14:paraId="79AE9820" w14:textId="77777777" w:rsidR="009D1A1E" w:rsidRDefault="009D1A1E" w:rsidP="00627947">
      <w:pPr>
        <w:pStyle w:val="rendu"/>
      </w:pPr>
      <w:r w:rsidRPr="005038E4">
        <w:rPr>
          <w:i/>
        </w:rPr>
        <w:t>Fin</w:t>
      </w:r>
      <w:r>
        <w:t> : 10 décembre 2014</w:t>
      </w:r>
    </w:p>
    <w:p w14:paraId="3A0EECE6" w14:textId="77777777" w:rsidR="009D1A1E" w:rsidRDefault="009D1A1E" w:rsidP="00627947">
      <w:pPr>
        <w:pStyle w:val="rendu"/>
        <w:rPr>
          <w:i/>
        </w:rPr>
      </w:pPr>
      <w:r>
        <w:rPr>
          <w:i/>
        </w:rPr>
        <w:t>Fonctionnalités développées :</w:t>
      </w:r>
    </w:p>
    <w:p w14:paraId="69A31555" w14:textId="49CE3BB5" w:rsidR="009D1A1E" w:rsidRDefault="009D1A1E" w:rsidP="00627947">
      <w:pPr>
        <w:pStyle w:val="rendu"/>
        <w:numPr>
          <w:ilvl w:val="0"/>
          <w:numId w:val="22"/>
        </w:numPr>
      </w:pPr>
      <w:r>
        <w:t>Première solution de pointage (Lignes défilantes horizontales et verticales)</w:t>
      </w:r>
    </w:p>
    <w:p w14:paraId="30765FA8" w14:textId="76CE46FE" w:rsidR="009D1A1E" w:rsidRDefault="009D1A1E" w:rsidP="00627947">
      <w:pPr>
        <w:pStyle w:val="rendu"/>
        <w:numPr>
          <w:ilvl w:val="0"/>
          <w:numId w:val="22"/>
        </w:numPr>
      </w:pPr>
      <w:r>
        <w:t>Contact unique : interception du clic sur la dalle tactile entière</w:t>
      </w:r>
    </w:p>
    <w:p w14:paraId="48407A96" w14:textId="23A73058" w:rsidR="009D1A1E" w:rsidRDefault="009D1A1E" w:rsidP="00627947">
      <w:pPr>
        <w:pStyle w:val="rendu"/>
        <w:numPr>
          <w:ilvl w:val="0"/>
          <w:numId w:val="22"/>
        </w:numPr>
      </w:pPr>
      <w:r>
        <w:t>Simulation du clic à l’endroit pointé</w:t>
      </w:r>
    </w:p>
    <w:p w14:paraId="6CAB9C10" w14:textId="77777777" w:rsidR="009D1A1E" w:rsidRDefault="009D1A1E" w:rsidP="009D1A1E">
      <w:pPr>
        <w:pStyle w:val="Heading2"/>
        <w:numPr>
          <w:ilvl w:val="0"/>
          <w:numId w:val="20"/>
        </w:numPr>
      </w:pPr>
      <w:r>
        <w:t>Sprint 2 :</w:t>
      </w:r>
    </w:p>
    <w:p w14:paraId="0E8F0E46" w14:textId="77777777" w:rsidR="009D1A1E" w:rsidRDefault="009D1A1E" w:rsidP="00627947">
      <w:pPr>
        <w:pStyle w:val="rendu"/>
      </w:pPr>
      <w:r w:rsidRPr="004C585D">
        <w:rPr>
          <w:i/>
        </w:rPr>
        <w:t>Début</w:t>
      </w:r>
      <w:r>
        <w:t> : 12 décembre 2014</w:t>
      </w:r>
    </w:p>
    <w:p w14:paraId="21233BAB" w14:textId="2B6EE980" w:rsidR="009D1A1E" w:rsidRDefault="009D1A1E" w:rsidP="00627947">
      <w:pPr>
        <w:pStyle w:val="rendu"/>
      </w:pPr>
      <w:r w:rsidRPr="004C585D">
        <w:rPr>
          <w:i/>
        </w:rPr>
        <w:t>Fin</w:t>
      </w:r>
      <w:r>
        <w:rPr>
          <w:i/>
        </w:rPr>
        <w:t> </w:t>
      </w:r>
      <w:r>
        <w:t>: 6 février 2015</w:t>
      </w:r>
    </w:p>
    <w:p w14:paraId="6F9C33A6" w14:textId="77777777" w:rsidR="007155E8" w:rsidRDefault="007155E8" w:rsidP="007155E8">
      <w:pPr>
        <w:pStyle w:val="rendu"/>
        <w:rPr>
          <w:i/>
        </w:rPr>
      </w:pPr>
      <w:r>
        <w:rPr>
          <w:i/>
        </w:rPr>
        <w:t>Fonctionnalités développées :</w:t>
      </w:r>
    </w:p>
    <w:p w14:paraId="567653BA" w14:textId="77777777" w:rsidR="007155E8" w:rsidRDefault="007155E8" w:rsidP="007155E8">
      <w:pPr>
        <w:pStyle w:val="rendu"/>
        <w:numPr>
          <w:ilvl w:val="0"/>
          <w:numId w:val="22"/>
        </w:numPr>
      </w:pPr>
      <w:r>
        <w:t>Menu de choix de l'action lors du clic : Clic, Clic long, Glisser</w:t>
      </w:r>
    </w:p>
    <w:p w14:paraId="1476DA1E" w14:textId="1C4F5B51" w:rsidR="007155E8" w:rsidRDefault="007155E8" w:rsidP="007155E8">
      <w:pPr>
        <w:pStyle w:val="rendu"/>
        <w:numPr>
          <w:ilvl w:val="0"/>
          <w:numId w:val="22"/>
        </w:numPr>
      </w:pPr>
      <w:r>
        <w:t>Menu lors d'un appui long sur la dalle : Raccourcis vers les boutons physique</w:t>
      </w:r>
      <w:r w:rsidR="00D75656">
        <w:t>s</w:t>
      </w:r>
    </w:p>
    <w:p w14:paraId="2E9A78AE" w14:textId="77777777" w:rsidR="007155E8" w:rsidRDefault="007155E8" w:rsidP="007155E8">
      <w:pPr>
        <w:pStyle w:val="rendu"/>
        <w:numPr>
          <w:ilvl w:val="1"/>
          <w:numId w:val="22"/>
        </w:numPr>
      </w:pPr>
      <w:r>
        <w:t>Volume, verrouillage, accueil, retour, multitâche, extinction</w:t>
      </w:r>
    </w:p>
    <w:p w14:paraId="7714857F" w14:textId="77777777" w:rsidR="007155E8" w:rsidRDefault="007155E8" w:rsidP="007155E8">
      <w:pPr>
        <w:pStyle w:val="rendu"/>
        <w:numPr>
          <w:ilvl w:val="0"/>
          <w:numId w:val="22"/>
        </w:numPr>
      </w:pPr>
      <w:r>
        <w:t>Défilement automatique des actions dans les menus pop-up</w:t>
      </w:r>
    </w:p>
    <w:p w14:paraId="6952549E" w14:textId="77777777" w:rsidR="007155E8" w:rsidRDefault="007155E8" w:rsidP="007155E8">
      <w:pPr>
        <w:pStyle w:val="rendu"/>
        <w:numPr>
          <w:ilvl w:val="0"/>
          <w:numId w:val="22"/>
        </w:numPr>
      </w:pPr>
      <w:r>
        <w:t>Action de glisser avec choix d'un deuxième point</w:t>
      </w:r>
    </w:p>
    <w:p w14:paraId="1685186D" w14:textId="77777777" w:rsidR="007155E8" w:rsidRDefault="007155E8" w:rsidP="007155E8">
      <w:pPr>
        <w:pStyle w:val="rendu"/>
        <w:numPr>
          <w:ilvl w:val="0"/>
          <w:numId w:val="22"/>
        </w:numPr>
      </w:pPr>
      <w:r>
        <w:t>Icône dans la barre de notification quand le service est lancé</w:t>
      </w:r>
    </w:p>
    <w:p w14:paraId="0B06DE13" w14:textId="77777777" w:rsidR="007155E8" w:rsidRDefault="007155E8" w:rsidP="007155E8">
      <w:pPr>
        <w:pStyle w:val="rendu"/>
        <w:numPr>
          <w:ilvl w:val="0"/>
          <w:numId w:val="22"/>
        </w:numPr>
      </w:pPr>
      <w:r>
        <w:t>Optimisation du code</w:t>
      </w:r>
    </w:p>
    <w:p w14:paraId="21823587" w14:textId="77777777" w:rsidR="007155E8" w:rsidRDefault="007155E8" w:rsidP="007155E8">
      <w:pPr>
        <w:pStyle w:val="rendu"/>
        <w:numPr>
          <w:ilvl w:val="0"/>
          <w:numId w:val="22"/>
        </w:numPr>
      </w:pPr>
      <w:r>
        <w:t>Amélioration de l'affichage (prise en compte de la densité de pixels de l'écran)</w:t>
      </w:r>
    </w:p>
    <w:p w14:paraId="1B4C3F7B" w14:textId="77777777" w:rsidR="007155E8" w:rsidRDefault="007155E8" w:rsidP="007155E8">
      <w:pPr>
        <w:pStyle w:val="rendu"/>
        <w:numPr>
          <w:ilvl w:val="0"/>
          <w:numId w:val="22"/>
        </w:numPr>
      </w:pPr>
      <w:r>
        <w:t>Arrêt du défilement des lignes ou des menus après 3 itérations</w:t>
      </w:r>
    </w:p>
    <w:p w14:paraId="3F5D164C" w14:textId="24D70142" w:rsidR="005A199D" w:rsidRDefault="005A199D" w:rsidP="007155E8">
      <w:pPr>
        <w:pStyle w:val="rendu"/>
        <w:numPr>
          <w:ilvl w:val="0"/>
          <w:numId w:val="22"/>
        </w:numPr>
      </w:pPr>
      <w:r>
        <w:t>Page de paramétrage (</w:t>
      </w:r>
      <w:r w:rsidR="006C7DA1">
        <w:t>ébauche</w:t>
      </w:r>
      <w:r>
        <w:t>)</w:t>
      </w:r>
    </w:p>
    <w:p w14:paraId="5FB4D75A" w14:textId="77777777" w:rsidR="009D1A1E" w:rsidRDefault="009D1A1E" w:rsidP="009D1A1E">
      <w:pPr>
        <w:pStyle w:val="Heading2"/>
        <w:numPr>
          <w:ilvl w:val="0"/>
          <w:numId w:val="20"/>
        </w:numPr>
      </w:pPr>
      <w:r>
        <w:lastRenderedPageBreak/>
        <w:t>Sprint 3 :</w:t>
      </w:r>
    </w:p>
    <w:p w14:paraId="37B6756E" w14:textId="59009A62" w:rsidR="009D1A1E" w:rsidRDefault="009D1A1E" w:rsidP="00627947">
      <w:pPr>
        <w:pStyle w:val="rendu"/>
      </w:pPr>
      <w:r w:rsidRPr="004C585D">
        <w:rPr>
          <w:i/>
        </w:rPr>
        <w:t>Début</w:t>
      </w:r>
      <w:r>
        <w:t> : 7 février 2105</w:t>
      </w:r>
    </w:p>
    <w:p w14:paraId="6DC3DFB7" w14:textId="77777777" w:rsidR="009D1A1E" w:rsidRPr="004C585D" w:rsidRDefault="009D1A1E" w:rsidP="00627947">
      <w:pPr>
        <w:pStyle w:val="rendu"/>
      </w:pPr>
      <w:r w:rsidRPr="004C585D">
        <w:rPr>
          <w:i/>
        </w:rPr>
        <w:t>Fin </w:t>
      </w:r>
      <w:r>
        <w:t>: 13 mars 2015</w:t>
      </w:r>
    </w:p>
    <w:p w14:paraId="0E6A58C2" w14:textId="77777777" w:rsidR="009D1A1E" w:rsidRDefault="009D1A1E" w:rsidP="009D1A1E">
      <w:pPr>
        <w:pStyle w:val="Heading2"/>
        <w:numPr>
          <w:ilvl w:val="0"/>
          <w:numId w:val="20"/>
        </w:numPr>
      </w:pPr>
      <w:r>
        <w:t>Sprint 4 :</w:t>
      </w:r>
    </w:p>
    <w:p w14:paraId="20DBC5E6" w14:textId="77777777" w:rsidR="009D1A1E" w:rsidRDefault="009D1A1E" w:rsidP="00627947">
      <w:pPr>
        <w:pStyle w:val="rendu"/>
      </w:pPr>
      <w:r w:rsidRPr="004C585D">
        <w:rPr>
          <w:i/>
        </w:rPr>
        <w:t>Début</w:t>
      </w:r>
      <w:r>
        <w:t> : 14 mars 2015</w:t>
      </w:r>
    </w:p>
    <w:p w14:paraId="4ACA772F" w14:textId="77777777" w:rsidR="00135B5D" w:rsidRDefault="009D1A1E" w:rsidP="00627947">
      <w:pPr>
        <w:pStyle w:val="rendu"/>
      </w:pPr>
      <w:r w:rsidRPr="004C585D">
        <w:rPr>
          <w:i/>
        </w:rPr>
        <w:t>Fin </w:t>
      </w:r>
      <w:r>
        <w:t>: 25 mars 2015</w:t>
      </w:r>
    </w:p>
    <w:p w14:paraId="2E762C9B" w14:textId="77777777" w:rsidR="00F87D50" w:rsidRDefault="00F87D50" w:rsidP="00627947">
      <w:pPr>
        <w:pStyle w:val="rendu"/>
      </w:pPr>
    </w:p>
    <w:p w14:paraId="7E67FAC7" w14:textId="63EB64F5" w:rsidR="00FE4568" w:rsidRDefault="00FE4568" w:rsidP="00627947">
      <w:pPr>
        <w:pStyle w:val="rendu"/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655"/>
        <w:gridCol w:w="4055"/>
        <w:gridCol w:w="3780"/>
      </w:tblGrid>
      <w:tr w:rsidR="00096C80" w:rsidRPr="00CB6216" w14:paraId="4A160FFE" w14:textId="77777777" w:rsidTr="00F87D50">
        <w:trPr>
          <w:jc w:val="center"/>
        </w:trPr>
        <w:tc>
          <w:tcPr>
            <w:tcW w:w="2655" w:type="dxa"/>
            <w:shd w:val="clear" w:color="auto" w:fill="548DD4" w:themeFill="text2" w:themeFillTint="99"/>
            <w:vAlign w:val="center"/>
          </w:tcPr>
          <w:p w14:paraId="54921890" w14:textId="126152D0" w:rsidR="00096C80" w:rsidRPr="00CB6216" w:rsidRDefault="00096C80" w:rsidP="00F87D50">
            <w:pPr>
              <w:pStyle w:val="rendu"/>
              <w:spacing w:before="40" w:after="40"/>
              <w:ind w:firstLine="0"/>
              <w:jc w:val="center"/>
              <w:rPr>
                <w:b/>
                <w:color w:val="FFFFFF" w:themeColor="background1"/>
                <w:sz w:val="28"/>
              </w:rPr>
            </w:pPr>
            <w:r w:rsidRPr="00CB6216">
              <w:rPr>
                <w:b/>
                <w:color w:val="FFFFFF" w:themeColor="background1"/>
                <w:sz w:val="28"/>
              </w:rPr>
              <w:t>Fonctionnalité</w:t>
            </w:r>
            <w:r w:rsidR="00DB51AB">
              <w:rPr>
                <w:b/>
                <w:color w:val="FFFFFF" w:themeColor="background1"/>
                <w:sz w:val="28"/>
              </w:rPr>
              <w:t>s</w:t>
            </w:r>
          </w:p>
        </w:tc>
        <w:tc>
          <w:tcPr>
            <w:tcW w:w="4055" w:type="dxa"/>
            <w:shd w:val="clear" w:color="auto" w:fill="548DD4" w:themeFill="text2" w:themeFillTint="99"/>
            <w:vAlign w:val="center"/>
          </w:tcPr>
          <w:p w14:paraId="03C523C2" w14:textId="77777777" w:rsidR="00096C80" w:rsidRPr="00CB6216" w:rsidRDefault="00096C80" w:rsidP="00F87D50">
            <w:pPr>
              <w:pStyle w:val="rendu"/>
              <w:spacing w:before="40" w:after="40"/>
              <w:ind w:firstLine="0"/>
              <w:jc w:val="center"/>
              <w:rPr>
                <w:b/>
                <w:color w:val="FFFFFF" w:themeColor="background1"/>
                <w:sz w:val="28"/>
              </w:rPr>
            </w:pPr>
            <w:r w:rsidRPr="00CB6216">
              <w:rPr>
                <w:b/>
                <w:color w:val="FFFFFF" w:themeColor="background1"/>
                <w:sz w:val="28"/>
              </w:rPr>
              <w:t>Difficultés rencontrées</w:t>
            </w:r>
          </w:p>
        </w:tc>
        <w:tc>
          <w:tcPr>
            <w:tcW w:w="3780" w:type="dxa"/>
            <w:shd w:val="clear" w:color="auto" w:fill="548DD4" w:themeFill="text2" w:themeFillTint="99"/>
            <w:vAlign w:val="center"/>
          </w:tcPr>
          <w:p w14:paraId="3CF97BFB" w14:textId="77777777" w:rsidR="00096C80" w:rsidRPr="00CB6216" w:rsidRDefault="00096C80" w:rsidP="00F87D50">
            <w:pPr>
              <w:pStyle w:val="rendu"/>
              <w:spacing w:before="40" w:after="40"/>
              <w:ind w:firstLine="0"/>
              <w:jc w:val="center"/>
              <w:rPr>
                <w:b/>
                <w:color w:val="FFFFFF" w:themeColor="background1"/>
                <w:sz w:val="28"/>
              </w:rPr>
            </w:pPr>
            <w:r w:rsidRPr="00CB6216">
              <w:rPr>
                <w:b/>
                <w:color w:val="FFFFFF" w:themeColor="background1"/>
                <w:sz w:val="28"/>
              </w:rPr>
              <w:t>Solutions</w:t>
            </w:r>
          </w:p>
        </w:tc>
      </w:tr>
      <w:tr w:rsidR="00096C80" w14:paraId="3CBE6D1D" w14:textId="77777777" w:rsidTr="000D24BF">
        <w:trPr>
          <w:jc w:val="center"/>
        </w:trPr>
        <w:tc>
          <w:tcPr>
            <w:tcW w:w="2655" w:type="dxa"/>
            <w:vAlign w:val="center"/>
          </w:tcPr>
          <w:p w14:paraId="4B706BDF" w14:textId="44479597" w:rsidR="00096C80" w:rsidRPr="006E44FE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Menu d’actions au clic</w:t>
            </w:r>
            <w:r w:rsidR="00096C80" w:rsidRPr="006E44FE">
              <w:rPr>
                <w:b/>
              </w:rPr>
              <w:t xml:space="preserve"> </w:t>
            </w:r>
          </w:p>
        </w:tc>
        <w:tc>
          <w:tcPr>
            <w:tcW w:w="4055" w:type="dxa"/>
            <w:vAlign w:val="center"/>
          </w:tcPr>
          <w:p w14:paraId="32E739BB" w14:textId="1EB6631E" w:rsidR="00096C80" w:rsidRDefault="00F87D50" w:rsidP="00096C80">
            <w:pPr>
              <w:pStyle w:val="rendu"/>
              <w:ind w:firstLine="0"/>
              <w:jc w:val="left"/>
            </w:pPr>
            <w:r>
              <w:t>Choix du type de menu (customisation, placement, simplicité)</w:t>
            </w:r>
          </w:p>
        </w:tc>
        <w:tc>
          <w:tcPr>
            <w:tcW w:w="3780" w:type="dxa"/>
            <w:vAlign w:val="center"/>
          </w:tcPr>
          <w:p w14:paraId="6B9E8E1A" w14:textId="5935E7E8" w:rsidR="00096C80" w:rsidRDefault="00F87D50" w:rsidP="00096C80">
            <w:pPr>
              <w:pStyle w:val="rendu"/>
              <w:ind w:firstLine="0"/>
              <w:jc w:val="left"/>
            </w:pPr>
            <w:r>
              <w:t xml:space="preserve">Choix de la </w:t>
            </w:r>
            <w:proofErr w:type="spellStart"/>
            <w:r>
              <w:t>PopUpView</w:t>
            </w:r>
            <w:proofErr w:type="spellEnd"/>
            <w:r>
              <w:t>, liée à un dessin de cercle pour afficher l’endroit pointé</w:t>
            </w:r>
          </w:p>
        </w:tc>
      </w:tr>
      <w:tr w:rsidR="00096C80" w14:paraId="30C025D7" w14:textId="77777777" w:rsidTr="000D24BF">
        <w:trPr>
          <w:jc w:val="center"/>
        </w:trPr>
        <w:tc>
          <w:tcPr>
            <w:tcW w:w="2655" w:type="dxa"/>
            <w:vAlign w:val="center"/>
          </w:tcPr>
          <w:p w14:paraId="706CBA23" w14:textId="5F3F5A8B" w:rsidR="00096C80" w:rsidRPr="00CB6216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Menu des boutons physiques au clic long</w:t>
            </w:r>
          </w:p>
        </w:tc>
        <w:tc>
          <w:tcPr>
            <w:tcW w:w="4055" w:type="dxa"/>
            <w:vAlign w:val="center"/>
          </w:tcPr>
          <w:p w14:paraId="162DD14B" w14:textId="072F7500" w:rsidR="00096C80" w:rsidRDefault="00F87D50" w:rsidP="00096C80">
            <w:pPr>
              <w:pStyle w:val="rendu"/>
              <w:ind w:firstLine="0"/>
              <w:jc w:val="left"/>
            </w:pPr>
            <w:r>
              <w:t>Actions parfois compliqué</w:t>
            </w:r>
            <w:r w:rsidR="00D75656">
              <w:t>e</w:t>
            </w:r>
            <w:r>
              <w:t>s à mettre en place</w:t>
            </w:r>
          </w:p>
        </w:tc>
        <w:tc>
          <w:tcPr>
            <w:tcW w:w="3780" w:type="dxa"/>
            <w:vAlign w:val="center"/>
          </w:tcPr>
          <w:p w14:paraId="76C2F865" w14:textId="07BA7D45" w:rsidR="00096C80" w:rsidRDefault="00F87D50" w:rsidP="00096C80">
            <w:pPr>
              <w:pStyle w:val="rendu"/>
              <w:ind w:firstLine="0"/>
              <w:jc w:val="left"/>
            </w:pPr>
            <w:r>
              <w:t xml:space="preserve">Certaines actions nécessitent le </w:t>
            </w:r>
            <w:proofErr w:type="spellStart"/>
            <w:r>
              <w:t>root</w:t>
            </w:r>
            <w:proofErr w:type="spellEnd"/>
            <w:r>
              <w:t>.</w:t>
            </w:r>
          </w:p>
        </w:tc>
      </w:tr>
      <w:tr w:rsidR="00096C80" w14:paraId="6C3AE509" w14:textId="77777777" w:rsidTr="000D24BF">
        <w:trPr>
          <w:jc w:val="center"/>
        </w:trPr>
        <w:tc>
          <w:tcPr>
            <w:tcW w:w="2655" w:type="dxa"/>
            <w:vAlign w:val="center"/>
          </w:tcPr>
          <w:p w14:paraId="5678795A" w14:textId="60978E55" w:rsidR="00096C80" w:rsidRPr="00CB6216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Animation des </w:t>
            </w:r>
            <w:proofErr w:type="spellStart"/>
            <w:r>
              <w:rPr>
                <w:b/>
              </w:rPr>
              <w:t>popup</w:t>
            </w:r>
            <w:proofErr w:type="spellEnd"/>
          </w:p>
        </w:tc>
        <w:tc>
          <w:tcPr>
            <w:tcW w:w="4055" w:type="dxa"/>
            <w:vAlign w:val="center"/>
          </w:tcPr>
          <w:p w14:paraId="7C7914E0" w14:textId="7BA8242B" w:rsidR="00F87D50" w:rsidRDefault="00F87D50" w:rsidP="00096C80">
            <w:pPr>
              <w:pStyle w:val="rendu"/>
              <w:ind w:firstLine="0"/>
              <w:jc w:val="left"/>
            </w:pPr>
            <w:r>
              <w:t>Gestion d’un thread d’animation</w:t>
            </w:r>
          </w:p>
        </w:tc>
        <w:tc>
          <w:tcPr>
            <w:tcW w:w="3780" w:type="dxa"/>
            <w:vAlign w:val="center"/>
          </w:tcPr>
          <w:p w14:paraId="4C22C05F" w14:textId="35173B5F" w:rsidR="00096C80" w:rsidRDefault="006D39CC" w:rsidP="006D39CC">
            <w:pPr>
              <w:pStyle w:val="rendu"/>
              <w:ind w:firstLine="0"/>
              <w:jc w:val="left"/>
            </w:pPr>
            <w:r>
              <w:t xml:space="preserve">Méthode sélectionnant le prochain bouton de la </w:t>
            </w:r>
            <w:proofErr w:type="spellStart"/>
            <w:r>
              <w:t>popup</w:t>
            </w:r>
            <w:proofErr w:type="spellEnd"/>
            <w:r>
              <w:t xml:space="preserve">. Animation dans un </w:t>
            </w:r>
            <w:proofErr w:type="spellStart"/>
            <w:r>
              <w:t>Runnable</w:t>
            </w:r>
            <w:proofErr w:type="spellEnd"/>
            <w:r>
              <w:t>.</w:t>
            </w:r>
          </w:p>
        </w:tc>
      </w:tr>
      <w:tr w:rsidR="00096C80" w:rsidRPr="006E44FE" w14:paraId="454E5865" w14:textId="77777777" w:rsidTr="000D24BF">
        <w:trPr>
          <w:jc w:val="center"/>
        </w:trPr>
        <w:tc>
          <w:tcPr>
            <w:tcW w:w="2655" w:type="dxa"/>
            <w:vAlign w:val="center"/>
          </w:tcPr>
          <w:p w14:paraId="2A717305" w14:textId="1955B6A3" w:rsidR="00096C80" w:rsidRPr="006E44FE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Action « glisser »</w:t>
            </w:r>
          </w:p>
        </w:tc>
        <w:tc>
          <w:tcPr>
            <w:tcW w:w="4055" w:type="dxa"/>
            <w:vAlign w:val="center"/>
          </w:tcPr>
          <w:p w14:paraId="5D565E42" w14:textId="5C1AC2AF" w:rsidR="00096C80" w:rsidRDefault="00DB51AB" w:rsidP="00ED27AE">
            <w:pPr>
              <w:pStyle w:val="rendu"/>
              <w:ind w:firstLine="0"/>
              <w:jc w:val="left"/>
            </w:pPr>
            <w:r>
              <w:t xml:space="preserve">Action nécessitant le </w:t>
            </w:r>
            <w:proofErr w:type="spellStart"/>
            <w:r>
              <w:t>root</w:t>
            </w:r>
            <w:proofErr w:type="spellEnd"/>
            <w:r>
              <w:t xml:space="preserve">. </w:t>
            </w:r>
            <w:r w:rsidR="00ED27AE">
              <w:t>Moyen de m</w:t>
            </w:r>
            <w:r>
              <w:t>ise en place de l’action en mode « </w:t>
            </w:r>
            <w:proofErr w:type="spellStart"/>
            <w:r>
              <w:t>oneswitch</w:t>
            </w:r>
            <w:proofErr w:type="spellEnd"/>
            <w:r>
              <w:t> »</w:t>
            </w:r>
          </w:p>
        </w:tc>
        <w:tc>
          <w:tcPr>
            <w:tcW w:w="3780" w:type="dxa"/>
            <w:vAlign w:val="center"/>
          </w:tcPr>
          <w:p w14:paraId="008D3C48" w14:textId="2D3982F2" w:rsidR="00096C80" w:rsidRPr="006E44FE" w:rsidRDefault="00DB51AB" w:rsidP="00096C80">
            <w:pPr>
              <w:pStyle w:val="rendu"/>
              <w:ind w:firstLine="0"/>
              <w:jc w:val="left"/>
            </w:pPr>
            <w:r>
              <w:t>Premier emplacement pointé conservé. Un second est demandé, et indiquera la direction du glisser.</w:t>
            </w:r>
          </w:p>
        </w:tc>
      </w:tr>
      <w:tr w:rsidR="00096C80" w:rsidRPr="006E44FE" w14:paraId="62529A93" w14:textId="77777777" w:rsidTr="000D24BF">
        <w:trPr>
          <w:jc w:val="center"/>
        </w:trPr>
        <w:tc>
          <w:tcPr>
            <w:tcW w:w="2655" w:type="dxa"/>
            <w:vAlign w:val="center"/>
          </w:tcPr>
          <w:p w14:paraId="69A1E40C" w14:textId="4AE65300" w:rsidR="00096C80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Ic</w:t>
            </w:r>
            <w:r w:rsidR="00D75656">
              <w:rPr>
                <w:b/>
              </w:rPr>
              <w:t>ô</w:t>
            </w:r>
            <w:r>
              <w:rPr>
                <w:b/>
              </w:rPr>
              <w:t>ne de notification</w:t>
            </w:r>
          </w:p>
        </w:tc>
        <w:tc>
          <w:tcPr>
            <w:tcW w:w="4055" w:type="dxa"/>
            <w:vAlign w:val="center"/>
          </w:tcPr>
          <w:p w14:paraId="02B67EFF" w14:textId="4B4DCBF8" w:rsidR="00096C80" w:rsidRDefault="00096C80" w:rsidP="00096C80">
            <w:pPr>
              <w:pStyle w:val="rendu"/>
              <w:ind w:firstLine="0"/>
              <w:jc w:val="left"/>
            </w:pPr>
          </w:p>
        </w:tc>
        <w:tc>
          <w:tcPr>
            <w:tcW w:w="3780" w:type="dxa"/>
            <w:vAlign w:val="center"/>
          </w:tcPr>
          <w:p w14:paraId="6BF99EEB" w14:textId="55B79624" w:rsidR="00096C80" w:rsidRPr="006E44FE" w:rsidRDefault="008802FE" w:rsidP="00096C80">
            <w:pPr>
              <w:pStyle w:val="rendu"/>
              <w:ind w:firstLine="0"/>
              <w:jc w:val="left"/>
            </w:pPr>
            <w:r>
              <w:t>Ajout de la notification au démarrage du service. Suppression notification à l’arrêt.</w:t>
            </w:r>
          </w:p>
        </w:tc>
      </w:tr>
      <w:tr w:rsidR="00096C80" w14:paraId="33202D35" w14:textId="77777777" w:rsidTr="000D24BF">
        <w:trPr>
          <w:jc w:val="center"/>
        </w:trPr>
        <w:tc>
          <w:tcPr>
            <w:tcW w:w="2655" w:type="dxa"/>
            <w:vAlign w:val="center"/>
          </w:tcPr>
          <w:p w14:paraId="1600E753" w14:textId="431A39A0" w:rsidR="00096C80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Affichage adapté</w:t>
            </w:r>
          </w:p>
        </w:tc>
        <w:tc>
          <w:tcPr>
            <w:tcW w:w="4055" w:type="dxa"/>
            <w:vAlign w:val="center"/>
          </w:tcPr>
          <w:p w14:paraId="7B68093F" w14:textId="6B8E38B1" w:rsidR="00096C80" w:rsidRDefault="00293CC9" w:rsidP="00096C80">
            <w:pPr>
              <w:pStyle w:val="rendu"/>
              <w:ind w:firstLine="0"/>
              <w:jc w:val="left"/>
            </w:pPr>
            <w:r>
              <w:t>Gestion des différentes résolutions.</w:t>
            </w:r>
          </w:p>
        </w:tc>
        <w:tc>
          <w:tcPr>
            <w:tcW w:w="3780" w:type="dxa"/>
            <w:vAlign w:val="center"/>
          </w:tcPr>
          <w:p w14:paraId="6137C227" w14:textId="48C7FD8A" w:rsidR="00096C80" w:rsidRDefault="00293CC9" w:rsidP="00096C80">
            <w:pPr>
              <w:pStyle w:val="rendu"/>
              <w:ind w:firstLine="0"/>
              <w:jc w:val="left"/>
            </w:pPr>
            <w:r>
              <w:t>Usage de la variable « </w:t>
            </w:r>
            <w:proofErr w:type="spellStart"/>
            <w:r>
              <w:t>density</w:t>
            </w:r>
            <w:proofErr w:type="spellEnd"/>
            <w:r>
              <w:t> », contenant la densité de pixel de l’appareil courant.</w:t>
            </w:r>
          </w:p>
        </w:tc>
      </w:tr>
      <w:tr w:rsidR="00F87D50" w14:paraId="1B04011C" w14:textId="77777777" w:rsidTr="000D24BF">
        <w:trPr>
          <w:jc w:val="center"/>
        </w:trPr>
        <w:tc>
          <w:tcPr>
            <w:tcW w:w="2655" w:type="dxa"/>
            <w:vAlign w:val="center"/>
          </w:tcPr>
          <w:p w14:paraId="6AAF9920" w14:textId="6FC12A36" w:rsidR="00F87D50" w:rsidRDefault="00F87D50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Arrêt de la solution de clic après un temps d’attente</w:t>
            </w:r>
          </w:p>
        </w:tc>
        <w:tc>
          <w:tcPr>
            <w:tcW w:w="4055" w:type="dxa"/>
            <w:vAlign w:val="center"/>
          </w:tcPr>
          <w:p w14:paraId="6D924391" w14:textId="395FC6B3" w:rsidR="00F87D50" w:rsidRDefault="00DF33CB" w:rsidP="00096C80">
            <w:pPr>
              <w:pStyle w:val="rendu"/>
              <w:ind w:firstLine="0"/>
              <w:jc w:val="left"/>
            </w:pPr>
            <w:proofErr w:type="gramStart"/>
            <w:r>
              <w:t xml:space="preserve">Comptage des </w:t>
            </w:r>
            <w:proofErr w:type="spellStart"/>
            <w:r>
              <w:t>allers-retours</w:t>
            </w:r>
            <w:proofErr w:type="spellEnd"/>
            <w:proofErr w:type="gramEnd"/>
          </w:p>
        </w:tc>
        <w:tc>
          <w:tcPr>
            <w:tcW w:w="3780" w:type="dxa"/>
            <w:vAlign w:val="center"/>
          </w:tcPr>
          <w:p w14:paraId="1F36F93B" w14:textId="78D223C3" w:rsidR="00F87D50" w:rsidRDefault="0042386E" w:rsidP="00096C80">
            <w:pPr>
              <w:pStyle w:val="rendu"/>
              <w:ind w:firstLine="0"/>
              <w:jc w:val="left"/>
            </w:pPr>
            <w:r>
              <w:t xml:space="preserve">Après 3 </w:t>
            </w:r>
            <w:proofErr w:type="spellStart"/>
            <w:r>
              <w:t>allers-retours</w:t>
            </w:r>
            <w:proofErr w:type="spellEnd"/>
            <w:r>
              <w:t xml:space="preserve"> des barres de pointage, arrêt du pointage.</w:t>
            </w:r>
          </w:p>
        </w:tc>
      </w:tr>
      <w:tr w:rsidR="006D39CC" w14:paraId="49269AAA" w14:textId="77777777" w:rsidTr="000D24BF">
        <w:trPr>
          <w:jc w:val="center"/>
        </w:trPr>
        <w:tc>
          <w:tcPr>
            <w:tcW w:w="2655" w:type="dxa"/>
            <w:vAlign w:val="center"/>
          </w:tcPr>
          <w:p w14:paraId="77FFCCF2" w14:textId="1D5A3338" w:rsidR="006D39CC" w:rsidRDefault="00D75656" w:rsidP="00096C80">
            <w:pPr>
              <w:pStyle w:val="rendu"/>
              <w:ind w:firstLine="0"/>
              <w:jc w:val="left"/>
              <w:rPr>
                <w:b/>
              </w:rPr>
            </w:pPr>
            <w:r>
              <w:rPr>
                <w:b/>
              </w:rPr>
              <w:t>É</w:t>
            </w:r>
            <w:r w:rsidR="006D39CC">
              <w:rPr>
                <w:b/>
              </w:rPr>
              <w:t>bauche de paramétrages</w:t>
            </w:r>
          </w:p>
        </w:tc>
        <w:tc>
          <w:tcPr>
            <w:tcW w:w="4055" w:type="dxa"/>
            <w:vAlign w:val="center"/>
          </w:tcPr>
          <w:p w14:paraId="2B6649F0" w14:textId="2A568BA8" w:rsidR="006D39CC" w:rsidRDefault="00DF33CB" w:rsidP="00096C80">
            <w:pPr>
              <w:pStyle w:val="rendu"/>
              <w:ind w:firstLine="0"/>
              <w:jc w:val="left"/>
            </w:pPr>
            <w:r>
              <w:t>Conservation des paramètres</w:t>
            </w:r>
          </w:p>
        </w:tc>
        <w:tc>
          <w:tcPr>
            <w:tcW w:w="3780" w:type="dxa"/>
            <w:vAlign w:val="center"/>
          </w:tcPr>
          <w:p w14:paraId="0E2F56EE" w14:textId="55388293" w:rsidR="006D39CC" w:rsidRDefault="00DF33CB" w:rsidP="00096C80">
            <w:pPr>
              <w:pStyle w:val="rendu"/>
              <w:ind w:firstLine="0"/>
              <w:jc w:val="left"/>
            </w:pPr>
            <w:proofErr w:type="spellStart"/>
            <w:r>
              <w:t>PreferenceActivity</w:t>
            </w:r>
            <w:proofErr w:type="spellEnd"/>
            <w:r>
              <w:t xml:space="preserve">, conservant les paramètres dans un </w:t>
            </w:r>
            <w:proofErr w:type="spellStart"/>
            <w:r>
              <w:t>SharedPreference</w:t>
            </w:r>
            <w:proofErr w:type="spellEnd"/>
            <w:r>
              <w:t>.</w:t>
            </w:r>
          </w:p>
        </w:tc>
      </w:tr>
    </w:tbl>
    <w:p w14:paraId="122097D3" w14:textId="62C761AD" w:rsidR="00C30707" w:rsidRDefault="00EE13E0" w:rsidP="00FE4568">
      <w:pPr>
        <w:pStyle w:val="Heading1"/>
      </w:pPr>
      <w:r>
        <w:lastRenderedPageBreak/>
        <w:t>Déroulement</w:t>
      </w:r>
      <w:r w:rsidR="001B0FF4">
        <w:t xml:space="preserve"> du sprint</w:t>
      </w:r>
      <w:r w:rsidR="00F91F24">
        <w:t> :</w:t>
      </w:r>
    </w:p>
    <w:p w14:paraId="403933D2" w14:textId="3D694312" w:rsidR="00F87D50" w:rsidRPr="00F87D50" w:rsidRDefault="00F87D50" w:rsidP="00DF73D2">
      <w:pPr>
        <w:pStyle w:val="rendu"/>
        <w:spacing w:after="120"/>
      </w:pPr>
      <w:r w:rsidRPr="00F87D50">
        <w:t xml:space="preserve">Suite au premier sprint, l'ensemble des membres du groupe dispose d'une meilleure maitrise des outils et du kit de développement </w:t>
      </w:r>
      <w:proofErr w:type="spellStart"/>
      <w:r w:rsidR="00502AB6" w:rsidRPr="00F87D50">
        <w:t>Android</w:t>
      </w:r>
      <w:proofErr w:type="spellEnd"/>
      <w:r w:rsidRPr="00F87D50">
        <w:t xml:space="preserve">. </w:t>
      </w:r>
    </w:p>
    <w:p w14:paraId="6D85D1A2" w14:textId="33E25170" w:rsidR="00F87D50" w:rsidRPr="00F87D50" w:rsidRDefault="00F87D50" w:rsidP="00DF73D2">
      <w:pPr>
        <w:pStyle w:val="rendu"/>
        <w:spacing w:after="120"/>
      </w:pPr>
      <w:r w:rsidRPr="00F87D50">
        <w:t>Dans un premier temps</w:t>
      </w:r>
      <w:r w:rsidR="00D75656">
        <w:t>,</w:t>
      </w:r>
      <w:r w:rsidRPr="00F87D50">
        <w:t xml:space="preserve"> nous avons </w:t>
      </w:r>
      <w:r w:rsidR="000E6D78" w:rsidRPr="00F87D50">
        <w:t>essayé</w:t>
      </w:r>
      <w:r w:rsidRPr="00F87D50">
        <w:t xml:space="preserve"> d'établir au mieux les tâches, et sous-tâches qui composeront ce sprint. Plusieurs tâches requéraient que d'autres soient terminés, ce qui fût parfois problématique pour se </w:t>
      </w:r>
      <w:r w:rsidR="000E6D78" w:rsidRPr="00F87D50">
        <w:t>répartir</w:t>
      </w:r>
      <w:r w:rsidRPr="00F87D50">
        <w:t xml:space="preserve"> le code, puisque des membres du groupe se retrouvaient parfois à attendre que d'autre</w:t>
      </w:r>
      <w:r w:rsidR="00D75656">
        <w:t>s</w:t>
      </w:r>
      <w:r w:rsidRPr="00F87D50">
        <w:t xml:space="preserve"> finisse</w:t>
      </w:r>
      <w:r w:rsidR="00D75656">
        <w:t>nt</w:t>
      </w:r>
      <w:r w:rsidRPr="00F87D50">
        <w:t>. Ce temps libre aura été utilisé comme temps de recherche et préparation pour la suite du projet.</w:t>
      </w:r>
    </w:p>
    <w:p w14:paraId="41C82598" w14:textId="77777777" w:rsidR="00F87D50" w:rsidRPr="00F87D50" w:rsidRDefault="00F87D50" w:rsidP="00DF73D2">
      <w:pPr>
        <w:pStyle w:val="rendu"/>
        <w:spacing w:after="120"/>
      </w:pPr>
      <w:r w:rsidRPr="00F87D50">
        <w:t>Ce sprint commençait par une semaine dédiée au développement, nous avons donc mis en place un tableau de bord journalier pour suivre l'avancement et savoir ce qu'il restait à faire.</w:t>
      </w:r>
    </w:p>
    <w:p w14:paraId="470122C8" w14:textId="77777777" w:rsidR="001A06B6" w:rsidRDefault="00F87D50" w:rsidP="00DF73D2">
      <w:pPr>
        <w:pStyle w:val="rendu"/>
        <w:spacing w:after="120"/>
      </w:pPr>
      <w:r>
        <w:t>Nous avons pu avoir une grande avance lors de ce sprint car nous ne sommes pas restés bloqués sur le problème du routage des périphériques (finalement ac</w:t>
      </w:r>
      <w:bookmarkStart w:id="0" w:name="_GoBack"/>
      <w:bookmarkEnd w:id="0"/>
      <w:r>
        <w:t>cordé).</w:t>
      </w:r>
    </w:p>
    <w:p w14:paraId="5FEF217E" w14:textId="11A02BF9" w:rsidR="00185337" w:rsidRDefault="00185337" w:rsidP="00F87D50">
      <w:pPr>
        <w:pStyle w:val="Heading1"/>
      </w:pPr>
      <w:r>
        <w:t>Livrables :</w:t>
      </w:r>
    </w:p>
    <w:p w14:paraId="41B652B1" w14:textId="3DF74FA6" w:rsidR="00185337" w:rsidRDefault="00185337" w:rsidP="00185337">
      <w:pPr>
        <w:pStyle w:val="rendu"/>
      </w:pPr>
      <w:r>
        <w:t xml:space="preserve">Au terme du sprint </w:t>
      </w:r>
      <w:r w:rsidR="00346597">
        <w:t>2</w:t>
      </w:r>
      <w:r>
        <w:t>, doivent être livrés :</w:t>
      </w:r>
    </w:p>
    <w:p w14:paraId="3430CD21" w14:textId="4D423183" w:rsidR="00185337" w:rsidRDefault="00185337" w:rsidP="00185337">
      <w:pPr>
        <w:pStyle w:val="rendu"/>
        <w:numPr>
          <w:ilvl w:val="0"/>
          <w:numId w:val="22"/>
        </w:numPr>
      </w:pPr>
      <w:r>
        <w:t xml:space="preserve">L’archive </w:t>
      </w:r>
      <w:r w:rsidRPr="00185337">
        <w:rPr>
          <w:i/>
        </w:rPr>
        <w:t>.</w:t>
      </w:r>
      <w:proofErr w:type="spellStart"/>
      <w:r w:rsidRPr="00185337">
        <w:rPr>
          <w:i/>
        </w:rPr>
        <w:t>apk</w:t>
      </w:r>
      <w:proofErr w:type="spellEnd"/>
      <w:r>
        <w:t xml:space="preserve"> de l’application</w:t>
      </w:r>
    </w:p>
    <w:p w14:paraId="11C853C4" w14:textId="3FFE695B" w:rsidR="00185337" w:rsidRDefault="00185337" w:rsidP="00185337">
      <w:pPr>
        <w:pStyle w:val="rendu"/>
        <w:numPr>
          <w:ilvl w:val="0"/>
          <w:numId w:val="22"/>
        </w:numPr>
      </w:pPr>
      <w:r>
        <w:t>Le manuel</w:t>
      </w:r>
      <w:r w:rsidR="0044718E">
        <w:t xml:space="preserve"> utilisateur / utilisateur avancé</w:t>
      </w:r>
    </w:p>
    <w:p w14:paraId="202B317C" w14:textId="34162B54" w:rsidR="00DA0058" w:rsidRDefault="00DA0058" w:rsidP="00185337">
      <w:pPr>
        <w:pStyle w:val="rendu"/>
        <w:numPr>
          <w:ilvl w:val="0"/>
          <w:numId w:val="22"/>
        </w:numPr>
      </w:pPr>
      <w:r>
        <w:t>Le rapport de tests</w:t>
      </w:r>
    </w:p>
    <w:p w14:paraId="34E12540" w14:textId="6AB5D31E" w:rsidR="00185337" w:rsidRPr="00DA0058" w:rsidRDefault="00185337" w:rsidP="00AF0A3A">
      <w:pPr>
        <w:pStyle w:val="rendu"/>
        <w:numPr>
          <w:ilvl w:val="0"/>
          <w:numId w:val="22"/>
        </w:numPr>
      </w:pPr>
      <w:r>
        <w:t>Le document ci-présent</w:t>
      </w:r>
    </w:p>
    <w:sectPr w:rsidR="00185337" w:rsidRPr="00DA0058" w:rsidSect="005A378A">
      <w:headerReference w:type="default" r:id="rId9"/>
      <w:footerReference w:type="default" r:id="rId10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907B0" w14:textId="77777777" w:rsidR="002D3514" w:rsidRDefault="002D3514" w:rsidP="00C40243">
      <w:r>
        <w:separator/>
      </w:r>
    </w:p>
  </w:endnote>
  <w:endnote w:type="continuationSeparator" w:id="0">
    <w:p w14:paraId="7518EBCF" w14:textId="77777777" w:rsidR="002D3514" w:rsidRDefault="002D3514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3703" w14:textId="6C465180" w:rsidR="00C30707" w:rsidRDefault="0011574D" w:rsidP="00C40243">
    <w:pPr>
      <w:pStyle w:val="Footer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sz w:val="22"/>
        <w:szCs w:val="22"/>
      </w:rPr>
      <w:t>11/12/</w:t>
    </w:r>
    <w:r w:rsidR="0042401E">
      <w:rPr>
        <w:sz w:val="22"/>
        <w:szCs w:val="22"/>
      </w:rPr>
      <w:t>2014</w:t>
    </w:r>
    <w:r w:rsidR="00C30707" w:rsidRPr="00C40243">
      <w:rPr>
        <w:sz w:val="22"/>
        <w:szCs w:val="22"/>
      </w:rPr>
      <w:tab/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PAGE </w:instrText>
    </w:r>
    <w:r w:rsidR="00C30707" w:rsidRPr="008021BB">
      <w:rPr>
        <w:sz w:val="22"/>
        <w:szCs w:val="22"/>
      </w:rPr>
      <w:fldChar w:fldCharType="separate"/>
    </w:r>
    <w:r w:rsidR="00D75656">
      <w:rPr>
        <w:noProof/>
        <w:sz w:val="22"/>
        <w:szCs w:val="22"/>
      </w:rPr>
      <w:t>3</w:t>
    </w:r>
    <w:r w:rsidR="00C30707" w:rsidRPr="008021BB">
      <w:rPr>
        <w:sz w:val="22"/>
        <w:szCs w:val="22"/>
      </w:rPr>
      <w:fldChar w:fldCharType="end"/>
    </w:r>
    <w:r w:rsidR="00C30707">
      <w:rPr>
        <w:sz w:val="22"/>
        <w:szCs w:val="22"/>
      </w:rPr>
      <w:t>/</w:t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NUMPAGES </w:instrText>
    </w:r>
    <w:r w:rsidR="00C30707" w:rsidRPr="008021BB">
      <w:rPr>
        <w:sz w:val="22"/>
        <w:szCs w:val="22"/>
      </w:rPr>
      <w:fldChar w:fldCharType="separate"/>
    </w:r>
    <w:r w:rsidR="00D75656">
      <w:rPr>
        <w:noProof/>
        <w:sz w:val="22"/>
        <w:szCs w:val="22"/>
      </w:rPr>
      <w:t>3</w:t>
    </w:r>
    <w:r w:rsidR="00C30707" w:rsidRPr="008021BB">
      <w:rPr>
        <w:sz w:val="22"/>
        <w:szCs w:val="22"/>
      </w:rPr>
      <w:fldChar w:fldCharType="end"/>
    </w:r>
    <w:r w:rsidR="00C30707" w:rsidRPr="00C40243">
      <w:rPr>
        <w:sz w:val="22"/>
        <w:szCs w:val="22"/>
      </w:rPr>
      <w:tab/>
      <w:t xml:space="preserve">UBS / IUT de Vannes / </w:t>
    </w:r>
    <w:proofErr w:type="spellStart"/>
    <w:r w:rsidR="00C30707" w:rsidRPr="00C40243">
      <w:rPr>
        <w:sz w:val="22"/>
        <w:szCs w:val="22"/>
      </w:rPr>
      <w:t>Dpt</w:t>
    </w:r>
    <w:proofErr w:type="spellEnd"/>
    <w:r w:rsidR="00C30707" w:rsidRPr="00C40243">
      <w:rPr>
        <w:sz w:val="22"/>
        <w:szCs w:val="22"/>
      </w:rPr>
      <w:t>. Info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CFBF7" w14:textId="77777777" w:rsidR="002D3514" w:rsidRDefault="002D3514" w:rsidP="00C40243">
      <w:r>
        <w:separator/>
      </w:r>
    </w:p>
  </w:footnote>
  <w:footnote w:type="continuationSeparator" w:id="0">
    <w:p w14:paraId="6027E165" w14:textId="77777777" w:rsidR="002D3514" w:rsidRDefault="002D3514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C30707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C30707" w:rsidRDefault="00C30707" w:rsidP="00C40243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5A4A2B25" w14:textId="1B8BD096" w:rsidR="00C30707" w:rsidRDefault="000E45DA" w:rsidP="00C40243">
          <w:pPr>
            <w:pStyle w:val="Header"/>
            <w:jc w:val="center"/>
            <w:rPr>
              <w:b/>
            </w:rPr>
          </w:pPr>
          <w:r>
            <w:rPr>
              <w:b/>
            </w:rPr>
            <w:t>Tableau de bord</w:t>
          </w:r>
        </w:p>
        <w:p w14:paraId="1B340F03" w14:textId="40342660" w:rsidR="001B0FF4" w:rsidRPr="00C40243" w:rsidRDefault="001B0FF4" w:rsidP="00C40243">
          <w:pPr>
            <w:pStyle w:val="Header"/>
            <w:jc w:val="center"/>
            <w:rPr>
              <w:b/>
            </w:rPr>
          </w:pPr>
          <w:r>
            <w:rPr>
              <w:b/>
            </w:rPr>
            <w:t>Sprint 1</w:t>
          </w:r>
        </w:p>
      </w:tc>
      <w:tc>
        <w:tcPr>
          <w:tcW w:w="3472" w:type="dxa"/>
          <w:vAlign w:val="center"/>
        </w:tcPr>
        <w:p w14:paraId="3730A422" w14:textId="77777777" w:rsidR="00C30707" w:rsidRDefault="00C30707" w:rsidP="00C40243">
          <w:pPr>
            <w:pStyle w:val="Header"/>
            <w:jc w:val="center"/>
          </w:pPr>
          <w:r>
            <w:t>Projet de synthèse</w:t>
          </w:r>
        </w:p>
        <w:p w14:paraId="73E163E1" w14:textId="77777777" w:rsidR="00C30707" w:rsidRDefault="00C30707" w:rsidP="00C40243">
          <w:pPr>
            <w:pStyle w:val="Header"/>
            <w:jc w:val="center"/>
          </w:pPr>
        </w:p>
        <w:p w14:paraId="330DBB7E" w14:textId="77777777" w:rsidR="00C30707" w:rsidRDefault="00C30707" w:rsidP="00C40243">
          <w:pPr>
            <w:pStyle w:val="Header"/>
            <w:jc w:val="center"/>
          </w:pPr>
          <w:r>
            <w:t>2014/2015</w:t>
          </w:r>
        </w:p>
      </w:tc>
    </w:tr>
  </w:tbl>
  <w:p w14:paraId="6766F02C" w14:textId="77777777" w:rsidR="00C30707" w:rsidRDefault="00C30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7D51EA7"/>
    <w:multiLevelType w:val="hybridMultilevel"/>
    <w:tmpl w:val="F7E224BE"/>
    <w:lvl w:ilvl="0" w:tplc="B956BDEE">
      <w:start w:val="11"/>
      <w:numFmt w:val="bullet"/>
      <w:lvlText w:val="-"/>
      <w:lvlJc w:val="left"/>
      <w:pPr>
        <w:ind w:left="1077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0BAE51A5"/>
    <w:multiLevelType w:val="multilevel"/>
    <w:tmpl w:val="D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F585B"/>
    <w:multiLevelType w:val="multilevel"/>
    <w:tmpl w:val="A25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3184614C"/>
    <w:multiLevelType w:val="hybridMultilevel"/>
    <w:tmpl w:val="9FD8B46C"/>
    <w:lvl w:ilvl="0" w:tplc="2BE4577C">
      <w:start w:val="1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37707D27"/>
    <w:multiLevelType w:val="multilevel"/>
    <w:tmpl w:val="4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515377"/>
    <w:multiLevelType w:val="multilevel"/>
    <w:tmpl w:val="669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D3EE3"/>
    <w:multiLevelType w:val="multilevel"/>
    <w:tmpl w:val="B4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AE201FC"/>
    <w:multiLevelType w:val="multilevel"/>
    <w:tmpl w:val="96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C6903"/>
    <w:multiLevelType w:val="hybridMultilevel"/>
    <w:tmpl w:val="0486FB20"/>
    <w:lvl w:ilvl="0" w:tplc="406E4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772FC"/>
    <w:multiLevelType w:val="multilevel"/>
    <w:tmpl w:val="ED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4F0DFA"/>
    <w:multiLevelType w:val="multilevel"/>
    <w:tmpl w:val="A81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2D0C55"/>
    <w:multiLevelType w:val="hybridMultilevel"/>
    <w:tmpl w:val="B352C338"/>
    <w:lvl w:ilvl="0" w:tplc="273EF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B6C34"/>
    <w:multiLevelType w:val="multilevel"/>
    <w:tmpl w:val="8A2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20"/>
  </w:num>
  <w:num w:numId="6">
    <w:abstractNumId w:val="15"/>
  </w:num>
  <w:num w:numId="7">
    <w:abstractNumId w:val="6"/>
  </w:num>
  <w:num w:numId="8">
    <w:abstractNumId w:val="18"/>
  </w:num>
  <w:num w:numId="9">
    <w:abstractNumId w:val="14"/>
  </w:num>
  <w:num w:numId="10">
    <w:abstractNumId w:val="16"/>
  </w:num>
  <w:num w:numId="11">
    <w:abstractNumId w:val="13"/>
  </w:num>
  <w:num w:numId="12">
    <w:abstractNumId w:val="5"/>
  </w:num>
  <w:num w:numId="13">
    <w:abstractNumId w:val="22"/>
  </w:num>
  <w:num w:numId="14">
    <w:abstractNumId w:val="12"/>
  </w:num>
  <w:num w:numId="15">
    <w:abstractNumId w:val="19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17"/>
  </w:num>
  <w:num w:numId="21">
    <w:abstractNumId w:val="2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14517"/>
    <w:rsid w:val="00014FA1"/>
    <w:rsid w:val="00020310"/>
    <w:rsid w:val="000275A0"/>
    <w:rsid w:val="000300F8"/>
    <w:rsid w:val="00032956"/>
    <w:rsid w:val="000374A8"/>
    <w:rsid w:val="0004447E"/>
    <w:rsid w:val="00046981"/>
    <w:rsid w:val="000509FD"/>
    <w:rsid w:val="00054528"/>
    <w:rsid w:val="000842D9"/>
    <w:rsid w:val="00096C80"/>
    <w:rsid w:val="000A5061"/>
    <w:rsid w:val="000A5EAC"/>
    <w:rsid w:val="000B1258"/>
    <w:rsid w:val="000C0971"/>
    <w:rsid w:val="000C34F2"/>
    <w:rsid w:val="000C5C92"/>
    <w:rsid w:val="000E45DA"/>
    <w:rsid w:val="000E6D78"/>
    <w:rsid w:val="000F1C65"/>
    <w:rsid w:val="000F7F58"/>
    <w:rsid w:val="00101E0E"/>
    <w:rsid w:val="001056C0"/>
    <w:rsid w:val="001114B0"/>
    <w:rsid w:val="00111949"/>
    <w:rsid w:val="00112B46"/>
    <w:rsid w:val="0011574D"/>
    <w:rsid w:val="00117329"/>
    <w:rsid w:val="00135B5D"/>
    <w:rsid w:val="00140D9E"/>
    <w:rsid w:val="00144414"/>
    <w:rsid w:val="0015719E"/>
    <w:rsid w:val="00163F99"/>
    <w:rsid w:val="00164449"/>
    <w:rsid w:val="00167CC8"/>
    <w:rsid w:val="00180515"/>
    <w:rsid w:val="00181CAE"/>
    <w:rsid w:val="001831B4"/>
    <w:rsid w:val="00185337"/>
    <w:rsid w:val="00192C2E"/>
    <w:rsid w:val="00193336"/>
    <w:rsid w:val="001A06B6"/>
    <w:rsid w:val="001A5D6F"/>
    <w:rsid w:val="001B0FF4"/>
    <w:rsid w:val="001C057A"/>
    <w:rsid w:val="001E687A"/>
    <w:rsid w:val="001E71E3"/>
    <w:rsid w:val="00207827"/>
    <w:rsid w:val="00234082"/>
    <w:rsid w:val="00242C28"/>
    <w:rsid w:val="0024303A"/>
    <w:rsid w:val="00270D0C"/>
    <w:rsid w:val="00271937"/>
    <w:rsid w:val="002777E3"/>
    <w:rsid w:val="00281011"/>
    <w:rsid w:val="00282BE4"/>
    <w:rsid w:val="00284B91"/>
    <w:rsid w:val="002903F7"/>
    <w:rsid w:val="00293CC9"/>
    <w:rsid w:val="0029787F"/>
    <w:rsid w:val="00297C0D"/>
    <w:rsid w:val="002A5554"/>
    <w:rsid w:val="002B2EDA"/>
    <w:rsid w:val="002D3514"/>
    <w:rsid w:val="002D61D7"/>
    <w:rsid w:val="002D64C8"/>
    <w:rsid w:val="002E48DE"/>
    <w:rsid w:val="002E5BCE"/>
    <w:rsid w:val="002F044F"/>
    <w:rsid w:val="003053E0"/>
    <w:rsid w:val="00306A16"/>
    <w:rsid w:val="0031439E"/>
    <w:rsid w:val="003255E6"/>
    <w:rsid w:val="00327BCC"/>
    <w:rsid w:val="00346597"/>
    <w:rsid w:val="00347B84"/>
    <w:rsid w:val="0035375E"/>
    <w:rsid w:val="00365A55"/>
    <w:rsid w:val="003714E7"/>
    <w:rsid w:val="00372923"/>
    <w:rsid w:val="00374EE6"/>
    <w:rsid w:val="00375A71"/>
    <w:rsid w:val="00380121"/>
    <w:rsid w:val="00392A74"/>
    <w:rsid w:val="0039750C"/>
    <w:rsid w:val="003A6E78"/>
    <w:rsid w:val="003B5825"/>
    <w:rsid w:val="003B7218"/>
    <w:rsid w:val="003E6B98"/>
    <w:rsid w:val="003F54AE"/>
    <w:rsid w:val="00410ADA"/>
    <w:rsid w:val="004121EC"/>
    <w:rsid w:val="0042386E"/>
    <w:rsid w:val="0042401E"/>
    <w:rsid w:val="00424EDF"/>
    <w:rsid w:val="004253EF"/>
    <w:rsid w:val="004316BA"/>
    <w:rsid w:val="0044718E"/>
    <w:rsid w:val="00451C47"/>
    <w:rsid w:val="00454C01"/>
    <w:rsid w:val="00460B71"/>
    <w:rsid w:val="0046497E"/>
    <w:rsid w:val="00466131"/>
    <w:rsid w:val="0048039C"/>
    <w:rsid w:val="004831B2"/>
    <w:rsid w:val="0048769D"/>
    <w:rsid w:val="00491689"/>
    <w:rsid w:val="00491D8C"/>
    <w:rsid w:val="00497492"/>
    <w:rsid w:val="004A79F8"/>
    <w:rsid w:val="004B532C"/>
    <w:rsid w:val="004C4311"/>
    <w:rsid w:val="004D378A"/>
    <w:rsid w:val="004D5EEE"/>
    <w:rsid w:val="004E0E1E"/>
    <w:rsid w:val="004F17F0"/>
    <w:rsid w:val="00500FD4"/>
    <w:rsid w:val="00502AB6"/>
    <w:rsid w:val="005036D8"/>
    <w:rsid w:val="00512588"/>
    <w:rsid w:val="00514323"/>
    <w:rsid w:val="005162B2"/>
    <w:rsid w:val="00524968"/>
    <w:rsid w:val="00535B7F"/>
    <w:rsid w:val="005516D5"/>
    <w:rsid w:val="00551EA0"/>
    <w:rsid w:val="0056617A"/>
    <w:rsid w:val="00577B34"/>
    <w:rsid w:val="005826D3"/>
    <w:rsid w:val="005831F6"/>
    <w:rsid w:val="005905DF"/>
    <w:rsid w:val="005A0F07"/>
    <w:rsid w:val="005A199D"/>
    <w:rsid w:val="005A378A"/>
    <w:rsid w:val="005B0926"/>
    <w:rsid w:val="005B23C0"/>
    <w:rsid w:val="005B7D55"/>
    <w:rsid w:val="005C01FE"/>
    <w:rsid w:val="005C45BD"/>
    <w:rsid w:val="005C4DAA"/>
    <w:rsid w:val="005C7D65"/>
    <w:rsid w:val="005D3D41"/>
    <w:rsid w:val="005D44D1"/>
    <w:rsid w:val="005D55F9"/>
    <w:rsid w:val="005D7F2F"/>
    <w:rsid w:val="005E4522"/>
    <w:rsid w:val="005F62E3"/>
    <w:rsid w:val="00627947"/>
    <w:rsid w:val="006307E4"/>
    <w:rsid w:val="00632026"/>
    <w:rsid w:val="00634F78"/>
    <w:rsid w:val="006372FF"/>
    <w:rsid w:val="0064500F"/>
    <w:rsid w:val="006627EA"/>
    <w:rsid w:val="006711B3"/>
    <w:rsid w:val="00693981"/>
    <w:rsid w:val="006A031E"/>
    <w:rsid w:val="006A0994"/>
    <w:rsid w:val="006A4797"/>
    <w:rsid w:val="006A4A47"/>
    <w:rsid w:val="006B2D54"/>
    <w:rsid w:val="006C0F33"/>
    <w:rsid w:val="006C7DA1"/>
    <w:rsid w:val="006D39CC"/>
    <w:rsid w:val="006D56F4"/>
    <w:rsid w:val="006D57E7"/>
    <w:rsid w:val="006D62CC"/>
    <w:rsid w:val="006E21B9"/>
    <w:rsid w:val="006E3269"/>
    <w:rsid w:val="007038C0"/>
    <w:rsid w:val="00703E24"/>
    <w:rsid w:val="0071363B"/>
    <w:rsid w:val="007138E2"/>
    <w:rsid w:val="007155E8"/>
    <w:rsid w:val="00721D9C"/>
    <w:rsid w:val="00725FC3"/>
    <w:rsid w:val="007337FE"/>
    <w:rsid w:val="00735A6D"/>
    <w:rsid w:val="00736853"/>
    <w:rsid w:val="007407D9"/>
    <w:rsid w:val="00754A42"/>
    <w:rsid w:val="0075627C"/>
    <w:rsid w:val="00756D1A"/>
    <w:rsid w:val="0075783F"/>
    <w:rsid w:val="007618E3"/>
    <w:rsid w:val="00767F2E"/>
    <w:rsid w:val="00783869"/>
    <w:rsid w:val="007B6444"/>
    <w:rsid w:val="007C1BA6"/>
    <w:rsid w:val="007C1C3D"/>
    <w:rsid w:val="007C32D7"/>
    <w:rsid w:val="007D4C7E"/>
    <w:rsid w:val="007D75EE"/>
    <w:rsid w:val="007E2EAA"/>
    <w:rsid w:val="007E4A5C"/>
    <w:rsid w:val="00802922"/>
    <w:rsid w:val="00810F6D"/>
    <w:rsid w:val="008172F6"/>
    <w:rsid w:val="00820637"/>
    <w:rsid w:val="00826733"/>
    <w:rsid w:val="00831C5F"/>
    <w:rsid w:val="00832468"/>
    <w:rsid w:val="00833E90"/>
    <w:rsid w:val="00836CC0"/>
    <w:rsid w:val="008402BE"/>
    <w:rsid w:val="008428B6"/>
    <w:rsid w:val="008535A8"/>
    <w:rsid w:val="00856A06"/>
    <w:rsid w:val="0087077D"/>
    <w:rsid w:val="008714DD"/>
    <w:rsid w:val="008800B3"/>
    <w:rsid w:val="008802FE"/>
    <w:rsid w:val="00892926"/>
    <w:rsid w:val="00897177"/>
    <w:rsid w:val="008A6A2B"/>
    <w:rsid w:val="008B23CF"/>
    <w:rsid w:val="008B3288"/>
    <w:rsid w:val="008B6839"/>
    <w:rsid w:val="008C7649"/>
    <w:rsid w:val="008E06E2"/>
    <w:rsid w:val="008E0BCE"/>
    <w:rsid w:val="008F0EFF"/>
    <w:rsid w:val="008F391B"/>
    <w:rsid w:val="008F5FB2"/>
    <w:rsid w:val="008F6B68"/>
    <w:rsid w:val="008F7D08"/>
    <w:rsid w:val="00900346"/>
    <w:rsid w:val="00907975"/>
    <w:rsid w:val="00935F8D"/>
    <w:rsid w:val="009365B1"/>
    <w:rsid w:val="00937E0C"/>
    <w:rsid w:val="0094592A"/>
    <w:rsid w:val="009470B5"/>
    <w:rsid w:val="009549C5"/>
    <w:rsid w:val="00966DC6"/>
    <w:rsid w:val="009711AC"/>
    <w:rsid w:val="009726A2"/>
    <w:rsid w:val="009761D4"/>
    <w:rsid w:val="009A312E"/>
    <w:rsid w:val="009A321A"/>
    <w:rsid w:val="009B2D6C"/>
    <w:rsid w:val="009B7331"/>
    <w:rsid w:val="009C5F7B"/>
    <w:rsid w:val="009C742F"/>
    <w:rsid w:val="009D1A1E"/>
    <w:rsid w:val="009E7E06"/>
    <w:rsid w:val="00A0769A"/>
    <w:rsid w:val="00A154D3"/>
    <w:rsid w:val="00A1628B"/>
    <w:rsid w:val="00A43225"/>
    <w:rsid w:val="00A47B88"/>
    <w:rsid w:val="00A52245"/>
    <w:rsid w:val="00A52809"/>
    <w:rsid w:val="00A530B8"/>
    <w:rsid w:val="00A578A8"/>
    <w:rsid w:val="00A6272C"/>
    <w:rsid w:val="00A643DF"/>
    <w:rsid w:val="00A73507"/>
    <w:rsid w:val="00A7504D"/>
    <w:rsid w:val="00A848F2"/>
    <w:rsid w:val="00A96AF1"/>
    <w:rsid w:val="00AA33D0"/>
    <w:rsid w:val="00AA562E"/>
    <w:rsid w:val="00AB02A3"/>
    <w:rsid w:val="00AD1FFC"/>
    <w:rsid w:val="00AD7177"/>
    <w:rsid w:val="00AE06C9"/>
    <w:rsid w:val="00AE1CBC"/>
    <w:rsid w:val="00AF0A3A"/>
    <w:rsid w:val="00AF34CB"/>
    <w:rsid w:val="00AF6AD0"/>
    <w:rsid w:val="00B02868"/>
    <w:rsid w:val="00B101E4"/>
    <w:rsid w:val="00B13FF5"/>
    <w:rsid w:val="00B207AA"/>
    <w:rsid w:val="00B31B02"/>
    <w:rsid w:val="00B57481"/>
    <w:rsid w:val="00B66E40"/>
    <w:rsid w:val="00B759A0"/>
    <w:rsid w:val="00B76D6C"/>
    <w:rsid w:val="00B80DE2"/>
    <w:rsid w:val="00B847E9"/>
    <w:rsid w:val="00B84BDA"/>
    <w:rsid w:val="00B9586F"/>
    <w:rsid w:val="00BA22B6"/>
    <w:rsid w:val="00BC04B8"/>
    <w:rsid w:val="00BC22D0"/>
    <w:rsid w:val="00BD022E"/>
    <w:rsid w:val="00BD6B49"/>
    <w:rsid w:val="00BE49CD"/>
    <w:rsid w:val="00BE710B"/>
    <w:rsid w:val="00BF084F"/>
    <w:rsid w:val="00BF7393"/>
    <w:rsid w:val="00C022C1"/>
    <w:rsid w:val="00C06410"/>
    <w:rsid w:val="00C30484"/>
    <w:rsid w:val="00C30707"/>
    <w:rsid w:val="00C3546E"/>
    <w:rsid w:val="00C40243"/>
    <w:rsid w:val="00C504E1"/>
    <w:rsid w:val="00C50E5C"/>
    <w:rsid w:val="00C52EA0"/>
    <w:rsid w:val="00C56AC5"/>
    <w:rsid w:val="00C64021"/>
    <w:rsid w:val="00C67525"/>
    <w:rsid w:val="00C726C3"/>
    <w:rsid w:val="00C726C5"/>
    <w:rsid w:val="00C8599D"/>
    <w:rsid w:val="00C8657F"/>
    <w:rsid w:val="00C94A93"/>
    <w:rsid w:val="00C94B39"/>
    <w:rsid w:val="00CA5BF4"/>
    <w:rsid w:val="00CA6704"/>
    <w:rsid w:val="00CB0519"/>
    <w:rsid w:val="00CB2097"/>
    <w:rsid w:val="00CC3C4A"/>
    <w:rsid w:val="00CC5C6B"/>
    <w:rsid w:val="00CD4544"/>
    <w:rsid w:val="00CE1C99"/>
    <w:rsid w:val="00CE2D64"/>
    <w:rsid w:val="00CF4582"/>
    <w:rsid w:val="00D00E46"/>
    <w:rsid w:val="00D05F72"/>
    <w:rsid w:val="00D07F6E"/>
    <w:rsid w:val="00D129B5"/>
    <w:rsid w:val="00D220D8"/>
    <w:rsid w:val="00D24FDE"/>
    <w:rsid w:val="00D25BA8"/>
    <w:rsid w:val="00D27428"/>
    <w:rsid w:val="00D31C7B"/>
    <w:rsid w:val="00D37B36"/>
    <w:rsid w:val="00D453D6"/>
    <w:rsid w:val="00D47333"/>
    <w:rsid w:val="00D50056"/>
    <w:rsid w:val="00D57056"/>
    <w:rsid w:val="00D75656"/>
    <w:rsid w:val="00D8244F"/>
    <w:rsid w:val="00D83257"/>
    <w:rsid w:val="00D83A16"/>
    <w:rsid w:val="00D84D04"/>
    <w:rsid w:val="00D86306"/>
    <w:rsid w:val="00DA0058"/>
    <w:rsid w:val="00DB045B"/>
    <w:rsid w:val="00DB1A26"/>
    <w:rsid w:val="00DB1C1E"/>
    <w:rsid w:val="00DB50EF"/>
    <w:rsid w:val="00DB51AB"/>
    <w:rsid w:val="00DB632B"/>
    <w:rsid w:val="00DC07FD"/>
    <w:rsid w:val="00DC0976"/>
    <w:rsid w:val="00DD13DD"/>
    <w:rsid w:val="00DE1687"/>
    <w:rsid w:val="00DF289F"/>
    <w:rsid w:val="00DF33CB"/>
    <w:rsid w:val="00DF73D2"/>
    <w:rsid w:val="00E00144"/>
    <w:rsid w:val="00E02F63"/>
    <w:rsid w:val="00E0389A"/>
    <w:rsid w:val="00E03DC2"/>
    <w:rsid w:val="00E04BD4"/>
    <w:rsid w:val="00E06DA7"/>
    <w:rsid w:val="00E06E32"/>
    <w:rsid w:val="00E271DA"/>
    <w:rsid w:val="00E33F0F"/>
    <w:rsid w:val="00E3504C"/>
    <w:rsid w:val="00E3574D"/>
    <w:rsid w:val="00E61835"/>
    <w:rsid w:val="00E71FEE"/>
    <w:rsid w:val="00E8474A"/>
    <w:rsid w:val="00E95935"/>
    <w:rsid w:val="00EA6B90"/>
    <w:rsid w:val="00EB5878"/>
    <w:rsid w:val="00EB7797"/>
    <w:rsid w:val="00EB7E54"/>
    <w:rsid w:val="00EC09E9"/>
    <w:rsid w:val="00EC55F4"/>
    <w:rsid w:val="00EC71E4"/>
    <w:rsid w:val="00ED0709"/>
    <w:rsid w:val="00ED1B8C"/>
    <w:rsid w:val="00ED23E4"/>
    <w:rsid w:val="00ED27AE"/>
    <w:rsid w:val="00ED5C30"/>
    <w:rsid w:val="00EE13E0"/>
    <w:rsid w:val="00EE7809"/>
    <w:rsid w:val="00EF1D1F"/>
    <w:rsid w:val="00EF2198"/>
    <w:rsid w:val="00EF3762"/>
    <w:rsid w:val="00EF7C45"/>
    <w:rsid w:val="00F04D49"/>
    <w:rsid w:val="00F10438"/>
    <w:rsid w:val="00F13B2E"/>
    <w:rsid w:val="00F24E21"/>
    <w:rsid w:val="00F260EF"/>
    <w:rsid w:val="00F30CC7"/>
    <w:rsid w:val="00F45307"/>
    <w:rsid w:val="00F51F33"/>
    <w:rsid w:val="00F55B17"/>
    <w:rsid w:val="00F737B6"/>
    <w:rsid w:val="00F74BB1"/>
    <w:rsid w:val="00F87D50"/>
    <w:rsid w:val="00F91F24"/>
    <w:rsid w:val="00F94C4F"/>
    <w:rsid w:val="00FA5196"/>
    <w:rsid w:val="00FA5F93"/>
    <w:rsid w:val="00FB6C63"/>
    <w:rsid w:val="00FC4029"/>
    <w:rsid w:val="00FD40D8"/>
    <w:rsid w:val="00FE4568"/>
    <w:rsid w:val="00FE7737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DCAA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Heading1">
    <w:name w:val="heading 1"/>
    <w:basedOn w:val="Normal"/>
    <w:next w:val="Normal"/>
    <w:link w:val="Heading1Ch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Footer">
    <w:name w:val="footer"/>
    <w:basedOn w:val="Normal"/>
    <w:link w:val="Foot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243"/>
  </w:style>
  <w:style w:type="character" w:styleId="PageNumber">
    <w:name w:val="page number"/>
    <w:basedOn w:val="DefaultParagraphFont"/>
    <w:uiPriority w:val="99"/>
    <w:semiHidden/>
    <w:unhideWhenUsed/>
    <w:rsid w:val="00C40243"/>
  </w:style>
  <w:style w:type="table" w:styleId="TableGrid">
    <w:name w:val="Table Grid"/>
    <w:basedOn w:val="TableNormal"/>
    <w:uiPriority w:val="5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243"/>
  </w:style>
  <w:style w:type="table" w:styleId="LightShading">
    <w:name w:val="Light Shading"/>
    <w:basedOn w:val="Table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73685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848F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537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Heading1">
    <w:name w:val="heading 1"/>
    <w:basedOn w:val="Normal"/>
    <w:next w:val="Normal"/>
    <w:link w:val="Heading1Ch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Footer">
    <w:name w:val="footer"/>
    <w:basedOn w:val="Normal"/>
    <w:link w:val="Foot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243"/>
  </w:style>
  <w:style w:type="character" w:styleId="PageNumber">
    <w:name w:val="page number"/>
    <w:basedOn w:val="DefaultParagraphFont"/>
    <w:uiPriority w:val="99"/>
    <w:semiHidden/>
    <w:unhideWhenUsed/>
    <w:rsid w:val="00C40243"/>
  </w:style>
  <w:style w:type="table" w:styleId="TableGrid">
    <w:name w:val="Table Grid"/>
    <w:basedOn w:val="TableNormal"/>
    <w:uiPriority w:val="5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243"/>
  </w:style>
  <w:style w:type="table" w:styleId="LightShading">
    <w:name w:val="Light Shading"/>
    <w:basedOn w:val="Table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73685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848F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5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02C9E7-6722-7844-BB1E-BDDC18E9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Raphaël Le Gorande</cp:lastModifiedBy>
  <cp:revision>2</cp:revision>
  <cp:lastPrinted>2014-12-08T10:12:00Z</cp:lastPrinted>
  <dcterms:created xsi:type="dcterms:W3CDTF">2015-01-29T10:03:00Z</dcterms:created>
  <dcterms:modified xsi:type="dcterms:W3CDTF">2015-01-29T10:03:00Z</dcterms:modified>
</cp:coreProperties>
</file>