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12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120" w:before="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Основні інструкції 32-бітного ARM процесора для мікроконтролерів</w:t>
      </w:r>
    </w:p>
    <w:p w:rsidR="00000000" w:rsidDel="00000000" w:rsidP="00000000" w:rsidRDefault="00000000" w:rsidRPr="00000000" w14:paraId="00000003">
      <w:pPr>
        <w:spacing w:after="1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Навчитися використовувати асемблерні інструкції ядра Cortex-M4, працювати з процедурами і базово зрозуміти архітектуру ядра.</w:t>
      </w:r>
    </w:p>
    <w:p w:rsidR="00000000" w:rsidDel="00000000" w:rsidP="00000000" w:rsidRDefault="00000000" w:rsidRPr="00000000" w14:paraId="00000004">
      <w:pPr>
        <w:keepNext w:val="1"/>
        <w:keepLines w:val="1"/>
        <w:spacing w:after="140" w:before="36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lungj7bflj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Скороченні теоретичні відомості </w:t>
      </w:r>
    </w:p>
    <w:p w:rsidR="00000000" w:rsidDel="00000000" w:rsidP="00000000" w:rsidRDefault="00000000" w:rsidRPr="00000000" w14:paraId="00000005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9w7vv3jn5q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1.1 Основні мікрокоманди асемблера в ARM архітектурі: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ADD, ADC, SUB, SBC, and RSB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218209</wp:posOffset>
            </wp:positionH>
            <wp:positionV relativeFrom="paragraph">
              <wp:posOffset>114300</wp:posOffset>
            </wp:positionV>
            <wp:extent cx="4543425" cy="942975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line="276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cond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умовний код</w:t>
      </w:r>
    </w:p>
    <w:p w:rsidR="00000000" w:rsidDel="00000000" w:rsidP="00000000" w:rsidRDefault="00000000" w:rsidRPr="00000000" w14:paraId="0000000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 призначення (куди зберігається результат). Якщо не зазначений, </w:t>
        <w:tab/>
        <w:t xml:space="preserve">  результат зберігається в Rn</w:t>
      </w:r>
    </w:p>
    <w:p w:rsidR="00000000" w:rsidDel="00000000" w:rsidP="00000000" w:rsidRDefault="00000000" w:rsidRPr="00000000" w14:paraId="0000000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Rn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в якому знаходиться перший операнд</w:t>
      </w:r>
    </w:p>
    <w:p w:rsidR="00000000" w:rsidDel="00000000" w:rsidP="00000000" w:rsidRDefault="00000000" w:rsidRPr="00000000" w14:paraId="0000000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Operand2 --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константа або регістр</w:t>
      </w:r>
    </w:p>
    <w:p w:rsidR="00000000" w:rsidDel="00000000" w:rsidP="00000000" w:rsidRDefault="00000000" w:rsidRPr="00000000" w14:paraId="0000000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#imm12 --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з проміжку 0-4095</w:t>
      </w:r>
    </w:p>
    <w:p w:rsidR="00000000" w:rsidDel="00000000" w:rsidP="00000000" w:rsidRDefault="00000000" w:rsidRPr="00000000" w14:paraId="0000001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додає значення operand2 або #imm12 до значення в Rn.</w:t>
      </w:r>
    </w:p>
    <w:p w:rsidR="00000000" w:rsidDel="00000000" w:rsidP="00000000" w:rsidRDefault="00000000" w:rsidRPr="00000000" w14:paraId="0000001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додає значення operand2 до значення в Rn, враховуючи флаг переносу.</w:t>
      </w:r>
    </w:p>
    <w:p w:rsidR="00000000" w:rsidDel="00000000" w:rsidP="00000000" w:rsidRDefault="00000000" w:rsidRPr="00000000" w14:paraId="0000001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віднімає значення operand2 або #imm12 від значення в Rn.</w:t>
      </w:r>
    </w:p>
    <w:p w:rsidR="00000000" w:rsidDel="00000000" w:rsidP="00000000" w:rsidRDefault="00000000" w:rsidRPr="00000000" w14:paraId="0000001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віднімає значення operand2 або #imm12 від значення в Rn, враховуючи флаг переносу</w:t>
      </w:r>
    </w:p>
    <w:p w:rsidR="00000000" w:rsidDel="00000000" w:rsidP="00000000" w:rsidRDefault="00000000" w:rsidRPr="00000000" w14:paraId="0000001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RSB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віднімає значення Rn від значення в operand2.</w:t>
      </w:r>
    </w:p>
    <w:p w:rsidR="00000000" w:rsidDel="00000000" w:rsidP="00000000" w:rsidRDefault="00000000" w:rsidRPr="00000000" w14:paraId="0000001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MUL, MLA, and MLS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cond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умовний код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-85723</wp:posOffset>
            </wp:positionH>
            <wp:positionV relativeFrom="paragraph">
              <wp:posOffset>190500</wp:posOffset>
            </wp:positionV>
            <wp:extent cx="5334000" cy="1152525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 призначення (куди зберігається результат). Якщо не зазначений, </w:t>
        <w:tab/>
        <w:t xml:space="preserve">  результат зберігається в Rn</w:t>
      </w:r>
    </w:p>
    <w:p w:rsidR="00000000" w:rsidDel="00000000" w:rsidP="00000000" w:rsidRDefault="00000000" w:rsidRPr="00000000" w14:paraId="0000001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Rn, Rm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регістри, в яких знаходяться операнди</w:t>
      </w:r>
    </w:p>
    <w:p w:rsidR="00000000" w:rsidDel="00000000" w:rsidP="00000000" w:rsidRDefault="00000000" w:rsidRPr="00000000" w14:paraId="0000001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Ra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що зберігає значення, до якого додається або від якого віднімається результат</w:t>
      </w:r>
    </w:p>
    <w:p w:rsidR="00000000" w:rsidDel="00000000" w:rsidP="00000000" w:rsidRDefault="00000000" w:rsidRPr="00000000" w14:paraId="0000001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множить значення в Rn та Rm, молодші 32 біти результату  зберігаються в Rd.</w:t>
      </w:r>
    </w:p>
    <w:p w:rsidR="00000000" w:rsidDel="00000000" w:rsidP="00000000" w:rsidRDefault="00000000" w:rsidRPr="00000000" w14:paraId="0000001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множить значення в Rn та Rm, а потім додає то результату значення з Rd, молодші 32 біти результату зберігаються в Rd.</w:t>
      </w:r>
    </w:p>
    <w:p w:rsidR="00000000" w:rsidDel="00000000" w:rsidP="00000000" w:rsidRDefault="00000000" w:rsidRPr="00000000" w14:paraId="0000001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множить значення в Rn та Rm, а потім віднімає результат від значення з Rd, молодші 32 біти результату зберігаються в Rd.</w:t>
      </w:r>
    </w:p>
    <w:p w:rsidR="00000000" w:rsidDel="00000000" w:rsidP="00000000" w:rsidRDefault="00000000" w:rsidRPr="00000000" w14:paraId="0000001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SDIV and UDIV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cond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умовний код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396990</wp:posOffset>
            </wp:positionH>
            <wp:positionV relativeFrom="paragraph">
              <wp:posOffset>114300</wp:posOffset>
            </wp:positionV>
            <wp:extent cx="2486025" cy="942975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 призначення (куди зберігається результат). Якщо не зазначений, </w:t>
        <w:tab/>
        <w:t xml:space="preserve">  результат зберігається в Rn</w:t>
      </w:r>
    </w:p>
    <w:p w:rsidR="00000000" w:rsidDel="00000000" w:rsidP="00000000" w:rsidRDefault="00000000" w:rsidRPr="00000000" w14:paraId="0000002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Rn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в якому знаходиться ділене</w:t>
      </w:r>
    </w:p>
    <w:p w:rsidR="00000000" w:rsidDel="00000000" w:rsidP="00000000" w:rsidRDefault="00000000" w:rsidRPr="00000000" w14:paraId="0000002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Rm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в якому знаходиться дільник</w:t>
      </w:r>
    </w:p>
    <w:p w:rsidR="00000000" w:rsidDel="00000000" w:rsidP="00000000" w:rsidRDefault="00000000" w:rsidRPr="00000000" w14:paraId="0000002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ділення зі знаком значення в Rn на Rm, результат зберігається в Rd.</w:t>
      </w:r>
    </w:p>
    <w:p w:rsidR="00000000" w:rsidDel="00000000" w:rsidP="00000000" w:rsidRDefault="00000000" w:rsidRPr="00000000" w14:paraId="0000002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ділення без знаку значення в Rn на Rm, результат зберігається в Rd.</w:t>
      </w:r>
    </w:p>
    <w:p w:rsidR="00000000" w:rsidDel="00000000" w:rsidP="00000000" w:rsidRDefault="00000000" w:rsidRPr="00000000" w14:paraId="0000002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обох мікрокоманд виконується наступне правило:</w:t>
      </w:r>
    </w:p>
    <w:p w:rsidR="00000000" w:rsidDel="00000000" w:rsidP="00000000" w:rsidRDefault="00000000" w:rsidRPr="00000000" w14:paraId="0000002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значення в Rn не ділиться на Rm, результат округлюється до 0.</w:t>
      </w:r>
    </w:p>
    <w:p w:rsidR="00000000" w:rsidDel="00000000" w:rsidP="00000000" w:rsidRDefault="00000000" w:rsidRPr="00000000" w14:paraId="0000002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ASR, LSL, LSR, ROR and RRX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104777</wp:posOffset>
            </wp:positionH>
            <wp:positionV relativeFrom="paragraph">
              <wp:posOffset>438150</wp:posOffset>
            </wp:positionV>
            <wp:extent cx="2562225" cy="120015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cond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умовний код</w:t>
      </w:r>
    </w:p>
    <w:p w:rsidR="00000000" w:rsidDel="00000000" w:rsidP="00000000" w:rsidRDefault="00000000" w:rsidRPr="00000000" w14:paraId="0000002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 призначення (куди зберігається результат). (ОБОВ’ЯЗКОВИЙ!)</w:t>
      </w:r>
    </w:p>
    <w:p w:rsidR="00000000" w:rsidDel="00000000" w:rsidP="00000000" w:rsidRDefault="00000000" w:rsidRPr="00000000" w14:paraId="0000002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Rm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що містить значення, яке зсувається</w:t>
      </w:r>
    </w:p>
    <w:p w:rsidR="00000000" w:rsidDel="00000000" w:rsidP="00000000" w:rsidRDefault="00000000" w:rsidRPr="00000000" w14:paraId="0000002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Rs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що містить значення довжини зсуву регістра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276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n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довжини зсуву регістра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Rm</w:t>
      </w:r>
    </w:p>
    <w:p w:rsidR="00000000" w:rsidDel="00000000" w:rsidP="00000000" w:rsidRDefault="00000000" w:rsidRPr="00000000" w14:paraId="0000003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Допустимі значення n:</w:t>
      </w:r>
    </w:p>
    <w:p w:rsidR="00000000" w:rsidDel="00000000" w:rsidP="00000000" w:rsidRDefault="00000000" w:rsidRPr="00000000" w14:paraId="0000003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114300</wp:posOffset>
            </wp:positionV>
            <wp:extent cx="2590800" cy="9525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114300</wp:posOffset>
            </wp:positionV>
            <wp:extent cx="4859020" cy="146621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466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арифметичний зсув праворуч значення в Rm на Rs, результат зберігається в Rd.</w:t>
      </w:r>
    </w:p>
    <w:p w:rsidR="00000000" w:rsidDel="00000000" w:rsidP="00000000" w:rsidRDefault="00000000" w:rsidRPr="00000000" w14:paraId="0000003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528955</wp:posOffset>
            </wp:positionH>
            <wp:positionV relativeFrom="paragraph">
              <wp:posOffset>114300</wp:posOffset>
            </wp:positionV>
            <wp:extent cx="4810125" cy="1259205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9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логічний зсув ліворуч значення в Rm на Rs, результат зберігається в Rd.</w:t>
      </w:r>
    </w:p>
    <w:p w:rsidR="00000000" w:rsidDel="00000000" w:rsidP="00000000" w:rsidRDefault="00000000" w:rsidRPr="00000000" w14:paraId="0000004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</wp:posOffset>
            </wp:positionH>
            <wp:positionV relativeFrom="paragraph">
              <wp:posOffset>114300</wp:posOffset>
            </wp:positionV>
            <wp:extent cx="4811395" cy="1284605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28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логічний зсув праворуч значення в Rm на Rs, результат зберігається в Rd.</w:t>
      </w:r>
    </w:p>
    <w:p w:rsidR="00000000" w:rsidDel="00000000" w:rsidP="00000000" w:rsidRDefault="00000000" w:rsidRPr="00000000" w14:paraId="0000004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213360</wp:posOffset>
            </wp:positionH>
            <wp:positionV relativeFrom="paragraph">
              <wp:posOffset>114300</wp:posOffset>
            </wp:positionV>
            <wp:extent cx="5097145" cy="139954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399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поворот праворуч значення в Rm на Rs, результат зберігається в Rd.</w:t>
      </w:r>
    </w:p>
    <w:p w:rsidR="00000000" w:rsidDel="00000000" w:rsidP="00000000" w:rsidRDefault="00000000" w:rsidRPr="00000000" w14:paraId="0000004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AND, ORR and EOR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cond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умовний код</w:t>
      </w:r>
    </w:p>
    <w:p w:rsidR="00000000" w:rsidDel="00000000" w:rsidP="00000000" w:rsidRDefault="00000000" w:rsidRPr="00000000" w14:paraId="0000004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Rd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 призначення (куди зберігається результат). Якщо не зазначений, </w:t>
        <w:tab/>
        <w:t xml:space="preserve">  результат зберігається в Rn</w:t>
      </w:r>
    </w:p>
    <w:p w:rsidR="00000000" w:rsidDel="00000000" w:rsidP="00000000" w:rsidRDefault="00000000" w:rsidRPr="00000000" w14:paraId="0000004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Rn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регістр, в якому знаходиться перший операнд</w:t>
      </w:r>
    </w:p>
    <w:p w:rsidR="00000000" w:rsidDel="00000000" w:rsidP="00000000" w:rsidRDefault="00000000" w:rsidRPr="00000000" w14:paraId="0000004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Operand2 --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константа або регістр</w:t>
      </w:r>
    </w:p>
    <w:p w:rsidR="00000000" w:rsidDel="00000000" w:rsidP="00000000" w:rsidRDefault="00000000" w:rsidRPr="00000000" w14:paraId="0000004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побітову операцію І на операндах Rn та Operand2.</w:t>
      </w:r>
    </w:p>
    <w:p w:rsidR="00000000" w:rsidDel="00000000" w:rsidP="00000000" w:rsidRDefault="00000000" w:rsidRPr="00000000" w14:paraId="0000005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побітову операцію АБО на операндах Rn та Operand2.</w:t>
      </w:r>
    </w:p>
    <w:p w:rsidR="00000000" w:rsidDel="00000000" w:rsidP="00000000" w:rsidRDefault="00000000" w:rsidRPr="00000000" w14:paraId="0000005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побітову операцію ВИКЛЮЧНЕ АБО на операндах Rn та Operand2.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PUSH and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– «заштовхує» регістри в стек</w:t>
      </w:r>
    </w:p>
    <w:p w:rsidR="00000000" w:rsidDel="00000000" w:rsidP="00000000" w:rsidRDefault="00000000" w:rsidRPr="00000000" w14:paraId="0000005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 – «виштовхує» регістри із стека</w:t>
      </w:r>
    </w:p>
    <w:p w:rsidR="00000000" w:rsidDel="00000000" w:rsidP="00000000" w:rsidRDefault="00000000" w:rsidRPr="00000000" w14:paraId="0000005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приймають список регістрів. Наприклад: </w:t>
      </w:r>
    </w:p>
    <w:p w:rsidR="00000000" w:rsidDel="00000000" w:rsidP="00000000" w:rsidRDefault="00000000" w:rsidRPr="00000000" w14:paraId="0000005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{r0, r1, r2} </w:t>
      </w:r>
    </w:p>
    <w:p w:rsidR="00000000" w:rsidDel="00000000" w:rsidP="00000000" w:rsidRDefault="00000000" w:rsidRPr="00000000" w14:paraId="0000005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{r0, r1, r2}</w:t>
      </w:r>
    </w:p>
    <w:p w:rsidR="00000000" w:rsidDel="00000000" w:rsidP="00000000" w:rsidRDefault="00000000" w:rsidRPr="00000000" w14:paraId="00000058">
      <w:pPr>
        <w:spacing w:after="1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kn9ifykel7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Основні директиви ассемблера в ARM архітектурі</w:t>
      </w:r>
    </w:p>
    <w:p w:rsidR="00000000" w:rsidDel="00000000" w:rsidP="00000000" w:rsidRDefault="00000000" w:rsidRPr="00000000" w14:paraId="0000005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Inconsolata" w:cs="Inconsolata" w:eastAsia="Inconsolata" w:hAnsi="Inconsolata"/>
          <w:sz w:val="32"/>
          <w:szCs w:val="32"/>
          <w:rtl w:val="0"/>
        </w:rPr>
        <w:t xml:space="preserve">syntax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Директива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.syntax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вибрати синтаксис мови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thumb2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(новий </w:t>
        <w:tab/>
        <w:tab/>
        <w:t xml:space="preserve">   або застарілий). Ми використовуємо останню версію за    </w:t>
        <w:tab/>
        <w:tab/>
        <w:tab/>
        <w:t xml:space="preserve">             замовчуванням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unified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Директива є архітектурно –    </w:t>
        <w:tab/>
        <w:tab/>
        <w:tab/>
        <w:t xml:space="preserve">             залежною(директива має бути використана в кожному   </w:t>
        <w:tab/>
        <w:tab/>
        <w:t xml:space="preserve">  </w:t>
        <w:tab/>
        <w:t xml:space="preserve">             асемблерному файлі).</w:t>
      </w:r>
    </w:p>
    <w:p w:rsidR="00000000" w:rsidDel="00000000" w:rsidP="00000000" w:rsidRDefault="00000000" w:rsidRPr="00000000" w14:paraId="0000005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32"/>
          <w:szCs w:val="32"/>
          <w:rtl w:val="0"/>
        </w:rPr>
        <w:t xml:space="preserve">.size --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 скільки місця займають дані, на які вказує певний символ.</w:t>
      </w:r>
    </w:p>
    <w:p w:rsidR="00000000" w:rsidDel="00000000" w:rsidP="00000000" w:rsidRDefault="00000000" w:rsidRPr="00000000" w14:paraId="0000005C">
      <w:pPr>
        <w:spacing w:after="140"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.size __hard_reset__, .-__hard_reset__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обчислить </w:t>
        <w:tab/>
        <w:t xml:space="preserve">розмір функціі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__hard_reset__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байтах.</w:t>
      </w:r>
    </w:p>
    <w:p w:rsidR="00000000" w:rsidDel="00000000" w:rsidP="00000000" w:rsidRDefault="00000000" w:rsidRPr="00000000" w14:paraId="0000005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32"/>
          <w:szCs w:val="32"/>
          <w:rtl w:val="0"/>
        </w:rPr>
        <w:t xml:space="preserve">.word --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sz w:val="28"/>
          <w:szCs w:val="28"/>
          <w:rtl w:val="0"/>
        </w:rPr>
        <w:t xml:space="preserve">(.word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add5"/>
          <w:sz w:val="28"/>
          <w:szCs w:val="28"/>
          <w:rtl w:val="0"/>
        </w:rPr>
        <w:t xml:space="preserve">__hard_reset__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0a07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Встановлює комірку пам’яті 32 -бітним   </w:t>
        <w:tab/>
        <w:tab/>
        <w:t xml:space="preserve">числом, що є адресою процедури(переривання RESET)+1. Біт 0 в </w:t>
        <w:tab/>
        <w:tab/>
        <w:tab/>
        <w:t xml:space="preserve">даному випадку – флажок переходу в режим виконання thumb </w:t>
        <w:tab/>
        <w:tab/>
        <w:tab/>
        <w:t xml:space="preserve">інструкцій, якби він був поставлений в 0, процесор видав би </w:t>
        <w:tab/>
        <w:tab/>
        <w:tab/>
        <w:t xml:space="preserve">помилку, оскільки у нас є тільки 1 режим інструкцій(перевірте це).</w:t>
      </w:r>
    </w:p>
    <w:p w:rsidR="00000000" w:rsidDel="00000000" w:rsidP="00000000" w:rsidRDefault="00000000" w:rsidRPr="00000000" w14:paraId="0000005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32"/>
          <w:szCs w:val="32"/>
          <w:rtl w:val="0"/>
        </w:rPr>
        <w:t xml:space="preserve">.thumb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Дає зрозуміти асемблеру, що треба генерувати виключно thumb </w:t>
        <w:tab/>
        <w:tab/>
        <w:t xml:space="preserve">         інструкції процесора.</w:t>
      </w:r>
    </w:p>
    <w:p w:rsidR="00000000" w:rsidDel="00000000" w:rsidP="00000000" w:rsidRDefault="00000000" w:rsidRPr="00000000" w14:paraId="0000005F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32"/>
          <w:szCs w:val="32"/>
          <w:rtl w:val="0"/>
        </w:rPr>
        <w:t xml:space="preserve">.global 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замовчуванням асемблер створює невидимі ззовні файлу </w:t>
        <w:tab/>
        <w:tab/>
        <w:t xml:space="preserve">              символи коли ми створюємо нові процедури, змінні, будь-які інші </w:t>
        <w:tab/>
        <w:t xml:space="preserve">              об’єкти. Щоб процедура могла звернутись з іншого файлу в </w:t>
        <w:tab/>
        <w:tab/>
        <w:t xml:space="preserve">              процедуру в цьому файлі, її потрібно створити видимою за </w:t>
        <w:tab/>
        <w:t xml:space="preserve">     </w:t>
        <w:tab/>
        <w:tab/>
        <w:t xml:space="preserve">    допомогою директиви .global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sh536c1e6n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Типи ARM інструкцій</w:t>
      </w:r>
    </w:p>
    <w:p w:rsidR="00000000" w:rsidDel="00000000" w:rsidP="00000000" w:rsidRDefault="00000000" w:rsidRPr="00000000" w14:paraId="00000062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Існує 2 типа ARM інструкцій: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Стандартний ARM набір, що дозволяє швидко виконувати операції.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Thumb, що дозволяє значно зменшити розміри виконуваної програми.</w:t>
      </w:r>
    </w:p>
    <w:p w:rsidR="00000000" w:rsidDel="00000000" w:rsidP="00000000" w:rsidRDefault="00000000" w:rsidRPr="00000000" w14:paraId="0000006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Стандартний ARM набір складається з інструкцій, що мають різну довжину (від 16 біт до 64 і навіть більше), що робить конвеєр в ядрі досить складним, але швидкодія більша ніж у процесорів, що мають тільки thumb набір інструкцій.</w:t>
      </w:r>
    </w:p>
    <w:p w:rsidR="00000000" w:rsidDel="00000000" w:rsidP="00000000" w:rsidRDefault="00000000" w:rsidRPr="00000000" w14:paraId="0000006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Thumb набір – підмножина стандарту, що складається з 16-ти та 32-бітних існтрукцій.</w:t>
      </w:r>
    </w:p>
    <w:p w:rsidR="00000000" w:rsidDel="00000000" w:rsidP="00000000" w:rsidRDefault="00000000" w:rsidRPr="00000000" w14:paraId="0000006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Наприклад, сімейство Cortex-M0 реалізує в основному тільки 32 бітні інструкції.</w:t>
      </w:r>
    </w:p>
    <w:p w:rsidR="00000000" w:rsidDel="00000000" w:rsidP="00000000" w:rsidRDefault="00000000" w:rsidRPr="00000000" w14:paraId="00000068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Сімейство Cortex-M4 реалізує повний набір thumb інструкцій, але має тільки thumb режим. Сімейства Cortex-A4 можуть працювати в 2х режимах: thumb та 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spacing w:after="12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35imtq5cka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Адресний простір та робота з пам'яттю </w:t>
      </w:r>
    </w:p>
    <w:p w:rsidR="00000000" w:rsidDel="00000000" w:rsidP="00000000" w:rsidRDefault="00000000" w:rsidRPr="00000000" w14:paraId="0000006B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532130</wp:posOffset>
            </wp:positionH>
            <wp:positionV relativeFrom="paragraph">
              <wp:posOffset>28575</wp:posOffset>
            </wp:positionV>
            <wp:extent cx="5458460" cy="5045710"/>
            <wp:effectExtent b="0" l="0" r="0" t="0"/>
            <wp:wrapTopAndBottom distB="0" dist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504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фон-Неймановська архітектура, інструкції можна виконувати і з розділу code і з розділу SRAM ( STATIC RAM), і з розділу External RAM, якщо підключено зовнішню пам’ять. Зверніть увагу на регіон 0x0000 0000 – 0x2000 0000, зазвичай там є доступ до постійної (FLASH) пам’яті.</w:t>
      </w:r>
    </w:p>
    <w:p w:rsidR="00000000" w:rsidDel="00000000" w:rsidP="00000000" w:rsidRDefault="00000000" w:rsidRPr="00000000" w14:paraId="0000006D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чому в STM32 девайсах це адресний простір постійної пам’яті.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27940</wp:posOffset>
            </wp:positionV>
            <wp:extent cx="5791835" cy="3728085"/>
            <wp:effectExtent b="0" l="0" r="0" t="0"/>
            <wp:wrapTopAndBottom distB="0" dist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28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0x0000 0000  - 0x0007 FFFF- це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Віртуальна пам’ять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залежності від початкової конфігурації може виступати і  SRAM(0x2000 0000), і флеш пам’ять (0x0800 0000), і системна пам’ять(ROM) 0x1FFF 0000.</w:t>
      </w:r>
    </w:p>
    <w:p w:rsidR="00000000" w:rsidDel="00000000" w:rsidP="00000000" w:rsidRDefault="00000000" w:rsidRPr="00000000" w14:paraId="00000070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Процесор вважає , що в стартовій адресі 0x0000 0000 знаходиться таблиця векторів переривань, при чому кожний вектор є 32-бітним, 1-ий вектор – початкове значення вказівника стеку SP,  друге значення – вказівник на початкове значення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Рядок:</w:t>
      </w:r>
    </w:p>
    <w:p w:rsidR="00000000" w:rsidDel="00000000" w:rsidP="00000000" w:rsidRDefault="00000000" w:rsidRPr="00000000" w14:paraId="00000072">
      <w:pPr>
        <w:spacing w:after="140" w:line="276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color w:val="4070a0"/>
          <w:sz w:val="28"/>
          <w:szCs w:val="28"/>
          <w:rtl w:val="0"/>
        </w:rPr>
        <w:t xml:space="preserve">.word</w:t>
      </w:r>
      <w:r w:rsidDel="00000000" w:rsidR="00000000" w:rsidRPr="00000000">
        <w:rPr>
          <w:rFonts w:ascii="Inconsolata" w:cs="Inconsolata" w:eastAsia="Inconsolata" w:hAnsi="Inconsolata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60add5"/>
          <w:sz w:val="28"/>
          <w:szCs w:val="28"/>
          <w:rtl w:val="0"/>
        </w:rPr>
        <w:t xml:space="preserve">__stack_start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Встановлює вказівник стеку у вказану адресу, в даному випадку: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{   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ab/>
        <w:t xml:space="preserve">RAM ( rxw )       : ORIGIN = 0x20000000, LENGTH = 128K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__stack_start = ORIGIN(RAM) + LENGTH(RAM);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встановлює його в кінець оперативної пам’яті.</w:t>
      </w:r>
    </w:p>
    <w:p w:rsidR="00000000" w:rsidDel="00000000" w:rsidP="00000000" w:rsidRDefault="00000000" w:rsidRPr="00000000" w14:paraId="0000007A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флеш пам’яті зазвичай знаходиться наша програма і стартує звідти за замовчуванням.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5ybl8aqugv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 Основні інструкції переходу</w:t>
      </w:r>
    </w:p>
    <w:p w:rsidR="00000000" w:rsidDel="00000000" w:rsidP="00000000" w:rsidRDefault="00000000" w:rsidRPr="00000000" w14:paraId="0000007C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1032510</wp:posOffset>
            </wp:positionH>
            <wp:positionV relativeFrom="paragraph">
              <wp:posOffset>635</wp:posOffset>
            </wp:positionV>
            <wp:extent cx="4267200" cy="2095500"/>
            <wp:effectExtent b="0" l="0" r="0" t="0"/>
            <wp:wrapSquare wrapText="bothSides" distB="0" distT="0" distL="0" distR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інструкції переходу відносні.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Особливу увагу слід звернути на інструкцію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&lt;відносна адреса&gt;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її відмінність 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&lt;відносна адреса&gt;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Вона не тільки переходить (змінює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 а ще й зберігає стару адресу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регістр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збільшує її на 1 (при переході за адресою в регістрі перевіряється тип інструкцій за першим бітом(флагом)). Визвана процедура має зберігати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(або значення з нього) щоб мати можливість завершитись і передати виконання процедурі, що її визвала. Якщо значення адреси зберігалося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визвати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BX 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переходить за адресою у регістрі. Є і інший більш використовуваний спосіб. Це - використання стеку. Викликана процедура зберігає у стек разом з регістрами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(див </w:t>
      </w:r>
      <w:r w:rsidDel="00000000" w:rsidR="00000000" w:rsidRPr="00000000">
        <w:rPr>
          <w:color w:val="242729"/>
          <w:sz w:val="24"/>
          <w:szCs w:val="24"/>
          <w:shd w:fill="fff8dc" w:val="clear"/>
          <w:rtl w:val="0"/>
        </w:rPr>
        <w:t xml:space="preserve">AAPCS (Procedure Call Standard for the ARM Architecture))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вона буде використовувати і LR.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push { r4, r6, lr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Зверніть Увагу, що лише 1 інструкція може зберегти декілька регістрів у стек. 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pop { r4, r6, pc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одразу витаскує значення всіх регістрів, у тому числі виходить з процедури.</w:t>
      </w:r>
    </w:p>
    <w:p w:rsidR="00000000" w:rsidDel="00000000" w:rsidP="00000000" w:rsidRDefault="00000000" w:rsidRPr="00000000" w14:paraId="00000088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Проведемо наступний дослід - спробуємо визвати коректно процедуру без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коді до 1 лабораторної знайдіть:</w:t>
      </w:r>
    </w:p>
    <w:p w:rsidR="00000000" w:rsidDel="00000000" w:rsidP="00000000" w:rsidRDefault="00000000" w:rsidRPr="00000000" w14:paraId="0000008B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__hard_reset__: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// initialize stack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// if not initialized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bl lab1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_loop: b _loop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.size __hard_reset__, .-__hard_reset__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Замініть bl lab1 на:</w:t>
      </w:r>
    </w:p>
    <w:p w:rsidR="00000000" w:rsidDel="00000000" w:rsidP="00000000" w:rsidRDefault="00000000" w:rsidRPr="00000000" w14:paraId="00000092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mov lr, _loop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add lr,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b lab1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 3 інструкції замість одної правильно її замінюють.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mov lr, _loop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записує адресу повернення,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add lr,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дає процесору зрозуміти при виході з процедури, що використовується набір thumb інструкцій,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 lab1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просто переходить до виконання процедури.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oendh556t5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 GDB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sz w:val="28"/>
          <w:szCs w:val="28"/>
          <w:rtl w:val="0"/>
        </w:rPr>
        <w:tab/>
        <w:t xml:space="preserve">GDB – відлагоджувач програм. З його допомогою можна покроково виконати програму та слідкувати за станами регістрів.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sz w:val="28"/>
          <w:szCs w:val="28"/>
          <w:rtl w:val="0"/>
        </w:rPr>
        <w:tab/>
        <w:t xml:space="preserve">Основні команди: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layout regs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Відображає усі регістри разом з вихідним кодом.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help 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Відображає список класів команд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kill 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Примусово зупиняє запущену програму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step 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наступний рядок коду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stepi 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наступну машинну інструкцію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continue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Продовжити виконання програми</w:t>
      </w:r>
    </w:p>
    <w:p w:rsidR="00000000" w:rsidDel="00000000" w:rsidP="00000000" w:rsidRDefault="00000000" w:rsidRPr="00000000" w14:paraId="0000009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quit 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Вийти з GDB</w:t>
      </w:r>
    </w:p>
    <w:p w:rsidR="00000000" w:rsidDel="00000000" w:rsidP="00000000" w:rsidRDefault="00000000" w:rsidRPr="00000000" w14:paraId="000000A0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a4mfihvsbe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ca4ft69rkl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spacing w:after="14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7xmg8v1rhi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Література</w:t>
      </w:r>
    </w:p>
    <w:p w:rsidR="00000000" w:rsidDel="00000000" w:rsidP="00000000" w:rsidRDefault="00000000" w:rsidRPr="00000000" w14:paraId="000000A4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манул по роботі в архітектурі STM32 Cortex-M4 - </w:t>
      </w:r>
      <w:hyperlink r:id="rId1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https://www.st.com/content/ccc/resource/technical/document/programming_manual/6c/3a/cb/e7/e4/ea/44/9b/DM00046982.pdf/files/DM00046982.pdf/jcr:content/translations/en.DM00046982.pdf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Також, невеликі за обсягом статті, cпецифічні для Cortex директиви: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rtl w:val="0"/>
          </w:rPr>
          <w:t xml:space="preserve">https://community.arm.com/developer/ip-products/processors/b/processors-ip-blog/posts/useful-assembler-directives-and-macros-for-the-gnu-assembler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GAS директиви: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https://ftp.gnu.org/old-gnu/Manuals/gas-2.9.1/html_chapter/as_7.html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Вони дозволять вам розуміти синтаксис мови асемблера GAS (GNU Assembly), що є частиною стандартного пакету тулчейну GCC (GNU Compiler Collection) для арм (arm-none-eabi-). А також ви зможете вже працювати з GDB відлагоджувальником самостійно.</w:t>
      </w:r>
    </w:p>
    <w:p w:rsidR="00000000" w:rsidDel="00000000" w:rsidP="00000000" w:rsidRDefault="00000000" w:rsidRPr="00000000" w14:paraId="000000A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Слід звернути увагу на те, що препроцесор С, що є частиною пакету GCC, може бути використаний(і так слід робити) в GAS. Тобто Сшні макроси, коментарі,  і т.і там підтримуються. В GAS є свій препроцесор, але він вмикається після роботи Сішного препроцесора. Деякий його функціонал ми також використовуємо.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Повний набір thumb інструкцій можна знайти за посиланням: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5983b0"/>
            <w:sz w:val="28"/>
            <w:szCs w:val="28"/>
            <w:u w:val="single"/>
            <w:rtl w:val="0"/>
          </w:rPr>
          <w:t xml:space="preserve">http://infocenter.arm.com/help/index.jsp?topic=/com.arm.doc.ddi0210c/CACBCAAE.html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рекомендується використовувати мануал від ST, оскільки ми процюємо з їх реалізацію Cortex мікропроцесорів(див розділ Література):</w:t>
      </w:r>
    </w:p>
    <w:p w:rsidR="00000000" w:rsidDel="00000000" w:rsidP="00000000" w:rsidRDefault="00000000" w:rsidRPr="00000000" w14:paraId="000000A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PM0214 Programming manual STM32 Cortex®-M4 MCUs and MPUs programming manual.</w:t>
      </w:r>
    </w:p>
    <w:p w:rsidR="00000000" w:rsidDel="00000000" w:rsidP="00000000" w:rsidRDefault="00000000" w:rsidRPr="00000000" w14:paraId="000000A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Завдання: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 на GAS, яка рахує функцію за варіантом та запустити її в відлагоджувачі gdb, як показано в лабораторній роботі 1. Показати регістри з вірним результатом. </w:t>
      </w:r>
    </w:p>
    <w:p w:rsidR="00000000" w:rsidDel="00000000" w:rsidP="00000000" w:rsidRDefault="00000000" w:rsidRPr="00000000" w14:paraId="000000B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визначається остачею від ділення на 5 номера залікової книжки: ХХХХ%5 = № варіанта.</w:t>
      </w:r>
    </w:p>
    <w:p w:rsidR="00000000" w:rsidDel="00000000" w:rsidP="00000000" w:rsidRDefault="00000000" w:rsidRPr="00000000" w14:paraId="000000B5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spacing w:after="140" w:before="36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fax6vvpuqd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 Варіанти </w:t>
      </w:r>
    </w:p>
    <w:tbl>
      <w:tblPr>
        <w:tblStyle w:val="Table1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9020"/>
        <w:tblGridChange w:id="0">
          <w:tblGrid>
            <w:gridCol w:w="659"/>
            <w:gridCol w:w="90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Функція </w:t>
            </w:r>
          </w:p>
        </w:tc>
      </w:tr>
      <w:tr>
        <w:trPr>
          <w:trHeight w:val="276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(a+b)/2 + c!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(a-b)*3 +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c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(a&amp;b)&gt;&gt; + c!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{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a+b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/c,  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a-b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≥ 0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a-b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/c,  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a-b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&lt;0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1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{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 | 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*c,  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a*b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>≥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10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 &amp; 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*c,  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a*b</m:t>
                  </m:r>
                </m:e>
              </m:d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&lt;10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140" w:line="276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*&gt;&gt;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логічний зсув вправо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spacing w:after="140" w:before="36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1dru14r4c9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 Порядок виконання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3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файли start.S та lscript.ld як в лабораторній роботі №1, але зміст файлу start.S наступний:</w:t>
      </w:r>
    </w:p>
    <w:tbl>
      <w:tblPr>
        <w:tblStyle w:val="Table2"/>
        <w:tblW w:w="9209.0" w:type="dxa"/>
        <w:jc w:val="left"/>
        <w:tblInd w:w="0.0" w:type="dxa"/>
        <w:tblLayout w:type="fixed"/>
        <w:tblLook w:val="0000"/>
      </w:tblPr>
      <w:tblGrid>
        <w:gridCol w:w="9209"/>
        <w:tblGridChange w:id="0">
          <w:tblGrid>
            <w:gridCol w:w="92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213.0" w:type="dxa"/>
              <w:jc w:val="left"/>
              <w:tblLayout w:type="fixed"/>
              <w:tblLook w:val="0400"/>
            </w:tblPr>
            <w:tblGrid>
              <w:gridCol w:w="755"/>
              <w:gridCol w:w="4458"/>
              <w:tblGridChange w:id="0">
                <w:tblGrid>
                  <w:gridCol w:w="755"/>
                  <w:gridCol w:w="445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rPr>
                      <w:rFonts w:ascii="Inconsolata" w:cs="Inconsolata" w:eastAsia="Inconsolata" w:hAnsi="Inconsolat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.syntax unified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.cpu cortex-m4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//.fpu softvfp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7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.thumb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9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rFonts w:ascii="Inconsolata" w:cs="Inconsolata" w:eastAsia="Inconsolata" w:hAnsi="Inconsolat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C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// Global memory locations.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.global vtable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.global __hard_reset__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line="240" w:lineRule="auto"/>
                    <w:rPr>
                      <w:rFonts w:ascii="Inconsolata" w:cs="Inconsolata" w:eastAsia="Inconsolata" w:hAnsi="Inconsolat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/*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* vector table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*/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.type vtable, %object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.type __hard_reset__, %function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vtable: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   .word __stack_start 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   .word __hard_reset__+1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3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4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   .size vtable, .-vtable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__hard_reset__: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// initialize stack here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// if not initialized yet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   bl lab1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   _loop: b _loop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rFonts w:ascii="Inconsolata" w:cs="Inconsolata" w:eastAsia="Inconsolata" w:hAnsi="Inconsolata"/>
                      <w:color w:val="24292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line="240" w:lineRule="auto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    .size __hard_reset__, .-__hard_reset__</w:t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3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файл lab1.S, в якому і буде програма за варіантом. Приклад:</w:t>
      </w:r>
    </w:p>
    <w:p w:rsidR="00000000" w:rsidDel="00000000" w:rsidP="00000000" w:rsidRDefault="00000000" w:rsidRPr="00000000" w14:paraId="00000104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lab1.S</w:t>
      </w: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0.0" w:type="dxa"/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.global lab1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.syntax unified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#define A #4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lab1: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push {lr}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calculate 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mov r0, A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mov r1, #0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bl test_var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pop {pc}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test_var: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push { r0, r1, lr }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cmp r0, r1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ITE GE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movGE r3, r0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movLT r2, r0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pop { r0, r1, r2, pc }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3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Makefile для автоматичної збірки проекту:</w:t>
      </w:r>
    </w:p>
    <w:tbl>
      <w:tblPr>
        <w:tblStyle w:val="Table5"/>
        <w:tblW w:w="895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9"/>
        <w:tblGridChange w:id="0">
          <w:tblGrid>
            <w:gridCol w:w="8959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SDK_PREFIX?=arm-none-eabi-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CC = $(SDK_PREFIX)gcc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LD = $(SDK_PREFIX)ld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SIZE = $(SDK_PREFIX)size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OBJCOPY = $(SDK_PREFIX)objcopy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QEMU = qemu-system-gnuarmeclipse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BOARD ?= STM32F4-Discovery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MCU=STM32F407VG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TARGET=firmware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CPU_CC=cortex-m4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TCP_ADDR=1234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deps = \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   start.S</w:t>
              <w:tab/>
              <w:t xml:space="preserve">\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   lscript.ld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all: target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target: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$(CC) -x assembler-with-cpp -c -O0 -g3 -mcpu=$(CPU_CC) -Wall start.S -o start.o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$(CC) -x assembler-with-cpp -c -O0 -g3 -mcpu=$(CPU_CC) -Wall lab1.S -o lab1.o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$(CC) start.o lab1.o -mcpu=$(CPU_CC) -Wall --specs=nosys.specs -nostdlib -lgcc -T./lscript.ld -o $(TARGET).elf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$(OBJCOPY) -O binary -F elf32-littlearm  $(TARGET).elf  $(TARGET).bin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qemu: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$(QEMU)  --verbose --verbose --board $(BOARD) --mcu $(MCU) -d unimp,guest_errors --image $(TARGET).bin --semihosting-config enable=on,target=native -gdb tcp::$(TCP_ADDR)  -S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clean: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-rm *.o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-rm *.elf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-rm *.bin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left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flash: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140" w:line="276" w:lineRule="auto"/>
              <w:ind w:hanging="72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st-flash write $(TARGET).bin 0x08000000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76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збірку проекту за допомогою make:</w:t>
      </w:r>
    </w:p>
    <w:p w:rsidR="00000000" w:rsidDel="00000000" w:rsidP="00000000" w:rsidRDefault="00000000" w:rsidRPr="00000000" w14:paraId="0000013C">
      <w:pPr>
        <w:widowControl w:val="0"/>
        <w:spacing w:line="276" w:lineRule="auto"/>
        <w:ind w:firstLine="72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&gt;&gt;&gt; make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Запустіть емулятор qemu за допомогою make qemu: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firstLine="72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&gt;&gt;&gt; make qemu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іншому терміналі запустіть відлагоджувач gdb командою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arm-none-eabi-gdb firmware.elf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програму крок за кроком. Продемонструйте значення регістрів.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Inconsolata">
    <w:embedRegular w:fontKey="{00000000-0000-0000-0000-000000000000}" r:id="rId1" w:subsetted="0"/>
    <w:embedBold w:fontKey="{00000000-0000-0000-0000-000000000000}" r:id="rId2" w:subsetted="0"/>
  </w:font>
  <w:font w:name="Droid Sans Mono"/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2."/>
      <w:lvlJc w:val="left"/>
      <w:pPr>
        <w:ind w:left="720" w:firstLine="0"/>
      </w:pPr>
      <w:rPr/>
    </w:lvl>
    <w:lvl w:ilvl="2">
      <w:start w:val="1"/>
      <w:numFmt w:val="decimal"/>
      <w:lvlText w:val="%3."/>
      <w:lvlJc w:val="left"/>
      <w:pPr>
        <w:ind w:left="1080" w:firstLine="0"/>
      </w:pPr>
      <w:rPr/>
    </w:lvl>
    <w:lvl w:ilvl="3">
      <w:start w:val="1"/>
      <w:numFmt w:val="decimal"/>
      <w:lvlText w:val="%4."/>
      <w:lvlJc w:val="left"/>
      <w:pPr>
        <w:ind w:left="1440" w:firstLine="0"/>
      </w:pPr>
      <w:rPr/>
    </w:lvl>
    <w:lvl w:ilvl="4">
      <w:start w:val="1"/>
      <w:numFmt w:val="decimal"/>
      <w:lvlText w:val="%5."/>
      <w:lvlJc w:val="left"/>
      <w:pPr>
        <w:ind w:left="1800" w:firstLine="0"/>
      </w:pPr>
      <w:rPr/>
    </w:lvl>
    <w:lvl w:ilvl="5">
      <w:start w:val="1"/>
      <w:numFmt w:val="decimal"/>
      <w:lvlText w:val="%6."/>
      <w:lvlJc w:val="left"/>
      <w:pPr>
        <w:ind w:left="2160" w:firstLine="0"/>
      </w:pPr>
      <w:rPr/>
    </w:lvl>
    <w:lvl w:ilvl="6">
      <w:start w:val="1"/>
      <w:numFmt w:val="decimal"/>
      <w:lvlText w:val="%7."/>
      <w:lvlJc w:val="left"/>
      <w:pPr>
        <w:ind w:left="2520" w:firstLine="0"/>
      </w:pPr>
      <w:rPr/>
    </w:lvl>
    <w:lvl w:ilvl="7">
      <w:start w:val="1"/>
      <w:numFmt w:val="decimal"/>
      <w:lvlText w:val="%8."/>
      <w:lvlJc w:val="left"/>
      <w:pPr>
        <w:ind w:left="2880" w:firstLine="0"/>
      </w:pPr>
      <w:rPr/>
    </w:lvl>
    <w:lvl w:ilvl="8">
      <w:start w:val="1"/>
      <w:numFmt w:val="decimal"/>
      <w:lvlText w:val="%9."/>
      <w:lvlJc w:val="left"/>
      <w:pPr>
        <w:ind w:left="324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0"/>
      </w:pPr>
      <w:rPr/>
    </w:lvl>
    <w:lvl w:ilvl="2">
      <w:start w:val="1"/>
      <w:numFmt w:val="lowerRoman"/>
      <w:lvlText w:val="%3."/>
      <w:lvlJc w:val="left"/>
      <w:pPr>
        <w:ind w:left="1980" w:firstLine="0"/>
      </w:pPr>
      <w:rPr/>
    </w:lvl>
    <w:lvl w:ilvl="3">
      <w:start w:val="1"/>
      <w:numFmt w:val="decimal"/>
      <w:lvlText w:val="%4."/>
      <w:lvlJc w:val="left"/>
      <w:pPr>
        <w:ind w:left="2520" w:firstLine="0"/>
      </w:pPr>
      <w:rPr/>
    </w:lvl>
    <w:lvl w:ilvl="4">
      <w:start w:val="1"/>
      <w:numFmt w:val="lowerLetter"/>
      <w:lvlText w:val="%5."/>
      <w:lvlJc w:val="left"/>
      <w:pPr>
        <w:ind w:left="3240" w:firstLine="0"/>
      </w:pPr>
      <w:rPr/>
    </w:lvl>
    <w:lvl w:ilvl="5">
      <w:start w:val="1"/>
      <w:numFmt w:val="lowerRoman"/>
      <w:lvlText w:val="%6."/>
      <w:lvlJc w:val="left"/>
      <w:pPr>
        <w:ind w:left="4140" w:firstLine="0"/>
      </w:pPr>
      <w:rPr/>
    </w:lvl>
    <w:lvl w:ilvl="6">
      <w:start w:val="1"/>
      <w:numFmt w:val="decimal"/>
      <w:lvlText w:val="%7."/>
      <w:lvlJc w:val="left"/>
      <w:pPr>
        <w:ind w:left="4680" w:firstLine="0"/>
      </w:pPr>
      <w:rPr/>
    </w:lvl>
    <w:lvl w:ilvl="7">
      <w:start w:val="1"/>
      <w:numFmt w:val="lowerLetter"/>
      <w:lvlText w:val="%8."/>
      <w:lvlJc w:val="left"/>
      <w:pPr>
        <w:ind w:left="5400" w:firstLine="0"/>
      </w:pPr>
      <w:rPr/>
    </w:lvl>
    <w:lvl w:ilvl="8">
      <w:start w:val="1"/>
      <w:numFmt w:val="lowerRoman"/>
      <w:lvlText w:val="%9."/>
      <w:lvlJc w:val="left"/>
      <w:pPr>
        <w:ind w:left="630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tp.gnu.org/old-gnu/Manuals/gas-2.9.1/html_chapter/as_7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hyperlink" Target="http://infocenter.arm.com/help/index.jsp?topic=/com.arm.doc.ddi0210c/CACBCAAE.html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jpg"/><Relationship Id="rId14" Type="http://schemas.openxmlformats.org/officeDocument/2006/relationships/image" Target="media/image6.png"/><Relationship Id="rId17" Type="http://schemas.openxmlformats.org/officeDocument/2006/relationships/image" Target="media/image11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community.arm.com/developer/ip-products/processors/b/processors-ip-blog/posts/useful-assembler-directives-and-macros-for-the-gnu-assembler" TargetMode="External"/><Relationship Id="rId6" Type="http://schemas.openxmlformats.org/officeDocument/2006/relationships/image" Target="media/image9.png"/><Relationship Id="rId18" Type="http://schemas.openxmlformats.org/officeDocument/2006/relationships/hyperlink" Target="https://www.st.com/content/ccc/resource/technical/document/programming_manual/6c/3a/cb/e7/e4/ea/44/9b/DM00046982.pdf/files/DM00046982.pdf/jcr:content/translations/en.DM00046982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