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left="508" w:right="494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инистерство науки и высшего образования Российской Федерации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 УЧРЕЖДЕНИЕ ВЫСШЕГО ОБРАЗОВАНИЯ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НАЦИОНАЛЬНЫЙ ИССЛЕДОВАТЕЛЬСКИЙ УНИВЕРСИТЕТ ИТМО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23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Факультет безопасности информационных технологий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«Инженерно-технические средства защиты информации»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8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ОТЧЕТ ПО ЛАБОРАТОРНОЙ РАБОТЕ №3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«Многофункциональный поисковой прибор ST 031 «Пиранья»»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2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2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Ризаев Никита Сергеевич, студент группы N34461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5398520</wp:posOffset>
            </wp:positionH>
            <wp:positionV relativeFrom="paragraph">
              <wp:posOffset>247650</wp:posOffset>
            </wp:positionV>
            <wp:extent cx="583180" cy="409802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80" cy="409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jc w:val="right"/>
        <w:rPr/>
      </w:pPr>
      <w:r w:rsidDel="00000000" w:rsidR="00000000" w:rsidRPr="00000000">
        <w:rPr>
          <w:rtl w:val="0"/>
        </w:rPr>
        <w:t xml:space="preserve">Макаров Илья Евгеньевич, студент группы N34461</w:t>
      </w:r>
    </w:p>
    <w:p w:rsidR="00000000" w:rsidDel="00000000" w:rsidP="00000000" w:rsidRDefault="00000000" w:rsidRPr="00000000" w14:paraId="0000000D">
      <w:pPr>
        <w:spacing w:after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02343" cy="34142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343" cy="34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Абдуллоев Султонбек Неъматуллоевич, студент группы N34461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845289" cy="35762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289" cy="35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Омран Сари Р И, студент группы N34471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788043" cy="3318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43" cy="331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9" w:line="240" w:lineRule="auto"/>
        <w:ind w:right="50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3" w:line="240" w:lineRule="auto"/>
        <w:ind w:right="54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Попов Илья Юрьевич, доцент ФБИТ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5" w:line="240" w:lineRule="auto"/>
        <w:ind w:right="53"/>
        <w:jc w:val="right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516"/>
        <w:jc w:val="right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(отметка о выполнении)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7" w:line="240" w:lineRule="auto"/>
        <w:ind w:right="53"/>
        <w:jc w:val="right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952"/>
        <w:jc w:val="right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5.19685039370086" w:right="952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Санкт-Петербург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3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ВВЕДЕНИЕ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4" w:line="345" w:lineRule="auto"/>
        <w:ind w:left="5" w:right="1007" w:firstLine="70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Цель работы: изучить основные принципы работы многофункционального поискового прибора ST 031.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4" w:line="345" w:lineRule="auto"/>
        <w:ind w:left="5" w:right="1007" w:firstLine="70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ПОИСКОВОЙ ПРИБОР ST 031 «ПИРАНЬЯ»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Многофункциональный прибор ST 031 "Пиранья" применяется для проведения оперативных мероприятий по обнаружению и локализации технических средств негласного получения информации, а также для выявления и контроля естественных и искусственно-созданных каналов утечки информации.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 состав прибора входят: основной блок управления и индикации, комплект преобразователей.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2737484" cy="26600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4" cy="266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7" w:line="344" w:lineRule="auto"/>
        <w:ind w:left="3" w:right="468" w:firstLine="709"/>
        <w:rPr>
          <w:rFonts w:ascii="Noto Sans Symbols" w:cs="Noto Sans Symbols" w:eastAsia="Noto Sans Symbols" w:hAnsi="Noto Sans Symbols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b w:val="1"/>
          <w:color w:val="39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Основные режимы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before="28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высокочастотный детектор-частотомер;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сканирующий анализатор проводных линий;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детектор ИК - излучений;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детектор низкочастотных магнитных полей;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дифференциальный низкочастотный усилитель (совместно с ДАПЛ 031);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виброакустической приемник;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8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акустический приемник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Комплектация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before="28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Основной блок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УВЧ-конвертор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Подставка основного блока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Широкополосная УВЧ антенна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Наплечный держатель основного блока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Комплект щупов и насадок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Адаптер проводных линий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Блок питания (2 шт.)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Батарея типа АА (8 шт.)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Мини диск с программным обеспечением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Головные телефоны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280" w:before="0" w:line="240" w:lineRule="auto"/>
        <w:ind w:left="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Инструкция по эксплуатации УВ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7" w:line="344" w:lineRule="auto"/>
        <w:ind w:right="468"/>
        <w:rPr>
          <w:rFonts w:ascii="Noto Sans Symbols" w:cs="Noto Sans Symbols" w:eastAsia="Noto Sans Symbols" w:hAnsi="Noto Sans Symbols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8" w:line="344" w:lineRule="auto"/>
        <w:ind w:left="5" w:right="395" w:firstLine="717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 031 "Пиранья" выполнен в носимом варианте. Для его переноски и хранения  используется специальная сумка, приспособленная для компактной и удобной укладки  всех элементов комплекта.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7" w:line="344" w:lineRule="auto"/>
        <w:ind w:right="468"/>
        <w:rPr>
          <w:rFonts w:ascii="Noto Sans Symbols" w:cs="Noto Sans Symbols" w:eastAsia="Noto Sans Symbols" w:hAnsi="Noto Sans Symbols"/>
          <w:color w:val="222222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9050" distT="19050" distL="19050" distR="19050">
            <wp:extent cx="2959100" cy="223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7" w:line="344" w:lineRule="auto"/>
        <w:ind w:left="3" w:right="468" w:firstLine="709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Переход в любой из режимов осуществляется автоматически при подключении  соответствующего преобразователя. Информация отображается на графическом ЖКИ  дисплее с подсветкой, акустический контроль осуществляется через специальные  головные телефоны, либо через встроенный громкоговоритель. Управление прибором  производиться с помощью 16-ти кнопочной клавиатуры. Обеспечивает возможность  запоминания в энергозависимой памяти 99-ти изображений.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0" w:line="344" w:lineRule="auto"/>
        <w:ind w:right="18" w:firstLine="712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Прибор позволяет обрабатывать поступающие низкочастотные сигналы в режиме  осциллограф либо спектроанализатор с индикацией численных параметров. В ST 031  "Пиранья" предусмотрен вывод на дисплей контекстной помощи в зависимости от режима  работы. Возможен выбор, как русского, так и английского языка.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ХОД РАБОТЫ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1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9050" distT="19050" distL="19050" distR="19050">
            <wp:extent cx="1838325" cy="15125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1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Мы включили КУ (выключатель POWER перевели в положении ON), установили границы динамического диапазона ST 031 в положении «: 8... +32dB». Затем мы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установили звуковой контроль нажатием на кнопку «ENTER» и выбрали «TONE». На  встроенный громкоговоритель звуковой сигнал выводится в виде чередующихся  «щелчков». Чем выше уровень сигнала, тем чаще «щелчки». Ориентируясь на щелчки, мы  нашли специальное техническое средство.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8" w:line="344" w:lineRule="auto"/>
        <w:ind w:left="1" w:right="56" w:firstLine="7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759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ЗАКЛЮЧЕНИЕ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4" w:line="345" w:lineRule="auto"/>
        <w:ind w:right="-2" w:firstLine="71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Мы изучили основные принципы  работы многофункционального поискового прибора ST 031 и применили полученные  знания на практике. С помощью прибора были найдены два закладных устройства в  аудитории.</w:t>
      </w:r>
    </w:p>
    <w:sectPr>
      <w:pgSz w:h="16820" w:w="11900" w:orient="portrait"/>
      <w:pgMar w:bottom="1282" w:top="1380" w:left="1701" w:right="7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6" w:hanging="360"/>
      </w:pPr>
      <w:rPr/>
    </w:lvl>
    <w:lvl w:ilvl="1">
      <w:start w:val="1"/>
      <w:numFmt w:val="lowerLetter"/>
      <w:lvlText w:val="%2."/>
      <w:lvlJc w:val="left"/>
      <w:pPr>
        <w:ind w:left="1096" w:hanging="360"/>
      </w:pPr>
      <w:rPr/>
    </w:lvl>
    <w:lvl w:ilvl="2">
      <w:start w:val="1"/>
      <w:numFmt w:val="lowerRoman"/>
      <w:lvlText w:val="%3."/>
      <w:lvlJc w:val="right"/>
      <w:pPr>
        <w:ind w:left="1816" w:hanging="180"/>
      </w:pPr>
      <w:rPr/>
    </w:lvl>
    <w:lvl w:ilvl="3">
      <w:start w:val="1"/>
      <w:numFmt w:val="decimal"/>
      <w:lvlText w:val="%4."/>
      <w:lvlJc w:val="left"/>
      <w:pPr>
        <w:ind w:left="2536" w:hanging="360"/>
      </w:pPr>
      <w:rPr/>
    </w:lvl>
    <w:lvl w:ilvl="4">
      <w:start w:val="1"/>
      <w:numFmt w:val="lowerLetter"/>
      <w:lvlText w:val="%5."/>
      <w:lvlJc w:val="left"/>
      <w:pPr>
        <w:ind w:left="3256" w:hanging="360"/>
      </w:pPr>
      <w:rPr/>
    </w:lvl>
    <w:lvl w:ilvl="5">
      <w:start w:val="1"/>
      <w:numFmt w:val="lowerRoman"/>
      <w:lvlText w:val="%6."/>
      <w:lvlJc w:val="right"/>
      <w:pPr>
        <w:ind w:left="3976" w:hanging="180"/>
      </w:pPr>
      <w:rPr/>
    </w:lvl>
    <w:lvl w:ilvl="6">
      <w:start w:val="1"/>
      <w:numFmt w:val="decimal"/>
      <w:lvlText w:val="%7."/>
      <w:lvlJc w:val="left"/>
      <w:pPr>
        <w:ind w:left="4696" w:hanging="360"/>
      </w:pPr>
      <w:rPr/>
    </w:lvl>
    <w:lvl w:ilvl="7">
      <w:start w:val="1"/>
      <w:numFmt w:val="lowerLetter"/>
      <w:lvlText w:val="%8."/>
      <w:lvlJc w:val="left"/>
      <w:pPr>
        <w:ind w:left="5416" w:hanging="360"/>
      </w:pPr>
      <w:rPr/>
    </w:lvl>
    <w:lvl w:ilvl="8">
      <w:start w:val="1"/>
      <w:numFmt w:val="lowerRoman"/>
      <w:lvlText w:val="%9."/>
      <w:lvlJc w:val="right"/>
      <w:pPr>
        <w:ind w:left="613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HQIei/H+HkhdOW+7T35nDSXg9Q==">CgMxLjA4AHIhMTZTS0s2TTdpd2JOZDVYdnpmb1YzV3ZOeHNLM0JiWHAy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