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3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АВТОНОМНОЕ ОБРАЗОВАТЕЛЬНОЕ 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" w:line="24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НАЦИОНАЛЬНЫЙ ИССЛЕДОВАТЕЛЬСКИЙ УНИВЕРСИТЕТ ИТМО </w: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1" w:line="24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Факультет безопасности информационных технологий </w: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1" w:line="24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Дисциплина: </w:t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«Инженерно-технические средства защиты информации» </w:t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1" w:line="24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ОТЧЕТ ПО ЛАБОРАТОРНОЙ РАБОТЕ №1 </w:t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«Нелинейный локатор «NR-μ»» </w:t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133.858267716535" w:right="493.93700787401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Ризаев Никита Сергеевич, студент группы N34461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5398520</wp:posOffset>
            </wp:positionH>
            <wp:positionV relativeFrom="paragraph">
              <wp:posOffset>247650</wp:posOffset>
            </wp:positionV>
            <wp:extent cx="583180" cy="409802"/>
            <wp:effectExtent b="0" l="0" r="0" t="0"/>
            <wp:wrapNone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80" cy="409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="240" w:lineRule="auto"/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jc w:val="right"/>
        <w:rPr/>
      </w:pPr>
      <w:r w:rsidDel="00000000" w:rsidR="00000000" w:rsidRPr="00000000">
        <w:rPr>
          <w:rtl w:val="0"/>
        </w:rPr>
        <w:t xml:space="preserve">Макаров Илья Евгеньевич, студент группы N34461</w:t>
      </w:r>
    </w:p>
    <w:p w:rsidR="00000000" w:rsidDel="00000000" w:rsidP="00000000" w:rsidRDefault="00000000" w:rsidRPr="00000000" w14:paraId="00000010">
      <w:pPr>
        <w:spacing w:after="24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902343" cy="34142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2343" cy="341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Абдуллоев Султонбек Неъматуллоевич, студент группы N34461</w:t>
      </w:r>
    </w:p>
    <w:p w:rsidR="00000000" w:rsidDel="00000000" w:rsidP="00000000" w:rsidRDefault="00000000" w:rsidRPr="00000000" w14:paraId="00000012">
      <w:pPr>
        <w:spacing w:after="240" w:before="240" w:lineRule="auto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845289" cy="35762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289" cy="35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Омран Сари Р И, студент группы N34471</w:t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788043" cy="33180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043" cy="33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42" w:line="240" w:lineRule="auto"/>
        <w:ind w:right="51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Проверил: </w:t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5" w:line="240" w:lineRule="auto"/>
        <w:ind w:right="55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Попов Илья Юрьевич, доцент ФБИТ </w:t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9" w:line="240" w:lineRule="auto"/>
        <w:ind w:right="54"/>
        <w:jc w:val="right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="240" w:lineRule="auto"/>
        <w:ind w:right="517"/>
        <w:jc w:val="right"/>
        <w:rPr>
          <w:rFonts w:ascii="Times New Roman" w:cs="Times New Roman" w:eastAsia="Times New Roman" w:hAnsi="Times New Roman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(отметка о выполнении) </w:t>
      </w:r>
    </w:p>
    <w:p w:rsidR="00000000" w:rsidDel="00000000" w:rsidP="00000000" w:rsidRDefault="00000000" w:rsidRPr="00000000" w14:paraId="0000001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42" w:line="240" w:lineRule="auto"/>
        <w:ind w:right="54"/>
        <w:jc w:val="right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="240" w:lineRule="auto"/>
        <w:ind w:right="953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(подпись)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58" w:line="240" w:lineRule="auto"/>
        <w:ind w:right="3849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Санкт-Петербург </w:t>
      </w:r>
    </w:p>
    <w:p w:rsidR="00000000" w:rsidDel="00000000" w:rsidP="00000000" w:rsidRDefault="00000000" w:rsidRPr="00000000" w14:paraId="0000001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40" w:lineRule="auto"/>
        <w:ind w:right="4401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1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40" w:lineRule="auto"/>
        <w:ind w:right="440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40" w:lineRule="auto"/>
        <w:ind w:right="440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29" w:lineRule="auto"/>
        <w:ind w:right="885" w:firstLine="5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изучение основных возможностей и принципа работы нелинейного  локатора «NR-μ». </w:t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6" w:line="240" w:lineRule="auto"/>
        <w:ind w:left="57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Нелинейный локатор «NR-μ» </w:t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64" w:lineRule="auto"/>
        <w:ind w:right="-5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Нелинейный локатор «NR-μ» предназначен для поиска скрыто установленных  электронных устройств, содержащих полупроводниковые компоненты: радиомикрофонов,  микрофонных усилителей, проводных микрофонов, устройств инфракрасного и  ультразвукового диапазонов, средств звуко- и видеозаписи и т.п., вне зависимости от их  функционального состояния, т.е. находящихся как во включенном, так и в выключенном  состоянии. </w:t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4" w:lineRule="auto"/>
        <w:ind w:right="-5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Нелинейный локатор «NR-μ» обеспечивает эффективный поиск и высокую степень  локализации местоположения объектов поиска в ограждающих строительных конструкциях  (пол, потолок, стены), в предметах интерьера и мебели. </w:t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3.00000000000006" w:lineRule="auto"/>
        <w:ind w:left="6" w:firstLine="56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Нелинейный локатор «NR-μ» обеспечивает оператору возможность отличить искомые  объекты от естественных (коррозийных) нелинейных отражателей. </w:t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4" w:line="240" w:lineRule="auto"/>
        <w:ind w:left="575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Состав </w:t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93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9050" distT="19050" distL="19050" distR="19050">
            <wp:extent cx="4655819" cy="380238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819" cy="380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Рисунок 1 – Состав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6"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блок радиолокационный (блок приемопередатчика (1)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6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 телескопической штангой (2), антенной системой (2a),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пультом управления (2b) и системой индикации (2c))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телефоны головные (3)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имитатор (4)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аккумулятор (5) - 2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зарядное устройство (6)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сетевой адаптер (7)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автомобильный адаптер (8)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сумка укладочная (9)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руководство по эксплуатации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гарантийный талон - 1 шт.</w:t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4" w:line="240" w:lineRule="auto"/>
        <w:ind w:left="57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Пульт управления и индикации </w:t>
      </w:r>
    </w:p>
    <w:p w:rsidR="00000000" w:rsidDel="00000000" w:rsidP="00000000" w:rsidRDefault="00000000" w:rsidRPr="00000000" w14:paraId="000000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92" w:line="240" w:lineRule="auto"/>
        <w:ind w:right="2895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9050" distT="19050" distL="19050" distR="19050">
            <wp:extent cx="2320290" cy="332041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332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1725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Рисунок 2 – Внешний вид пульта управления и индикации </w:t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92" w:line="206" w:lineRule="auto"/>
        <w:ind w:left="570" w:right="26" w:firstLine="23.999999999999986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Принцип работы </w:t>
      </w:r>
    </w:p>
    <w:p w:rsidR="00000000" w:rsidDel="00000000" w:rsidP="00000000" w:rsidRDefault="00000000" w:rsidRPr="00000000" w14:paraId="0000003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Работа локатора основана на свойстве полупроводниковых элементов излучать вторую и  третью гармоники при облучении их зондирующим СВЧ сигналом. Нелинейный локатор  обеспечивает обнаружение устройств, содержащих полупроводниковые элементы, и  предварительную оценку природы обнаруженного объекта по соотношению уровней  переизлучаемых им 2-й и 3-й гармониках (транзисторы, диоды, микросхемы – преобладание 2- й гармоники, коррозийные диоды, окислые пленки, образованные естественным путём – 3-й  гармоники). </w:t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335395" cy="393763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93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 гармоника – металл, скрепки и т.д.</w:t>
      </w:r>
    </w:p>
    <w:p w:rsidR="00000000" w:rsidDel="00000000" w:rsidP="00000000" w:rsidRDefault="00000000" w:rsidRPr="00000000" w14:paraId="000000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 гармоника – микросхемы и т.д.</w:t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40" w:lineRule="auto"/>
        <w:ind w:left="57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Вывод </w:t>
      </w:r>
    </w:p>
    <w:p w:rsidR="00000000" w:rsidDel="00000000" w:rsidP="00000000" w:rsidRDefault="00000000" w:rsidRPr="00000000" w14:paraId="0000004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63.00000000000006" w:lineRule="auto"/>
        <w:ind w:left="3" w:right="-6" w:firstLine="565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ходе лабораторной работы были изучены характеристики и принцип работы  нелинейного локатора ««NR-μ»». При сканировании 5 коробок были определено их  содержимое: </w:t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3.00000000000006" w:lineRule="auto"/>
        <w:ind w:left="3" w:right="-5" w:firstLine="5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когда показатель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третьей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 был выше показателя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второй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гармоники, в коробке  находился полупроводник. </w:t>
      </w:r>
    </w:p>
    <w:p w:rsidR="00000000" w:rsidDel="00000000" w:rsidP="00000000" w:rsidRDefault="00000000" w:rsidRPr="00000000" w14:paraId="000000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3.00000000000006" w:lineRule="auto"/>
        <w:ind w:left="3" w:right="-5" w:firstLine="5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когда показатель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второй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 был выше показателя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третьей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гармоники, в коробке  находился природный материал, а именно скрепки.</w:t>
      </w:r>
    </w:p>
    <w:p w:rsidR="00000000" w:rsidDel="00000000" w:rsidP="00000000" w:rsidRDefault="00000000" w:rsidRPr="00000000" w14:paraId="000000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5" w:lineRule="auto"/>
        <w:ind w:left="3" w:right="-2" w:firstLine="568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Таким образом, мы выяснили, что в трёх из пяти коробках находились скрепки, так как  преобладала третья гармоника. А в оставшихся двух – полупроводники, так как показатель  второй гармоники был выше.</w:t>
      </w:r>
    </w:p>
    <w:sectPr>
      <w:pgSz w:h="16820" w:w="11900" w:orient="portrait"/>
      <w:pgMar w:bottom="1255" w:top="1116" w:left="1136" w:right="78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far7cFzgpQ5cGgI/eHISRwtmMQ==">CgMxLjAyCGguZ2pkZ3hzOAByITFGWXFoMU5FRXhhZ0xkZkZ1SDZnXzZEajhkZ3ozMDBBZQ==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