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«Многофункциональный поисковой прибор ST 031 «Пиранья»»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Растворцева Арина Евгеньевна, студент группы N34531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766110" cy="313409"/>
            <wp:effectExtent b="0" l="0" r="0" t="0"/>
            <wp:docPr descr="Изображение выглядит как рукописный текст, Шрифт, каллиграфия, типография&#10;&#10;Автоматически созданное описание" id="26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Шрифт, каллиграфия, типография&#10;&#10;Автоматически созданное описание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110" cy="31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Растворцева Екатерина Евгеньевна, студент группы N34531</w:t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</w:t>
      </w:r>
      <w:r w:rsidDel="00000000" w:rsidR="00000000" w:rsidRPr="00000000">
        <w:rPr/>
        <w:drawing>
          <wp:inline distB="0" distT="0" distL="0" distR="0">
            <wp:extent cx="555655" cy="399209"/>
            <wp:effectExtent b="0" l="0" r="0" t="0"/>
            <wp:docPr descr="Изображение выглядит как зарисовка, Штриховая графика, штриховой рисунок, рисунок&#10;&#10;Автоматически созданное описание" id="28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зарисовка, Штриховая графика, штриховой рисунок, рисунок&#10;&#10;Автоматически созданное описание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55" cy="39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Потапова Анастасия Владимировна, студент группы N34471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583018" cy="320927"/>
            <wp:effectExtent b="0" l="0" r="0" t="0"/>
            <wp:docPr descr="Изображение выглядит как спортивная игра&#10;&#10;Автоматически созданное описание" id="27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спортивная игра&#10;&#10;Автоматически созданное описание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8" cy="3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  <w:sectPr>
          <w:headerReference r:id="rId10" w:type="default"/>
          <w:footerReference r:id="rId11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Поисковой прибор ST 031 «Пиранья»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Устройство ST 031 «ПИРАНЬЯ»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568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Цель работы – Изучить основные принципы работы многофункционального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поискового прибора ST 031.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Поисковой прибор ST 031 «Пиранья»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 использованием прибора ST 031 возможно решение следующих контрольно: поисковых задач: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Обнаружение и определение местоположения радиоизлучающих СТС. К таким средствам, прежде всего, относят: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т.п.);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«802.11...» (WLAN, Wi:Fi)*;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Обнаружение и определение местоположения СТС, работающих с излучением в инфракрасном диапазоне. К таким средствам, в первую очередь, относят: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 с передачей информации в инфракрасном диапазоне частот;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предназначения. Такими средствами могут быть: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силовые линии сети переменного 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абонентские телефонные линии, линии систем пожарной и охранной сигнализации.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излучатели акустических систем;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Выявление наиболее уязвимых мест, с точки зрения возникновения виброакустических каналов утечки информации, и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Устройство ST 031 «ПИРАНЬЯ»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3040" cy="2260711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040" cy="226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 031 «ПИРАНЬЯ»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Контрольное устройство (КУ) предназначено для контроля работоспособности изделия ST 031. Использование КУ позволяет оценить работоспособность следующих режимов ST 031: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детектора-частотомера;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(АПЛ);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КУ представляет собой комплект имитаторов, собранных в одном корпусе с автономным питанием.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Имитатор для оценки работоспособности: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 частотомера представляет собой минирадиопередатчик с кварцевой стабилизацией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— генератор сигнала с заданной частотой;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 — источник стабильного магнитного поля;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 — передатчик ИК диапазона с заданной чаcтотой поднесущей.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КУ позволяет оценить чувствительность тестируемого тракта, точность сопутствующих измерений (частотомера, синтезатора анализатора проводных линий), работоспособность детекторов, осциллографа, спектроанализатора и отображения результатов измерений.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 031 работает в следующих режимах: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высокочастотный детектор-частотомер;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сканирующий анализатор проводных линий;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инфракрасных излучений;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низкочастотных магнитных полей;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виброакустический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дифференциальный низкочастотный усилитель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38582" cy="1512781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164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1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Контрольное устройство «ТЕСТ»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установили звуковой контроль нажатием на кнопку «ENTER» и выбрали «TONE». На встроенный громкоговоритель звуковой сигнал выводится в виде чередующихся «щелчков». Чем выше уровень сигнала, тем чаще «щелчки». Ориентируясь на щелчки, мы нашли специальное техническое средство.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ходе лабораторной работы были изучены основные принципы работы многофункционального поискового прибора ST 031. Также с помощью прибора были найдены два закладных устройства в аудитории.</w:t>
      </w:r>
    </w:p>
    <w:sectPr>
      <w:footerReference r:id="rId14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6E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5244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 w:val="1"/>
    <w:unhideWhenUsed w:val="1"/>
    <w:rsid w:val="006B2DB5"/>
    <w:pPr>
      <w:spacing w:after="100" w:afterAutospacing="1" w:before="100" w:beforeAutospacing="1" w:line="240" w:lineRule="auto"/>
      <w:ind w:firstLine="0"/>
      <w:jc w:val="left"/>
    </w:pPr>
  </w:style>
  <w:style w:type="paragraph" w:styleId="afff2">
    <w:name w:val="caption"/>
    <w:basedOn w:val="a7"/>
    <w:next w:val="a7"/>
    <w:uiPriority w:val="35"/>
    <w:unhideWhenUsed w:val="1"/>
    <w:qFormat w:val="1"/>
    <w:rsid w:val="00470684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P6MEaV/jxYm7W1n53pi68/NMsg==">AMUW2mVg4QcKbaUWWNW0kBktjxoo5vngC9XMu44/3V+wrE+kaPBe1+Df1SQq9R3MicmPN6WOJUyL6bNZITjZF+X5xrITsINVOrPf6nNgP326rFPoDy+PBw+LEMQsWERtKIIK34KmUU3fpEXy9pp+CUjwnsgjPMb4ICYDuYJoloJZjNk8MInYor3ZG4znoQj+E03504tGGt+AMk+3c6+4r48L2+Tij72BTA==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