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Дисциплина: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«Инженерно-технические средства защиты информации»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«Обнаружение подслушивающих устройств по излучаемым радиоволнам»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Коростин Алексей Владимирович, студент группы N34481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695450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(подпись)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Попов И.Ю., доцент ФБИТ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(отметка о выполнении)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(подпись)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2023 г.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Цель практической работы: Изучение методов обнаружения подслушивающих устройств по их активности в радиодиапазоне.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Задачи практической работы: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 Изучить функционал прибора ST 031 “Пиранья”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 С помощью прибора обнаружить в комнате скрытое подслушивающее устройство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прибора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Многофункциональный поисковый прибор ST 031 “Пиранья” предназначен для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проведения мероприятий по обнаружению и локализации технических средств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 Изображение прибора представлено на рисунке 1.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9742" cy="50213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742" cy="502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Рисунок 1 - ST 031 “Пиранья”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Примеры аппаратуры, вещание которой можно засечь с помощью ST 031: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 Радио-микрофон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— Телефонные радио-ретрансляторы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 Радио-стетоскопы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 Скрытые видеокамеры с радиоканалом передачи информации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— Радиомаяки систем слежения за перемещением объектов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 Несанкционированно включенные радиостанции, телефоны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— Несанкционированно используемые устройства, использующие протоколы Bluetooth,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Кроме того, ST 031 может засечь источник излучения в инфракрасном диапазоне,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источник с преобладанием магнитной составляющей поля.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Также ST 031 можно использовать для оценки эффективности виброакустической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защиты помещений.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радиомаяка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ST 031 использовался в режиме поиска излучателей радиоволн. С его помощью были обнаружены 2 тестовых маячка.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Приборы семейства “Пиранья” являются эффективным средством борьбы с несанкционированными средствами аудио и видео фиксации.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