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Bdr/>
        <w:spacing w:line="240" w:lineRule="auto"/>
        <w:ind w:firstLine="0"/>
        <w:jc w:val="center"/>
        <w:rPr>
          <w:b/>
          <w:color w:val="000000"/>
        </w:rPr>
      </w:pPr>
      <w:r>
        <w:rPr>
          <w:b/>
          <w:rtl w:val="0"/>
        </w:rPr>
        <w:t xml:space="preserve">Министерство науки и высшего образования Российской Федерации</w:t>
        <w:br/>
      </w:r>
      <w:r>
        <w:rPr>
          <w:rtl w:val="0"/>
        </w:rPr>
        <w:t xml:space="preserve">ФЕДЕРАЛЬНОЕ ГОСУДАРСТВЕННОЕ АВТОНОМНОЕ ОБРАЗОВАТЕЛЬНОЕ УЧРЕЖДЕНИЕ ВЫСШЕГО ОБРАЗОВАНИЯ</w:t>
        <w:br/>
      </w:r>
      <w:r>
        <w:rPr>
          <w:b/>
          <w:color w:val="000000"/>
          <w:rtl w:val="0"/>
        </w:rPr>
        <w:t xml:space="preserve">НАЦИОНАЛЬНЫЙ ИССЛЕДОВАТЕЛЬСКИЙ УНИВЕРСИТЕТ ИТМО</w:t>
      </w:r>
      <w:r>
        <w:rPr>
          <w:b/>
          <w:color w:val="000000"/>
        </w:rPr>
      </w:r>
    </w:p>
    <w:p>
      <w:pPr>
        <w:pBdr/>
        <w:spacing/>
        <w:ind w:firstLine="0"/>
        <w:jc w:val="center"/>
        <w:rPr>
          <w:b/>
          <w:color w:val="000000"/>
        </w:rPr>
      </w:pPr>
      <w:r>
        <w:rPr>
          <w:rtl w:val="0"/>
        </w:rPr>
      </w:r>
      <w:r>
        <w:rPr>
          <w:b/>
          <w:color w:val="000000"/>
        </w:rPr>
      </w:r>
    </w:p>
    <w:p>
      <w:pPr>
        <w:pBdr/>
        <w:spacing/>
        <w:ind w:firstLine="0"/>
        <w:jc w:val="center"/>
        <w:rPr>
          <w:b/>
          <w:color w:val="000000"/>
        </w:rPr>
      </w:pPr>
      <w:r>
        <w:rPr>
          <w:rtl w:val="0"/>
        </w:rPr>
      </w:r>
      <w:r>
        <w:rPr>
          <w:b/>
          <w:color w:val="000000"/>
        </w:rPr>
      </w:r>
    </w:p>
    <w:p>
      <w:pPr>
        <w:pBdr/>
        <w:spacing/>
        <w:ind w:firstLine="0"/>
        <w:jc w:val="center"/>
        <w:rPr>
          <w:b/>
          <w:color w:val="000000"/>
        </w:rPr>
      </w:pPr>
      <w:r>
        <w:rPr>
          <w:b/>
          <w:color w:val="000000"/>
          <w:rtl w:val="0"/>
        </w:rPr>
        <w:t xml:space="preserve">Факультет безопасности информационных технологий</w:t>
      </w:r>
      <w:r>
        <w:rPr>
          <w:b/>
          <w:color w:val="000000"/>
        </w:rPr>
      </w:r>
    </w:p>
    <w:p>
      <w:pPr>
        <w:pBdr/>
        <w:spacing/>
        <w:ind w:firstLine="0"/>
        <w:jc w:val="center"/>
        <w:rPr>
          <w:b/>
          <w:color w:val="000000"/>
        </w:rPr>
      </w:pPr>
      <w:r>
        <w:rPr>
          <w:rtl w:val="0"/>
        </w:rPr>
      </w:r>
      <w:r>
        <w:rPr>
          <w:b/>
          <w:color w:val="000000"/>
        </w:rPr>
      </w:r>
    </w:p>
    <w:p>
      <w:pPr>
        <w:pBdr/>
        <w:spacing/>
        <w:ind w:firstLine="0"/>
        <w:jc w:val="center"/>
        <w:rPr>
          <w:b/>
          <w:color w:val="000000"/>
        </w:rPr>
      </w:pPr>
      <w:r>
        <w:rPr>
          <w:b/>
          <w:color w:val="000000"/>
          <w:rtl w:val="0"/>
        </w:rPr>
        <w:t xml:space="preserve">Дисциплина:</w:t>
      </w:r>
      <w:r>
        <w:rPr>
          <w:b/>
          <w:color w:val="000000"/>
        </w:rPr>
      </w:r>
    </w:p>
    <w:p>
      <w:pPr>
        <w:pBdr/>
        <w:spacing/>
        <w:ind w:firstLine="0"/>
        <w:jc w:val="center"/>
        <w:rPr>
          <w:color w:val="000000"/>
        </w:rPr>
      </w:pPr>
      <w:r>
        <w:rPr>
          <w:color w:val="000000"/>
          <w:rtl w:val="0"/>
        </w:rPr>
        <w:t xml:space="preserve">«</w:t>
      </w:r>
      <w:r>
        <w:rPr>
          <w:rtl w:val="0"/>
        </w:rPr>
        <w:t xml:space="preserve">Инженерно-технические средства защиты информации</w:t>
      </w:r>
      <w:r>
        <w:rPr>
          <w:color w:val="000000"/>
          <w:rtl w:val="0"/>
        </w:rPr>
        <w:t xml:space="preserve">»</w:t>
      </w:r>
      <w:r>
        <w:rPr>
          <w:color w:val="000000"/>
        </w:rPr>
      </w:r>
    </w:p>
    <w:p>
      <w:pPr>
        <w:pBdr/>
        <w:spacing/>
        <w:ind w:firstLine="0"/>
        <w:jc w:val="left"/>
        <w:rPr>
          <w:b/>
          <w:highlight w:val="yellow"/>
        </w:rPr>
      </w:pPr>
      <w:r>
        <w:rPr>
          <w:rtl w:val="0"/>
        </w:rPr>
      </w:r>
      <w:r>
        <w:rPr>
          <w:b/>
          <w:highlight w:val="yellow"/>
        </w:rPr>
      </w:r>
    </w:p>
    <w:p>
      <w:pPr>
        <w:pBdr/>
        <w:spacing/>
        <w:ind w:firstLine="0"/>
        <w:jc w:val="center"/>
        <w:rPr>
          <w:b/>
          <w:highlight w:val="yellow"/>
        </w:rPr>
      </w:pPr>
      <w:r>
        <w:rPr>
          <w:b/>
          <w:color w:val="000000"/>
          <w:rtl w:val="0"/>
        </w:rPr>
        <w:t xml:space="preserve">ОТЧЕТ ПО </w:t>
      </w:r>
      <w:r>
        <w:rPr>
          <w:b/>
          <w:rtl w:val="0"/>
        </w:rPr>
        <w:t xml:space="preserve">ЛАБОРАТОРНОЙ </w:t>
      </w:r>
      <w:r>
        <w:rPr>
          <w:b/>
          <w:color w:val="000000"/>
          <w:rtl w:val="0"/>
        </w:rPr>
        <w:t xml:space="preserve">РАБОТ</w:t>
      </w:r>
      <w:r>
        <w:rPr>
          <w:b/>
          <w:rtl w:val="0"/>
        </w:rPr>
        <w:t xml:space="preserve">Е №1–3</w:t>
      </w:r>
      <w:r>
        <w:rPr>
          <w:rtl w:val="0"/>
        </w:rPr>
      </w:r>
      <w:r>
        <w:rPr>
          <w:b/>
          <w:highlight w:val="yellow"/>
        </w:rPr>
      </w:r>
    </w:p>
    <w:p>
      <w:pPr>
        <w:pBdr/>
        <w:spacing/>
        <w:ind w:firstLine="0"/>
        <w:jc w:val="center"/>
        <w:rPr>
          <w:highlight w:val="none"/>
        </w:rPr>
      </w:pPr>
      <w:r>
        <w:rPr>
          <w:rtl w:val="0"/>
        </w:rPr>
        <w:t xml:space="preserve">«Работа с инженерно-техническими средствами защиты информации»</w:t>
      </w:r>
      <w:r>
        <w:rPr>
          <w:rtl w:val="0"/>
        </w:rPr>
      </w:r>
      <w:r>
        <w:rPr>
          <w:highlight w:val="none"/>
        </w:rPr>
      </w:r>
      <w:r>
        <w:rPr>
          <w:rtl w:val="0"/>
        </w:rPr>
      </w:r>
      <w:r>
        <w:rPr>
          <w:b/>
          <w:i/>
          <w:highlight w:val="yellow"/>
        </w:rPr>
      </w:r>
      <w:r>
        <w:rPr>
          <w:b/>
          <w:i/>
          <w:highlight w:val="yellow"/>
        </w:rPr>
      </w:r>
    </w:p>
    <w:p>
      <w:pPr>
        <w:pBdr/>
        <w:spacing/>
        <w:ind w:firstLine="0"/>
        <w:jc w:val="center"/>
        <w:rPr>
          <w:b/>
          <w:bCs/>
          <w:i/>
          <w:highlight w:val="yellow"/>
        </w:rPr>
      </w:pPr>
      <w:r>
        <w:rPr>
          <w:b/>
          <w:bCs/>
          <w:i/>
          <w:highlight w:val="yellow"/>
        </w:rPr>
      </w:r>
      <w:r>
        <w:rPr>
          <w:b/>
          <w:bCs/>
          <w:i/>
          <w:highlight w:val="yellow"/>
        </w:rPr>
      </w:r>
    </w:p>
    <w:p>
      <w:pPr>
        <w:pBdr/>
        <w:spacing/>
        <w:ind w:firstLine="0"/>
        <w:jc w:val="center"/>
        <w:rPr>
          <w:b/>
          <w:bCs/>
          <w:i/>
          <w:highlight w:val="yellow"/>
        </w:rPr>
      </w:pPr>
      <w:r>
        <w:rPr>
          <w:b/>
          <w:bCs/>
          <w:i/>
          <w:highlight w:val="yellow"/>
        </w:rPr>
      </w:r>
      <w:r>
        <w:rPr>
          <w:b/>
          <w:bCs/>
          <w:i/>
          <w:highlight w:val="yellow"/>
        </w:rPr>
      </w:r>
    </w:p>
    <w:p>
      <w:pPr>
        <w:pBdr/>
        <w:spacing/>
        <w:ind w:firstLine="0"/>
        <w:jc w:val="left"/>
        <w:rPr>
          <w:b/>
          <w:bCs/>
          <w:i/>
          <w:highlight w:val="yellow"/>
        </w:rPr>
      </w:pPr>
      <w:r>
        <w:rPr>
          <w:highlight w:val="none"/>
          <w:rtl w:val="0"/>
        </w:rPr>
      </w:r>
      <w:r>
        <w:rPr>
          <w:highlight w:val="none"/>
          <w:rtl w:val="0"/>
        </w:rPr>
      </w:r>
    </w:p>
    <w:p>
      <w:pPr>
        <w:pBdr/>
        <w:spacing/>
        <w:ind/>
        <w:jc w:val="center"/>
        <w:rPr>
          <w:b/>
          <w:i/>
          <w:highlight w:val="yellow"/>
        </w:rPr>
      </w:pPr>
      <w:r>
        <w:rPr>
          <w:rtl w:val="0"/>
        </w:rPr>
      </w:r>
      <w:r>
        <w:rPr>
          <w:b/>
          <w:i/>
          <w:highlight w:val="yellow"/>
        </w:rPr>
      </w:r>
    </w:p>
    <w:p>
      <w:pPr>
        <w:pBdr/>
        <w:spacing/>
        <w:ind/>
        <w:jc w:val="right"/>
        <w:rPr>
          <w:b/>
          <w:bCs/>
          <w:highlight w:val="none"/>
        </w:rPr>
      </w:pPr>
      <w:r>
        <w:rPr>
          <w:b/>
          <w:rtl w:val="0"/>
        </w:rPr>
        <w:t xml:space="preserve">Выполнили:</w:t>
      </w:r>
      <w:r>
        <w:rPr>
          <w:b/>
          <w:bCs/>
          <w:highlight w:val="none"/>
        </w:rPr>
      </w:r>
    </w:p>
    <w:p>
      <w:pPr>
        <w:pBdr/>
        <w:spacing/>
        <w:ind/>
        <w:jc w:val="right"/>
        <w:rPr>
          <w:b/>
          <w:bCs/>
        </w:rPr>
      </w:pPr>
      <w:r>
        <w:rPr>
          <w:b/>
          <w:highlight w:val="none"/>
          <w:rtl w:val="0"/>
        </w:rPr>
      </w:r>
      <w:r>
        <w:rPr>
          <w:b/>
          <w:highlight w:val="none"/>
          <w:rtl w:val="0"/>
        </w:rPr>
      </w:r>
    </w:p>
    <w:p>
      <w:pPr>
        <w:pBdr/>
        <w:spacing/>
        <w:ind/>
        <w:jc w:val="right"/>
        <w:rPr>
          <w:b/>
          <w:bCs/>
          <w:highlight w:val="none"/>
          <w:lang w:val="en-US"/>
        </w:rPr>
      </w:pPr>
      <w:r>
        <w:rPr>
          <w:b/>
          <w:highlight w:val="none"/>
          <w:rtl w:val="0"/>
        </w:rPr>
        <w:t xml:space="preserve">Филатова Полина, </w:t>
      </w:r>
      <w:r>
        <w:rPr>
          <w:b/>
          <w:highlight w:val="none"/>
          <w:rtl w:val="0"/>
          <w:lang w:val="en-US"/>
        </w:rPr>
        <w:t xml:space="preserve">N34501</w:t>
      </w:r>
      <w:r>
        <w:rPr>
          <w:b/>
          <w:highlight w:val="none"/>
          <w:rtl w:val="0"/>
        </w:rPr>
      </w:r>
    </w:p>
    <w:p>
      <w:pPr>
        <w:pBdr/>
        <w:spacing/>
        <w:ind/>
        <w:jc w:val="center"/>
        <w:rPr>
          <w:b/>
          <w:bCs/>
          <w:highlight w:val="none"/>
          <w:lang w:val="en-US"/>
        </w:rPr>
      </w:pPr>
      <w:r>
        <w:rPr>
          <w:b/>
          <w:highlight w:val="none"/>
          <w:rtl w:val="0"/>
          <w:lang w:val="en-US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2288" behindDoc="0" locked="0" layoutInCell="1" allowOverlap="1">
                <wp:simplePos x="0" y="0"/>
                <wp:positionH relativeFrom="column">
                  <wp:posOffset>4817930</wp:posOffset>
                </wp:positionH>
                <wp:positionV relativeFrom="paragraph">
                  <wp:posOffset>61023</wp:posOffset>
                </wp:positionV>
                <wp:extent cx="748330" cy="350646"/>
                <wp:effectExtent l="0" t="0" r="0" b="0"/>
                <wp:wrapNone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3035055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 rot="0" flipH="0" flipV="0">
                          <a:off x="0" y="0"/>
                          <a:ext cx="748329" cy="3506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position:absolute;z-index:12288;o:allowoverlap:true;o:allowincell:true;mso-position-horizontal-relative:text;margin-left:379.36pt;mso-position-horizontal:absolute;mso-position-vertical-relative:text;margin-top:4.80pt;mso-position-vertical:absolute;width:58.92pt;height:27.61pt;mso-wrap-distance-left:9.07pt;mso-wrap-distance-top:0.00pt;mso-wrap-distance-right:9.07pt;mso-wrap-distance-bottom:0.00pt;rotation:0;z-index:1;" stroked="false">
                <v:imagedata r:id="rId14" o:title=""/>
                <o:lock v:ext="edit" rotation="t"/>
              </v:shape>
            </w:pict>
          </mc:Fallback>
        </mc:AlternateContent>
      </w:r>
      <w:r/>
      <w:r>
        <w:rPr>
          <w:b/>
          <w:highlight w:val="none"/>
          <w:rtl w:val="0"/>
          <w:lang w:val="en-US"/>
        </w:rPr>
      </w:r>
      <w:r>
        <w:rPr>
          <w:b/>
          <w:highlight w:val="none"/>
          <w:rtl w:val="0"/>
          <w:lang w:val="en-US"/>
        </w:rPr>
      </w:r>
    </w:p>
    <w:p>
      <w:pPr>
        <w:pBdr/>
        <w:spacing w:before="120" w:line="240" w:lineRule="auto"/>
        <w:ind/>
        <w:jc w:val="right"/>
        <w:rPr>
          <w:i/>
          <w:u w:val="single"/>
        </w:rPr>
      </w:pPr>
      <w:r>
        <w:rPr>
          <w:i/>
          <w:u w:val="single"/>
        </w:rPr>
        <w:t xml:space="preserve">_______________________</w:t>
      </w:r>
      <w:r>
        <w:rPr>
          <w:i/>
          <w:u w:val="single"/>
        </w:rPr>
      </w:r>
      <w:r>
        <w:rPr>
          <w:i/>
          <w:u w:val="single"/>
        </w:rPr>
      </w:r>
    </w:p>
    <w:p>
      <w:pPr>
        <w:pBdr/>
        <w:spacing/>
        <w:ind w:firstLine="707" w:left="7079"/>
        <w:jc w:val="left"/>
        <w:rPr>
          <w:vertAlign w:val="superscript"/>
        </w:rPr>
      </w:pPr>
      <w:r>
        <w:rPr>
          <w:vertAlign w:val="superscript"/>
        </w:rPr>
        <w:t xml:space="preserve">(подпись)</w:t>
      </w:r>
      <w:r>
        <w:rPr>
          <w:vertAlign w:val="superscript"/>
        </w:rPr>
      </w:r>
      <w:r>
        <w:rPr>
          <w:vertAlign w:val="superscript"/>
        </w:rPr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  <w:r>
        <w:rPr>
          <w:vertAlign w:val="superscript"/>
        </w:rPr>
      </w:r>
    </w:p>
    <w:p>
      <w:pPr>
        <w:pBdr/>
        <w:spacing/>
        <w:ind w:firstLine="0"/>
        <w:jc w:val="left"/>
        <w:rPr>
          <w:b/>
          <w:bCs/>
          <w:highlight w:val="none"/>
        </w:rPr>
      </w:pPr>
      <w:r>
        <w:rPr>
          <w:b/>
          <w:highlight w:val="none"/>
          <w:rtl w:val="0"/>
        </w:rPr>
      </w:r>
      <w:r>
        <w:rPr>
          <w:b/>
          <w:highlight w:val="none"/>
          <w:rtl w:val="0"/>
        </w:rPr>
      </w:r>
    </w:p>
    <w:p>
      <w:pPr>
        <w:pBdr/>
        <w:spacing/>
        <w:ind/>
        <w:jc w:val="right"/>
        <w:rPr>
          <w:b/>
          <w:bCs/>
          <w:highlight w:val="none"/>
        </w:rPr>
      </w:pPr>
      <w:r>
        <w:rPr>
          <w:b/>
          <w:highlight w:val="none"/>
          <w:rtl w:val="0"/>
        </w:rPr>
      </w:r>
      <w:r>
        <w:rPr>
          <w:b/>
          <w:highlight w:val="none"/>
          <w:rtl w:val="0"/>
        </w:rPr>
      </w:r>
    </w:p>
    <w:p>
      <w:pPr>
        <w:pBdr/>
        <w:spacing/>
        <w:ind/>
        <w:jc w:val="right"/>
        <w:rPr>
          <w:b/>
          <w:bCs/>
          <w:highlight w:val="none"/>
        </w:rPr>
      </w:pPr>
      <w:r>
        <w:rPr>
          <w:b/>
          <w:highlight w:val="none"/>
          <w:rtl w:val="0"/>
        </w:rPr>
      </w:r>
      <w:r>
        <w:rPr>
          <w:b/>
          <w:highlight w:val="none"/>
          <w:rtl w:val="0"/>
        </w:rPr>
      </w:r>
    </w:p>
    <w:p>
      <w:pPr>
        <w:pBdr/>
        <w:spacing/>
        <w:ind/>
        <w:jc w:val="right"/>
        <w:rPr>
          <w:b/>
          <w:bCs/>
          <w:highlight w:val="none"/>
        </w:rPr>
      </w:pPr>
      <w:r>
        <w:rPr>
          <w:b/>
          <w:rtl w:val="0"/>
        </w:rPr>
        <w:t xml:space="preserve">Проверил:</w:t>
      </w:r>
      <w:r>
        <w:rPr>
          <w:b/>
          <w:bCs/>
          <w:highlight w:val="none"/>
        </w:rPr>
      </w:r>
    </w:p>
    <w:p>
      <w:pPr>
        <w:pBdr/>
        <w:spacing w:before="240" w:line="240" w:lineRule="auto"/>
        <w:ind/>
        <w:jc w:val="right"/>
        <w:rPr>
          <w:i/>
        </w:rPr>
      </w:pPr>
      <w:r>
        <w:rPr>
          <w:rtl w:val="0"/>
        </w:rPr>
        <w:t xml:space="preserve">к.т.н. Попов И. Ю., ординарный доцент факультета БИТ</w:t>
      </w:r>
      <w:r>
        <w:rPr>
          <w:i/>
          <w:rtl w:val="0"/>
        </w:rPr>
        <w:t xml:space="preserve"> </w:t>
      </w:r>
      <w:r>
        <w:rPr>
          <w:i/>
        </w:rPr>
      </w:r>
    </w:p>
    <w:p>
      <w:pPr>
        <w:pBdr/>
        <w:spacing w:before="240" w:line="240" w:lineRule="auto"/>
        <w:ind/>
        <w:jc w:val="right"/>
        <w:rPr>
          <w:i/>
          <w:u w:val="single"/>
        </w:rPr>
      </w:pPr>
      <w:r>
        <w:rPr>
          <w:i/>
          <w:u w:val="single"/>
          <w:rtl w:val="0"/>
        </w:rPr>
        <w:t xml:space="preserve">_______________________</w:t>
      </w:r>
      <w:r>
        <w:rPr>
          <w:i/>
          <w:u w:val="single"/>
        </w:rPr>
      </w:r>
    </w:p>
    <w:p>
      <w:pPr>
        <w:pBdr/>
        <w:spacing/>
        <w:ind w:firstLine="0" w:left="7079"/>
        <w:jc w:val="left"/>
        <w:rPr>
          <w:vertAlign w:val="superscript"/>
        </w:rPr>
      </w:pPr>
      <w:r>
        <w:rPr>
          <w:vertAlign w:val="superscript"/>
          <w:rtl w:val="0"/>
        </w:rPr>
        <w:t xml:space="preserve">    (отметка о выполнении)</w:t>
      </w:r>
      <w:r>
        <w:rPr>
          <w:vertAlign w:val="superscript"/>
        </w:rPr>
      </w:r>
    </w:p>
    <w:p>
      <w:pPr>
        <w:pBdr/>
        <w:spacing w:before="120" w:line="240" w:lineRule="auto"/>
        <w:ind/>
        <w:jc w:val="right"/>
        <w:rPr>
          <w:i/>
          <w:u w:val="single"/>
        </w:rPr>
      </w:pPr>
      <w:r>
        <w:rPr>
          <w:i/>
          <w:u w:val="single"/>
          <w:rtl w:val="0"/>
        </w:rPr>
        <w:t xml:space="preserve">_______________________</w:t>
      </w:r>
      <w:r>
        <w:rPr>
          <w:i/>
          <w:u w:val="single"/>
        </w:rPr>
      </w:r>
    </w:p>
    <w:p>
      <w:pPr>
        <w:pBdr/>
        <w:spacing/>
        <w:ind w:firstLine="707" w:left="7079"/>
        <w:jc w:val="left"/>
        <w:rPr>
          <w:vertAlign w:val="superscript"/>
        </w:rPr>
      </w:pPr>
      <w:r>
        <w:rPr>
          <w:vertAlign w:val="superscript"/>
          <w:rtl w:val="0"/>
        </w:rPr>
        <w:t xml:space="preserve">(подпись)</w:t>
      </w:r>
      <w:r>
        <w:rPr>
          <w:vertAlign w:val="superscript"/>
        </w:rPr>
      </w:r>
    </w:p>
    <w:p>
      <w:pPr>
        <w:pBdr/>
        <w:spacing/>
        <w:ind w:firstLine="0"/>
        <w:jc w:val="left"/>
        <w:rPr/>
      </w:pPr>
      <w:r>
        <w:rPr>
          <w:rtl w:val="0"/>
        </w:rPr>
      </w:r>
      <w:r/>
    </w:p>
    <w:p>
      <w:pPr>
        <w:pBdr/>
        <w:spacing/>
        <w:ind w:firstLine="0"/>
        <w:rPr/>
      </w:pPr>
      <w:r>
        <w:rPr>
          <w:rtl w:val="0"/>
        </w:rPr>
      </w:r>
      <w:r/>
    </w:p>
    <w:p>
      <w:pPr>
        <w:pBdr/>
        <w:spacing/>
        <w:ind w:firstLine="0"/>
        <w:jc w:val="center"/>
        <w:rPr/>
      </w:pPr>
      <w:r>
        <w:rPr>
          <w:rtl w:val="0"/>
        </w:rPr>
        <w:t xml:space="preserve">Санкт-Петербург</w:t>
      </w:r>
      <w:r/>
    </w:p>
    <w:p>
      <w:pPr>
        <w:pBdr/>
        <w:spacing/>
        <w:ind w:firstLine="0"/>
        <w:jc w:val="center"/>
        <w:rPr/>
        <w:sectPr>
          <w:headerReference w:type="default" r:id="rId9"/>
          <w:footerReference w:type="default" r:id="rId10"/>
          <w:footerReference w:type="even" r:id="rId11"/>
          <w:footerReference w:type="first" r:id="rId12"/>
          <w:footnotePr/>
          <w:endnotePr/>
          <w:type w:val="nextPage"/>
          <w:pgSz w:h="16838" w:orient="landscape" w:w="11906"/>
          <w:pgMar w:top="1134" w:right="850" w:bottom="1134" w:left="1701" w:header="708" w:footer="708" w:gutter="0"/>
          <w:pgNumType w:start="2"/>
          <w:cols w:num="1" w:sep="0" w:space="1701" w:equalWidth="1"/>
          <w:titlePg/>
        </w:sectPr>
      </w:pPr>
      <w:r>
        <w:rPr>
          <w:rtl w:val="0"/>
        </w:rPr>
        <w:t xml:space="preserve">2023 г.</w:t>
      </w:r>
      <w:r/>
    </w:p>
    <w:p>
      <w:pPr>
        <w:keepNext w:val="true"/>
        <w:keepLines w:val="true"/>
        <w:pageBreakBefore w:val="true"/>
        <w:widowControl w:val="tru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260" w:before="260" w:line="360" w:lineRule="auto"/>
        <w:ind w:right="567" w:firstLine="142" w:left="567"/>
        <w:jc w:val="center"/>
        <w:rPr>
          <w:rFonts w:ascii="Times New Roman" w:hAnsi="Times New Roman" w:eastAsia="Times New Roman" w:cs="Times New Roman"/>
          <w:b/>
          <w:i w:val="0"/>
          <w:smallCaps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hAnsi="Times New Roman" w:eastAsia="Times New Roman" w:cs="Times New Roman"/>
          <w:b/>
          <w:i w:val="0"/>
          <w:smallCaps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Содержание</w:t>
      </w:r>
      <w:r>
        <w:rPr>
          <w:rFonts w:ascii="Times New Roman" w:hAnsi="Times New Roman" w:eastAsia="Times New Roman" w:cs="Times New Roman"/>
          <w:b/>
          <w:i w:val="0"/>
          <w:smallCaps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</w:p>
    <w:sdt>
      <w:sdtPr>
        <w15:appearance w15:val="boundingBox"/>
        <w:docPartObj>
          <w:docPartGallery w:val="Table of Contents"/>
          <w:docPartUnique w:val="true"/>
        </w:docPartObj>
        <w:rPr/>
      </w:sdtPr>
      <w:sdtContent>
        <w:p>
          <w:pPr>
            <w:keepNext w:val="false"/>
            <w:keepLines w:val="false"/>
            <w:pageBreakBefore w:val="false"/>
            <w:widowControl w:val="true"/>
            <w:pBdr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  <w:between w:val="none" w:color="000000" w:sz="0" w:space="0"/>
            </w:pBdr>
            <w:shd w:val="clear" w:color="auto" w:fill="auto"/>
            <w:tabs>
              <w:tab w:val="right" w:leader="none" w:pos="9345"/>
            </w:tabs>
            <w:spacing w:after="0" w:before="0" w:line="360" w:lineRule="auto"/>
            <w:ind w:right="0" w:firstLine="0" w:left="0"/>
            <w:jc w:val="both"/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>
            <w:fldChar w:fldCharType="begin"/>
            <w:instrText xml:space="preserve"> TOC \h \u \z \t "Heading 2,2,Heading 3,3,"</w:instrText>
            <w:fldChar w:fldCharType="separate"/>
          </w:r>
          <w:hyperlink w:tooltip="#_heading=h.30j0zll" w:anchor="_heading=h.30j0zll" w:history="1"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Введение</w:t>
              <w:tab/>
              <w:t xml:space="preserve">3</w:t>
            </w:r>
          </w:hyperlink>
          <w:r>
            <w:rPr>
              <w:rtl w:val="0"/>
            </w:rPr>
          </w:r>
          <w:r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keepNext w:val="false"/>
            <w:keepLines w:val="false"/>
            <w:pageBreakBefore w:val="false"/>
            <w:widowControl w:val="true"/>
            <w:pBdr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  <w:between w:val="none" w:color="000000" w:sz="0" w:space="0"/>
            </w:pBdr>
            <w:shd w:val="clear" w:color="auto" w:fill="auto"/>
            <w:tabs>
              <w:tab w:val="left" w:leader="none" w:pos="709"/>
              <w:tab w:val="right" w:leader="none" w:pos="9345"/>
            </w:tabs>
            <w:spacing w:after="0" w:before="0" w:line="360" w:lineRule="auto"/>
            <w:ind w:right="0" w:firstLine="0" w:left="0"/>
            <w:jc w:val="both"/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color="auto" w:fill="auto"/>
              <w:vertAlign w:val="baseline"/>
            </w:rPr>
          </w:pPr>
          <w:r/>
          <w:hyperlink w:tooltip="#_heading=h.1fob9te" w:anchor="_heading=h.1fob9te" w:history="1"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1</w:t>
            </w:r>
          </w:hyperlink>
          <w:r/>
          <w:hyperlink w:tooltip="#_heading=h.1fob9te" w:anchor="_heading=h.1fob9te" w:history="1"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  <w:tab/>
            </w:r>
          </w:hyperlink>
          <w:r>
            <w:fldChar w:fldCharType="begin"/>
            <w:instrText xml:space="preserve"> PAGEREF _heading=h.1fob9te \h </w:instrText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color="auto" w:fill="auto"/>
              <w:vertAlign w:val="baseline"/>
              <w:rtl w:val="0"/>
            </w:rPr>
            <w:t xml:space="preserve">Импульсный рефлектометр</w:t>
            <w:tab/>
            <w:t xml:space="preserve">4</w:t>
          </w:r>
          <w:r>
            <w:fldChar w:fldCharType="end"/>
          </w:r>
          <w:r>
            <w:rPr>
              <w:rtl w:val="0"/>
            </w:rPr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color="auto" w:fill="auto"/>
              <w:vertAlign w:val="baseline"/>
            </w:rPr>
          </w:r>
        </w:p>
        <w:p>
          <w:pPr>
            <w:keepNext w:val="false"/>
            <w:keepLines w:val="false"/>
            <w:pageBreakBefore w:val="false"/>
            <w:widowControl w:val="true"/>
            <w:pBdr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  <w:between w:val="none" w:color="000000" w:sz="0" w:space="0"/>
            </w:pBdr>
            <w:shd w:val="clear" w:color="auto" w:fill="auto"/>
            <w:tabs>
              <w:tab w:val="left" w:leader="none" w:pos="958"/>
              <w:tab w:val="right" w:leader="none" w:pos="9345"/>
            </w:tabs>
            <w:spacing w:after="0" w:before="0" w:line="360" w:lineRule="auto"/>
            <w:ind w:right="0" w:firstLine="0" w:left="261"/>
            <w:jc w:val="both"/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heading=h.3znysh7" w:anchor="_heading=h.3znysh7" w:history="1"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1.1</w:t>
            </w:r>
          </w:hyperlink>
          <w:r/>
          <w:hyperlink w:tooltip="#_heading=h.3znysh7" w:anchor="_heading=h.3znysh7" w:history="1"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  <w:tab/>
            </w:r>
          </w:hyperlink>
          <w:r>
            <w:fldChar w:fldCharType="begin"/>
            <w:instrText xml:space="preserve"> PAGEREF _heading=h.3znysh7 \h </w:instrText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color="auto" w:fill="auto"/>
              <w:vertAlign w:val="baseline"/>
              <w:rtl w:val="0"/>
            </w:rPr>
            <w:t xml:space="preserve">Теория</w:t>
            <w:tab/>
            <w:t xml:space="preserve">4</w:t>
          </w:r>
          <w:r>
            <w:fldChar w:fldCharType="end"/>
          </w:r>
          <w:r>
            <w:rPr>
              <w:rtl w:val="0"/>
            </w:rPr>
          </w:r>
          <w:r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keepNext w:val="false"/>
            <w:keepLines w:val="false"/>
            <w:pageBreakBefore w:val="false"/>
            <w:widowControl w:val="true"/>
            <w:pBdr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  <w:between w:val="none" w:color="000000" w:sz="0" w:space="0"/>
            </w:pBdr>
            <w:shd w:val="clear" w:color="auto" w:fill="auto"/>
            <w:tabs>
              <w:tab w:val="left" w:leader="none" w:pos="958"/>
              <w:tab w:val="right" w:leader="none" w:pos="9345"/>
            </w:tabs>
            <w:spacing w:after="0" w:before="0" w:line="360" w:lineRule="auto"/>
            <w:ind w:right="0" w:firstLine="0" w:left="261"/>
            <w:jc w:val="both"/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color="auto" w:fill="auto"/>
              <w:vertAlign w:val="baseline"/>
            </w:rPr>
          </w:pPr>
          <w:r/>
          <w:hyperlink w:tooltip="#_heading=h.2et92p0" w:anchor="_heading=h.2et92p0" w:history="1"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1.2</w:t>
            </w:r>
          </w:hyperlink>
          <w:r/>
          <w:hyperlink w:tooltip="#_heading=h.2et92p0" w:anchor="_heading=h.2et92p0" w:history="1"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  <w:tab/>
            </w:r>
          </w:hyperlink>
          <w:r>
            <w:fldChar w:fldCharType="begin"/>
            <w:instrText xml:space="preserve"> PAGEREF _heading=h.2et92p0 \h </w:instrText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color="auto" w:fill="auto"/>
              <w:vertAlign w:val="baseline"/>
              <w:rtl w:val="0"/>
            </w:rPr>
            <w:t xml:space="preserve">Практика</w:t>
            <w:tab/>
            <w:t xml:space="preserve">4</w:t>
          </w:r>
          <w:r>
            <w:fldChar w:fldCharType="end"/>
          </w:r>
          <w:r>
            <w:rPr>
              <w:rtl w:val="0"/>
            </w:rPr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color="auto" w:fill="auto"/>
              <w:vertAlign w:val="baseline"/>
            </w:rPr>
          </w:r>
        </w:p>
        <w:p>
          <w:pPr>
            <w:keepNext w:val="false"/>
            <w:keepLines w:val="false"/>
            <w:pageBreakBefore w:val="false"/>
            <w:widowControl w:val="true"/>
            <w:pBdr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  <w:between w:val="none" w:color="000000" w:sz="0" w:space="0"/>
            </w:pBdr>
            <w:shd w:val="clear" w:color="auto" w:fill="auto"/>
            <w:tabs>
              <w:tab w:val="left" w:leader="none" w:pos="709"/>
              <w:tab w:val="right" w:leader="none" w:pos="9345"/>
            </w:tabs>
            <w:spacing w:after="0" w:before="0" w:line="360" w:lineRule="auto"/>
            <w:ind w:right="0" w:firstLine="0" w:left="0"/>
            <w:jc w:val="both"/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color="auto" w:fill="auto"/>
              <w:vertAlign w:val="baseline"/>
            </w:rPr>
          </w:pPr>
          <w:r/>
          <w:hyperlink w:tooltip="#_heading=h.1fob9te" w:anchor="_heading=h.1fob9te" w:history="1"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2</w:t>
            </w:r>
          </w:hyperlink>
          <w:r/>
          <w:hyperlink w:tooltip="#_heading=h.1fob9te" w:anchor="_heading=h.1fob9te" w:history="1"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  <w:tab/>
            </w:r>
          </w:hyperlink>
          <w:r>
            <w:fldChar w:fldCharType="begin"/>
            <w:instrText xml:space="preserve"> PAGEREF _heading=h.tyjcwt \h </w:instrText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color="auto" w:fill="auto"/>
              <w:vertAlign w:val="baseline"/>
              <w:rtl w:val="0"/>
            </w:rPr>
            <w:t xml:space="preserve">Многофункциональный поисковый прибор “Пиранья” ST 031</w:t>
          </w:r>
          <w:r>
            <w:fldChar w:fldCharType="end"/>
          </w:r>
          <w:hyperlink w:tooltip="#_heading=h.1fob9te" w:anchor="_heading=h.1fob9te" w:history="1"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ab/>
              <w:t xml:space="preserve">5</w:t>
            </w:r>
          </w:hyperlink>
          <w:r>
            <w:rPr>
              <w:rtl w:val="0"/>
            </w:rPr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color="auto" w:fill="auto"/>
              <w:vertAlign w:val="baseline"/>
            </w:rPr>
          </w:r>
        </w:p>
        <w:p>
          <w:pPr>
            <w:keepNext w:val="false"/>
            <w:keepLines w:val="false"/>
            <w:pageBreakBefore w:val="false"/>
            <w:widowControl w:val="true"/>
            <w:pBdr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  <w:between w:val="none" w:color="000000" w:sz="0" w:space="0"/>
            </w:pBdr>
            <w:shd w:val="clear" w:color="auto" w:fill="auto"/>
            <w:tabs>
              <w:tab w:val="left" w:leader="none" w:pos="958"/>
              <w:tab w:val="right" w:leader="none" w:pos="9345"/>
            </w:tabs>
            <w:spacing w:after="0" w:before="0" w:line="360" w:lineRule="auto"/>
            <w:ind w:right="0" w:firstLine="0" w:left="261"/>
            <w:jc w:val="both"/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color="auto" w:fill="auto"/>
              <w:vertAlign w:val="baseline"/>
            </w:rPr>
          </w:pPr>
          <w:r/>
          <w:hyperlink w:tooltip="#_heading=h.3znysh7" w:anchor="_heading=h.3znysh7" w:history="1"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2.1</w:t>
            </w:r>
          </w:hyperlink>
          <w:r/>
          <w:hyperlink w:tooltip="#_heading=h.3znysh7" w:anchor="_heading=h.3znysh7" w:history="1"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  <w:tab/>
            </w:r>
          </w:hyperlink>
          <w:r>
            <w:fldChar w:fldCharType="begin"/>
            <w:instrText xml:space="preserve"> PAGEREF _heading=h.3znysh7 \h </w:instrText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color="auto" w:fill="auto"/>
              <w:vertAlign w:val="baseline"/>
              <w:rtl w:val="0"/>
            </w:rPr>
            <w:t xml:space="preserve">Теория</w:t>
            <w:tab/>
            <w:t xml:space="preserve">5</w:t>
          </w:r>
          <w:r>
            <w:fldChar w:fldCharType="end"/>
          </w:r>
          <w:r>
            <w:rPr>
              <w:rtl w:val="0"/>
            </w:rPr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color="auto" w:fill="auto"/>
              <w:vertAlign w:val="baseline"/>
            </w:rPr>
          </w:r>
        </w:p>
        <w:p>
          <w:pPr>
            <w:keepNext w:val="false"/>
            <w:keepLines w:val="false"/>
            <w:pageBreakBefore w:val="false"/>
            <w:widowControl w:val="true"/>
            <w:pBdr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  <w:between w:val="none" w:color="000000" w:sz="0" w:space="0"/>
            </w:pBdr>
            <w:shd w:val="clear" w:color="auto" w:fill="auto"/>
            <w:tabs>
              <w:tab w:val="left" w:leader="none" w:pos="958"/>
              <w:tab w:val="right" w:leader="none" w:pos="9345"/>
            </w:tabs>
            <w:spacing w:after="0" w:before="0" w:line="360" w:lineRule="auto"/>
            <w:ind w:right="0" w:firstLine="0" w:left="261"/>
            <w:jc w:val="both"/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heading=h.3znysh7" w:anchor="_heading=h.3znysh7" w:history="1"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2.1</w:t>
            </w:r>
          </w:hyperlink>
          <w:r/>
          <w:hyperlink w:tooltip="#_heading=h.3znysh7" w:anchor="_heading=h.3znysh7" w:history="1"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  <w:tab/>
            </w:r>
          </w:hyperlink>
          <w:r>
            <w:fldChar w:fldCharType="begin"/>
            <w:instrText xml:space="preserve"> PAGEREF _heading=h.3znysh7 \h </w:instrText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color="auto" w:fill="auto"/>
              <w:vertAlign w:val="baseline"/>
              <w:rtl w:val="0"/>
            </w:rPr>
            <w:t xml:space="preserve">Практика</w:t>
            <w:tab/>
            <w:t xml:space="preserve">8</w:t>
          </w:r>
          <w:r>
            <w:fldChar w:fldCharType="end"/>
          </w:r>
          <w:r>
            <w:rPr>
              <w:rtl w:val="0"/>
            </w:rPr>
          </w:r>
          <w:r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keepNext w:val="false"/>
            <w:keepLines w:val="false"/>
            <w:pageBreakBefore w:val="false"/>
            <w:widowControl w:val="true"/>
            <w:pBdr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  <w:between w:val="none" w:color="000000" w:sz="0" w:space="0"/>
            </w:pBdr>
            <w:shd w:val="clear" w:color="auto" w:fill="auto"/>
            <w:tabs>
              <w:tab w:val="left" w:leader="none" w:pos="709"/>
              <w:tab w:val="right" w:leader="none" w:pos="9345"/>
            </w:tabs>
            <w:spacing w:after="0" w:before="0" w:line="360" w:lineRule="auto"/>
            <w:ind w:right="0" w:firstLine="0" w:left="0"/>
            <w:jc w:val="both"/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color="auto" w:fill="auto"/>
              <w:vertAlign w:val="baseline"/>
            </w:rPr>
          </w:pPr>
          <w:r/>
          <w:hyperlink w:tooltip="#_heading=h.1fob9te" w:anchor="_heading=h.1fob9te" w:history="1"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3</w:t>
            </w:r>
          </w:hyperlink>
          <w:r/>
          <w:hyperlink w:tooltip="#_heading=h.1fob9te" w:anchor="_heading=h.1fob9te" w:history="1"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  <w:tab/>
            </w:r>
          </w:hyperlink>
          <w:r>
            <w:fldChar w:fldCharType="begin"/>
            <w:instrText xml:space="preserve"> PAGEREF _heading=h.3dy6vkm \h </w:instrText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color="auto" w:fill="auto"/>
              <w:vertAlign w:val="baseline"/>
              <w:rtl w:val="0"/>
            </w:rPr>
            <w:t xml:space="preserve">Нелинейный локатор ЛОРНЕТ-24</w:t>
          </w:r>
          <w:r>
            <w:fldChar w:fldCharType="end"/>
          </w:r>
          <w:hyperlink w:tooltip="#_heading=h.1fob9te" w:anchor="_heading=h.1fob9te" w:history="1"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ab/>
              <w:t xml:space="preserve">10</w:t>
            </w:r>
          </w:hyperlink>
          <w:r>
            <w:rPr>
              <w:rtl w:val="0"/>
            </w:rPr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color="auto" w:fill="auto"/>
              <w:vertAlign w:val="baseline"/>
            </w:rPr>
          </w:r>
        </w:p>
        <w:p>
          <w:pPr>
            <w:keepNext w:val="false"/>
            <w:keepLines w:val="false"/>
            <w:pageBreakBefore w:val="false"/>
            <w:widowControl w:val="true"/>
            <w:pBdr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  <w:between w:val="none" w:color="000000" w:sz="0" w:space="0"/>
            </w:pBdr>
            <w:shd w:val="clear" w:color="auto" w:fill="auto"/>
            <w:tabs>
              <w:tab w:val="left" w:leader="none" w:pos="958"/>
              <w:tab w:val="right" w:leader="none" w:pos="9345"/>
            </w:tabs>
            <w:spacing w:after="0" w:before="0" w:line="360" w:lineRule="auto"/>
            <w:ind w:right="0" w:firstLine="0" w:left="261"/>
            <w:jc w:val="both"/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color="auto" w:fill="auto"/>
              <w:vertAlign w:val="baseline"/>
            </w:rPr>
          </w:pPr>
          <w:r/>
          <w:hyperlink w:tooltip="#_heading=h.3znysh7" w:anchor="_heading=h.3znysh7" w:history="1"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3.1</w:t>
            </w:r>
          </w:hyperlink>
          <w:r/>
          <w:hyperlink w:tooltip="#_heading=h.3znysh7" w:anchor="_heading=h.3znysh7" w:history="1"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  <w:tab/>
            </w:r>
          </w:hyperlink>
          <w:r>
            <w:fldChar w:fldCharType="begin"/>
            <w:instrText xml:space="preserve"> PAGEREF _heading=h.3znysh7 \h </w:instrText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color="auto" w:fill="auto"/>
              <w:vertAlign w:val="baseline"/>
              <w:rtl w:val="0"/>
            </w:rPr>
            <w:t xml:space="preserve">Теория</w:t>
            <w:tab/>
            <w:t xml:space="preserve">10</w:t>
          </w:r>
          <w:r>
            <w:fldChar w:fldCharType="end"/>
          </w:r>
          <w:r>
            <w:rPr>
              <w:rtl w:val="0"/>
            </w:rPr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color="auto" w:fill="auto"/>
              <w:vertAlign w:val="baseline"/>
            </w:rPr>
          </w:r>
        </w:p>
        <w:p>
          <w:pPr>
            <w:keepNext w:val="false"/>
            <w:keepLines w:val="false"/>
            <w:pageBreakBefore w:val="false"/>
            <w:widowControl w:val="true"/>
            <w:pBdr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  <w:between w:val="none" w:color="000000" w:sz="0" w:space="0"/>
            </w:pBdr>
            <w:shd w:val="clear" w:color="auto" w:fill="auto"/>
            <w:tabs>
              <w:tab w:val="left" w:leader="none" w:pos="958"/>
              <w:tab w:val="right" w:leader="none" w:pos="9345"/>
            </w:tabs>
            <w:spacing w:after="0" w:before="0" w:line="360" w:lineRule="auto"/>
            <w:ind w:right="0" w:firstLine="0" w:left="261"/>
            <w:jc w:val="both"/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heading=h.3znysh7" w:anchor="_heading=h.3znysh7" w:history="1"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3.1</w:t>
            </w:r>
          </w:hyperlink>
          <w:r/>
          <w:hyperlink w:tooltip="#_heading=h.3znysh7" w:anchor="_heading=h.3znysh7" w:history="1"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  <w:tab/>
            </w:r>
          </w:hyperlink>
          <w:r>
            <w:fldChar w:fldCharType="begin"/>
            <w:instrText xml:space="preserve"> PAGEREF _heading=h.3znysh7 \h </w:instrText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color="auto" w:fill="auto"/>
              <w:vertAlign w:val="baseline"/>
              <w:rtl w:val="0"/>
            </w:rPr>
            <w:t xml:space="preserve">Практика</w:t>
            <w:tab/>
            <w:t xml:space="preserve">10</w:t>
          </w:r>
          <w:r>
            <w:fldChar w:fldCharType="end"/>
          </w:r>
          <w:r>
            <w:rPr>
              <w:rtl w:val="0"/>
            </w:rPr>
          </w:r>
          <w:r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keepNext w:val="false"/>
            <w:keepLines w:val="false"/>
            <w:pageBreakBefore w:val="false"/>
            <w:widowControl w:val="true"/>
            <w:pBdr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  <w:between w:val="none" w:color="000000" w:sz="0" w:space="0"/>
            </w:pBdr>
            <w:shd w:val="clear" w:color="auto" w:fill="auto"/>
            <w:tabs>
              <w:tab w:val="right" w:leader="none" w:pos="9345"/>
            </w:tabs>
            <w:spacing w:after="0" w:before="0" w:line="360" w:lineRule="auto"/>
            <w:ind w:right="0" w:firstLine="0" w:left="0"/>
            <w:jc w:val="both"/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heading=h.gjdgxs" w:anchor="_heading=h.gjdgxs" w:history="1"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Заключение</w:t>
              <w:tab/>
              <w:t xml:space="preserve">11</w:t>
            </w:r>
          </w:hyperlink>
          <w:r>
            <w:rPr>
              <w:rtl w:val="0"/>
            </w:rPr>
          </w:r>
          <w:r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keepNext w:val="false"/>
            <w:keepLines w:val="false"/>
            <w:pageBreakBefore w:val="false"/>
            <w:widowControl w:val="true"/>
            <w:pBdr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  <w:between w:val="none" w:color="000000" w:sz="0" w:space="0"/>
            </w:pBdr>
            <w:shd w:val="clear" w:color="auto" w:fill="auto"/>
            <w:tabs>
              <w:tab w:val="right" w:leader="none" w:pos="9345"/>
            </w:tabs>
            <w:spacing w:after="0" w:before="0" w:line="360" w:lineRule="auto"/>
            <w:ind w:right="0" w:firstLine="0" w:left="0"/>
            <w:jc w:val="both"/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color="auto" w:fill="auto"/>
              <w:vertAlign w:val="baseline"/>
            </w:rPr>
          </w:pPr>
          <w:r>
            <w:rPr>
              <w:rtl w:val="0"/>
            </w:rPr>
          </w:r>
          <w:r>
            <w:fldChar w:fldCharType="end"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color="auto" w:fill="auto"/>
              <w:vertAlign w:val="baseline"/>
            </w:rPr>
          </w:r>
        </w:p>
      </w:sdtContent>
    </w:sdt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/>
        <w:rPr/>
      </w:pPr>
      <w:r>
        <w:rPr>
          <w:rtl w:val="0"/>
        </w:rPr>
      </w:r>
      <w:r/>
    </w:p>
    <w:p>
      <w:pPr>
        <w:keepNext w:val="true"/>
        <w:keepLines w:val="true"/>
        <w:pageBreakBefore w:val="true"/>
        <w:widowControl w:val="tru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260" w:before="260" w:line="360" w:lineRule="auto"/>
        <w:ind w:right="567" w:firstLine="142" w:left="567"/>
        <w:jc w:val="center"/>
        <w:rPr>
          <w:rFonts w:ascii="Times New Roman" w:hAnsi="Times New Roman" w:eastAsia="Times New Roman" w:cs="Times New Roman"/>
          <w:b/>
          <w:i w:val="0"/>
          <w:smallCaps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hAnsi="Times New Roman" w:eastAsia="Times New Roman" w:cs="Times New Roman"/>
          <w:b/>
          <w:i w:val="0"/>
          <w:smallCaps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введение</w:t>
      </w:r>
      <w:r>
        <w:rPr>
          <w:rFonts w:ascii="Times New Roman" w:hAnsi="Times New Roman" w:eastAsia="Times New Roman" w:cs="Times New Roman"/>
          <w:b/>
          <w:i w:val="0"/>
          <w:smallCaps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</w:p>
    <w:p>
      <w:pPr>
        <w:pBdr/>
        <w:spacing/>
        <w:ind/>
        <w:rPr/>
      </w:pPr>
      <w:r>
        <w:rPr>
          <w:rtl w:val="0"/>
        </w:rPr>
        <w:t xml:space="preserve">Цель работы – ознакомиться с представленными инженерно-техническими средствами защиты информации. </w:t>
      </w:r>
      <w:r/>
    </w:p>
    <w:p>
      <w:pPr>
        <w:pBdr/>
        <w:spacing/>
        <w:ind/>
        <w:rPr/>
      </w:pPr>
      <w:r>
        <w:rPr>
          <w:rtl w:val="0"/>
        </w:rPr>
        <w:t xml:space="preserve">Для достижения поставленной цели необходимо решить следующие задачи:</w:t>
      </w:r>
      <w:r/>
    </w:p>
    <w:p>
      <w:pPr>
        <w:keepNext w:val="false"/>
        <w:keepLines w:val="false"/>
        <w:pageBreakBefore w:val="false"/>
        <w:widowControl w:val="true"/>
        <w:numPr>
          <w:ilvl w:val="0"/>
          <w:numId w:val="4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before="0" w:line="360" w:lineRule="auto"/>
        <w:ind w:right="0" w:hanging="360" w:left="1429"/>
        <w:jc w:val="both"/>
        <w:rPr/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изучить назначение и принцип работы импульсного рефлектометра, </w:t>
      </w:r>
      <w:hyperlink w:tooltip="#_heading=h.tyjcwt" w:anchor="_heading=h.tyjcwt" w:history="1">
        <w:r>
          <w:rPr>
            <w:rFonts w:ascii="Times New Roman" w:hAnsi="Times New Roman" w:eastAsia="Times New Roman" w:cs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val="clear" w:color="auto" w:fill="auto"/>
            <w:vertAlign w:val="baseline"/>
            <w:rtl w:val="0"/>
          </w:rPr>
          <w:t xml:space="preserve">многофункционального поискового прибора “Пиранья” ST 031</w:t>
        </w:r>
      </w:hyperlink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, нелинейного локатора ЛОРНЕТ-24;</w:t>
      </w:r>
      <w:r/>
    </w:p>
    <w:p>
      <w:pPr>
        <w:keepNext w:val="false"/>
        <w:keepLines w:val="false"/>
        <w:pageBreakBefore w:val="false"/>
        <w:widowControl w:val="true"/>
        <w:numPr>
          <w:ilvl w:val="0"/>
          <w:numId w:val="4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before="0" w:line="360" w:lineRule="auto"/>
        <w:ind w:right="0" w:hanging="360" w:left="1429"/>
        <w:jc w:val="both"/>
        <w:rPr/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ознакомиться с документацией к приборам;</w:t>
      </w:r>
      <w:r/>
    </w:p>
    <w:p>
      <w:pPr>
        <w:keepNext w:val="false"/>
        <w:keepLines w:val="false"/>
        <w:pageBreakBefore w:val="false"/>
        <w:widowControl w:val="true"/>
        <w:numPr>
          <w:ilvl w:val="0"/>
          <w:numId w:val="4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before="0" w:line="360" w:lineRule="auto"/>
        <w:ind w:right="0" w:hanging="360" w:left="1429"/>
        <w:jc w:val="both"/>
        <w:rPr/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опробовать в действии представленные в лабораторных работах инженерно-технические средства защиты информации;</w:t>
      </w:r>
      <w:r/>
    </w:p>
    <w:p>
      <w:pPr>
        <w:keepNext w:val="false"/>
        <w:keepLines w:val="false"/>
        <w:pageBreakBefore w:val="false"/>
        <w:widowControl w:val="true"/>
        <w:numPr>
          <w:ilvl w:val="0"/>
          <w:numId w:val="4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before="0" w:line="360" w:lineRule="auto"/>
        <w:ind w:right="0" w:hanging="360" w:left="1429"/>
        <w:jc w:val="both"/>
        <w:rPr/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составить и защитить отчет по проделанной работе.</w:t>
      </w:r>
      <w:r/>
    </w:p>
    <w:p>
      <w:pPr>
        <w:keepNext w:val="false"/>
        <w:keepLines w:val="false"/>
        <w:pageBreakBefore w:val="false"/>
        <w:widowControl w:val="tru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before="0" w:line="360" w:lineRule="auto"/>
        <w:ind w:right="0" w:firstLine="709" w:left="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</w:p>
    <w:p>
      <w:pPr>
        <w:pStyle w:val="683"/>
        <w:numPr>
          <w:ilvl w:val="0"/>
          <w:numId w:val="1"/>
        </w:numPr>
        <w:pBdr/>
        <w:spacing/>
        <w:ind w:firstLine="0" w:left="709"/>
        <w:rPr/>
      </w:pPr>
      <w:r/>
      <w:bookmarkStart w:id="0" w:name="_heading=h.gjdgxs"/>
      <w:r/>
      <w:bookmarkEnd w:id="0"/>
      <w:r>
        <w:rPr>
          <w:rtl w:val="0"/>
        </w:rPr>
        <w:t xml:space="preserve">ИМПУЛЬСНЫЙ РЕФЛЕКТОМЕТР</w:t>
      </w:r>
      <w:r/>
    </w:p>
    <w:p>
      <w:pPr>
        <w:pStyle w:val="684"/>
        <w:numPr>
          <w:ilvl w:val="1"/>
          <w:numId w:val="1"/>
        </w:numPr>
        <w:pBdr/>
        <w:spacing/>
        <w:ind w:firstLine="0" w:left="709"/>
        <w:rPr/>
      </w:pPr>
      <w:r>
        <w:rPr>
          <w:rtl w:val="0"/>
        </w:rPr>
        <w:t xml:space="preserve">Теория</w:t>
      </w:r>
      <w:r/>
    </w:p>
    <w:p>
      <w:pPr>
        <w:pBdr/>
        <w:spacing/>
        <w:ind/>
        <w:rPr/>
      </w:pPr>
      <w:r>
        <w:rPr>
          <w:rtl w:val="0"/>
        </w:rPr>
        <w:t xml:space="preserve">Рефлектометр выявляет неоднородности линии связи (и, в частности, витой симметричной пары) путем измерения отраженног</w:t>
      </w:r>
      <w:r>
        <w:rPr>
          <w:rtl w:val="0"/>
        </w:rPr>
        <w:t xml:space="preserve">о от них сигнала. Для этого в проверяемую пару кабеля подаются короткие электрические импульсы постоянного тока. Если в кабеле имеется неоднородность, энергия импульса полностью или частично отражается обратно к прибору. Неоднородность импеданса может возн</w:t>
      </w:r>
      <w:r>
        <w:rPr>
          <w:rtl w:val="0"/>
        </w:rPr>
        <w:t xml:space="preserve">икать вследствие различных причин, каждой из которых соответствует свойственное только ей отражение. Именно благодаря этому обстоятельству удается по форме и положению отраженного на дисплее импульса определить не только место, но и характер неисправности.</w:t>
      </w:r>
      <w:r/>
    </w:p>
    <w:p>
      <w:pPr>
        <w:pBdr/>
        <w:spacing/>
        <w:ind/>
        <w:rPr/>
      </w:pPr>
      <w:r>
        <w:rPr>
          <w:rtl w:val="0"/>
        </w:rPr>
        <w:t xml:space="preserve">Описанный принцип определения состояния пары кабеля на основе параметров отраженного импульса называют рефлектометрией во временной области (Time Domain Reflectometry, TDR). По своей сути он идентичен используемому в радиосистемах принципу радиолокации.</w:t>
      </w:r>
      <w:r/>
    </w:p>
    <w:p>
      <w:pPr>
        <w:pBdr/>
        <w:spacing/>
        <w:ind/>
        <w:rPr/>
      </w:pPr>
      <w:r>
        <w:rPr>
          <w:rtl w:val="0"/>
        </w:rPr>
        <w:t xml:space="preserve">Метод </w:t>
      </w:r>
      <w:r>
        <w:rPr>
          <w:rtl w:val="0"/>
        </w:rPr>
        <w:t xml:space="preserve">измерения сигнала на выходе тестируемой линии (называемый также методом падающей волны) дает только интегральную оценку состояния линии и требует наличия двух приборов - генератора на передающей стороне и измерителя сигнала на приемной. Напротив, метод реф</w:t>
      </w:r>
      <w:r>
        <w:rPr>
          <w:rtl w:val="0"/>
        </w:rPr>
        <w:t xml:space="preserve">лектометрии, во-первых, позволяет определить состояние линии в любой ее точке, а во-вторых, измерительный прибор нужен только на одном конце линии. Именно последняя особенность объясняет широкую популярность рефлектометров TDR при тестировании линий связи.</w:t>
      </w:r>
      <w:r/>
    </w:p>
    <w:p>
      <w:pPr>
        <w:pBdr/>
        <w:spacing/>
        <w:ind/>
        <w:rPr/>
      </w:pPr>
      <w:r>
        <w:rPr>
          <w:rtl w:val="0"/>
        </w:rPr>
        <w:t xml:space="preserve">В приборе реализован метод импульсной рефлектометрии, который основывается на </w:t>
      </w:r>
      <w:r>
        <w:rPr>
          <w:rtl w:val="0"/>
        </w:rPr>
        <w:t xml:space="preserve">явлении частичного отражения электромагнитных волн в местах изменения волнового сопротивления цепи. При измерениях импульсным методом в линию посылают прямоугольный зондирующий импульс, который, частично отражаясь от неоднородностей, возвращается обратно. </w:t>
      </w:r>
      <w:r/>
    </w:p>
    <w:p>
      <w:pPr>
        <w:pBdr/>
        <w:spacing/>
        <w:ind/>
        <w:rPr/>
      </w:pPr>
      <w:r>
        <w:rPr>
          <w:rtl w:val="0"/>
        </w:rPr>
        <w:t xml:space="preserve">Зондирующий импульс – это световой импульс определенной амплитуды и длительности. Его характеристики во многом определяют максимальную протяженность измеряемой линии и разрешающую способность измерения.</w:t>
      </w:r>
      <w:r/>
    </w:p>
    <w:p>
      <w:pPr>
        <w:pBdr/>
        <w:spacing/>
        <w:ind/>
        <w:rPr/>
      </w:pPr>
      <w:r>
        <w:rPr>
          <w:rtl w:val="0"/>
        </w:rPr>
        <w:t xml:space="preserve">Одновременно с запуском зондирующего импульса, рефлектометр начинает отсчет времени. Распространяясь по оптическому</w:t>
      </w:r>
      <w:r>
        <w:rPr>
          <w:rtl w:val="0"/>
        </w:rPr>
        <w:t xml:space="preserve"> волокну, импульс сталкивается с различными препятствиями (повреждениями, неоднородностями), от которых происходит отражение части сигнала. Отраженный сигнал распространяется в обратном направлении и время его поступления на вход рефлектометра фиксируется.</w:t>
      </w:r>
      <w:r/>
    </w:p>
    <w:p>
      <w:pPr>
        <w:pBdr/>
        <w:spacing/>
        <w:ind/>
        <w:rPr/>
      </w:pPr>
      <w:r>
        <w:rPr>
          <w:rtl w:val="0"/>
        </w:rPr>
        <w:t xml:space="preserve">Зондирующий и отражённые импульсы наблюдаются на экране, масштабируемом по дальности и амплитуде, и по их виду судят о характере неоднородности линии. Отраженные импульсы</w:t>
      </w:r>
      <w:r>
        <w:rPr>
          <w:rtl w:val="0"/>
        </w:rPr>
        <w:t xml:space="preserve"> возвращаются в прибор через некоторое время с момента посылки зондирующего импульса. Зная скорость распространения электромагнитной волны по линии и время задержки отражённого сигнала, можно рассчитать расстояние до неоднородности волнового сопротивления.</w:t>
      </w:r>
      <w:r/>
    </w:p>
    <w:p>
      <w:pPr>
        <w:pStyle w:val="684"/>
        <w:numPr>
          <w:ilvl w:val="1"/>
          <w:numId w:val="1"/>
        </w:numPr>
        <w:pBdr/>
        <w:spacing/>
        <w:ind w:firstLine="0" w:left="709"/>
        <w:rPr/>
      </w:pPr>
      <w:r>
        <w:rPr>
          <w:rtl w:val="0"/>
        </w:rPr>
        <w:t xml:space="preserve">Практика</w:t>
      </w:r>
      <w:r/>
    </w:p>
    <w:p>
      <w:pPr>
        <w:pBdr/>
        <w:spacing/>
        <w:ind/>
        <w:rPr/>
      </w:pPr>
      <w:r>
        <w:rPr>
          <w:rtl w:val="0"/>
        </w:rPr>
        <w:t xml:space="preserve">При выполнении лабораторной работы необходимо было с помощью рефлектометра определить состояние проводов витой пары: короткое замыкание, обрыв, прослушка, линия с резистором на конце.</w:t>
      </w:r>
      <w:r/>
    </w:p>
    <w:p>
      <w:pPr>
        <w:pBdr/>
        <w:spacing/>
        <w:ind/>
        <w:rPr/>
      </w:pPr>
      <w:r>
        <w:rPr>
          <w:rtl w:val="0"/>
        </w:rPr>
        <w:t xml:space="preserve">Полученные результаты:</w:t>
      </w:r>
      <w:r/>
    </w:p>
    <w:p>
      <w:pPr>
        <w:keepNext w:val="true"/>
        <w:keepLines w:val="false"/>
        <w:pageBreakBefore w:val="false"/>
        <w:widowControl w:val="tru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60" w:before="120" w:line="276" w:lineRule="auto"/>
        <w:ind w:right="0" w:firstLine="0" w:left="0"/>
        <w:jc w:val="center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257800" cy="3956050"/>
                <wp:effectExtent l="0" t="0" r="0" b="0"/>
                <wp:docPr id="2" name="image9.jpg" descr="Изображение выглядит как текст, электроника, в помещении, монитор&#10;&#10;Автоматически созданное описание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9.jpg" descr="Изображение выглядит как текст, электроника, в помещении, монитор&#10;&#10;Автоматически созданное описание"/>
                        <pic:cNvPicPr/>
                        <pic:nvPr/>
                      </pic:nvPicPr>
                      <pic:blipFill>
                        <a:blip r:embed="rId15"/>
                        <a:srcRect l="9408" t="10691" r="2082" b="512"/>
                        <a:stretch/>
                      </pic:blipFill>
                      <pic:spPr bwMode="auto">
                        <a:xfrm>
                          <a:off x="0" y="0"/>
                          <a:ext cx="5257800" cy="395605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414.00pt;height:311.50pt;mso-wrap-distance-left:0.00pt;mso-wrap-distance-top:0.00pt;mso-wrap-distance-right:0.00pt;mso-wrap-distance-bottom:0.00pt;z-index:1;">
                <v:imagedata r:id="rId15" o:title=""/>
                <o:lock v:ext="edit" rotation="t"/>
              </v:shape>
            </w:pict>
          </mc:Fallback>
        </mc:AlternateContent>
      </w:r>
      <w:r>
        <w:rPr>
          <w:rtl w:val="0"/>
        </w:rPr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true"/>
        <w:numPr>
          <w:ilvl w:val="0"/>
          <w:numId w:val="2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before="0" w:line="360" w:lineRule="auto"/>
        <w:ind w:right="0" w:firstLine="0" w:left="0"/>
        <w:jc w:val="center"/>
        <w:rPr/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Рефлектограмма короткого замыкания</w:t>
      </w:r>
      <w:r/>
    </w:p>
    <w:p>
      <w:pPr>
        <w:keepNext w:val="true"/>
        <w:keepLines w:val="false"/>
        <w:pageBreakBefore w:val="false"/>
        <w:widowControl w:val="tru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60" w:before="120" w:line="276" w:lineRule="auto"/>
        <w:ind w:right="0" w:firstLine="0" w:left="0"/>
        <w:jc w:val="center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118100" cy="3524250"/>
                <wp:effectExtent l="0" t="0" r="0" b="0"/>
                <wp:docPr id="3" name="image7.jpg" descr="Изображение выглядит как текст, электроника, в помещении, Устройство вывода&#10;&#10;Автоматически созданное описание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7.jpg" descr="Изображение выглядит как текст, электроника, в помещении, Устройство вывода&#10;&#10;Автоматически созданное описание"/>
                        <pic:cNvPicPr/>
                        <pic:nvPr/>
                      </pic:nvPicPr>
                      <pic:blipFill>
                        <a:blip r:embed="rId16"/>
                        <a:srcRect l="7162" t="10405" r="6680" b="10489"/>
                        <a:stretch/>
                      </pic:blipFill>
                      <pic:spPr bwMode="auto">
                        <a:xfrm>
                          <a:off x="0" y="0"/>
                          <a:ext cx="5118100" cy="352425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403.00pt;height:277.50pt;mso-wrap-distance-left:0.00pt;mso-wrap-distance-top:0.00pt;mso-wrap-distance-right:0.00pt;mso-wrap-distance-bottom:0.00pt;z-index:1;">
                <v:imagedata r:id="rId16" o:title=""/>
                <o:lock v:ext="edit" rotation="t"/>
              </v:shape>
            </w:pict>
          </mc:Fallback>
        </mc:AlternateContent>
      </w:r>
      <w:r>
        <w:rPr>
          <w:rtl w:val="0"/>
        </w:rPr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true"/>
        <w:numPr>
          <w:ilvl w:val="0"/>
          <w:numId w:val="2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before="0" w:line="360" w:lineRule="auto"/>
        <w:ind w:right="0" w:firstLine="0" w:left="0"/>
        <w:jc w:val="center"/>
        <w:rPr/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Рефлектограмма кабеля с резистором</w:t>
      </w:r>
      <w:r/>
    </w:p>
    <w:p>
      <w:pPr>
        <w:keepNext w:val="true"/>
        <w:keepLines w:val="false"/>
        <w:pageBreakBefore w:val="false"/>
        <w:widowControl w:val="tru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60" w:before="120" w:line="276" w:lineRule="auto"/>
        <w:ind w:right="0" w:firstLine="0" w:left="0"/>
        <w:jc w:val="center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965700" cy="3708400"/>
                <wp:effectExtent l="0" t="0" r="0" b="0"/>
                <wp:docPr id="4" name="image4.jpg" descr="Изображение выглядит как текст, электроника, в помещении, Устройство вывода&#10;&#10;Автоматически созданное описание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4.jpg" descr="Изображение выглядит как текст, электроника, в помещении, Устройство вывода&#10;&#10;Автоматически созданное описание"/>
                        <pic:cNvPicPr/>
                        <pic:nvPr/>
                      </pic:nvPicPr>
                      <pic:blipFill>
                        <a:blip r:embed="rId17"/>
                        <a:srcRect l="9086" t="10121" r="7322" b="6641"/>
                        <a:stretch/>
                      </pic:blipFill>
                      <pic:spPr bwMode="auto">
                        <a:xfrm>
                          <a:off x="0" y="0"/>
                          <a:ext cx="4965700" cy="37084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391.00pt;height:292.00pt;mso-wrap-distance-left:0.00pt;mso-wrap-distance-top:0.00pt;mso-wrap-distance-right:0.00pt;mso-wrap-distance-bottom:0.00pt;z-index:1;">
                <v:imagedata r:id="rId17" o:title=""/>
                <o:lock v:ext="edit" rotation="t"/>
              </v:shape>
            </w:pict>
          </mc:Fallback>
        </mc:AlternateContent>
      </w:r>
      <w:r>
        <w:rPr>
          <w:rtl w:val="0"/>
        </w:rPr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true"/>
        <w:numPr>
          <w:ilvl w:val="0"/>
          <w:numId w:val="2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before="0" w:line="360" w:lineRule="auto"/>
        <w:ind w:right="0" w:firstLine="0" w:left="0"/>
        <w:jc w:val="center"/>
        <w:rPr/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Рефлектограмма кабеля с прослушкой на линии</w:t>
      </w:r>
      <w:r/>
    </w:p>
    <w:p>
      <w:pPr>
        <w:keepNext w:val="true"/>
        <w:keepLines w:val="false"/>
        <w:pageBreakBefore w:val="false"/>
        <w:widowControl w:val="tru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60" w:before="120" w:line="276" w:lineRule="auto"/>
        <w:ind w:right="0" w:firstLine="0" w:left="0"/>
        <w:jc w:val="center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035550" cy="3333750"/>
                <wp:effectExtent l="0" t="0" r="0" b="0"/>
                <wp:docPr id="5" name="image2.jpg" descr="Изображение выглядит как текст, электроника, в помещении, монитор&#10;&#10;Автоматически созданное описание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jpg" descr="Изображение выглядит как текст, электроника, в помещении, монитор&#10;&#10;Автоматически созданное описание"/>
                        <pic:cNvPicPr/>
                        <pic:nvPr/>
                      </pic:nvPicPr>
                      <pic:blipFill>
                        <a:blip r:embed="rId18"/>
                        <a:srcRect l="14002" t="14823" r="1228" b="10346"/>
                        <a:stretch/>
                      </pic:blipFill>
                      <pic:spPr bwMode="auto">
                        <a:xfrm>
                          <a:off x="0" y="0"/>
                          <a:ext cx="5035550" cy="333375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" o:spid="_x0000_s4" type="#_x0000_t75" style="width:396.50pt;height:262.50pt;mso-wrap-distance-left:0.00pt;mso-wrap-distance-top:0.00pt;mso-wrap-distance-right:0.00pt;mso-wrap-distance-bottom:0.00pt;z-index:1;">
                <v:imagedata r:id="rId18" o:title=""/>
                <o:lock v:ext="edit" rotation="t"/>
              </v:shape>
            </w:pict>
          </mc:Fallback>
        </mc:AlternateContent>
      </w:r>
      <w:r>
        <w:rPr>
          <w:rtl w:val="0"/>
        </w:rPr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true"/>
        <w:numPr>
          <w:ilvl w:val="0"/>
          <w:numId w:val="2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before="0" w:line="360" w:lineRule="auto"/>
        <w:ind w:right="0" w:firstLine="0" w:left="0"/>
        <w:jc w:val="center"/>
        <w:rPr/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Рефлектограмма обрыва</w:t>
      </w:r>
      <w:r/>
    </w:p>
    <w:p>
      <w:pPr>
        <w:keepNext w:val="true"/>
        <w:keepLines w:val="false"/>
        <w:pageBreakBefore w:val="false"/>
        <w:widowControl w:val="tru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60" w:before="120" w:line="276" w:lineRule="auto"/>
        <w:ind w:right="0" w:firstLine="0" w:left="0"/>
        <w:jc w:val="center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br/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</w:p>
    <w:p>
      <w:pPr>
        <w:pStyle w:val="683"/>
        <w:numPr>
          <w:ilvl w:val="0"/>
          <w:numId w:val="1"/>
        </w:numPr>
        <w:pBdr/>
        <w:spacing/>
        <w:ind w:firstLine="0" w:left="709"/>
        <w:rPr/>
      </w:pPr>
      <w:r>
        <w:rPr>
          <w:rtl w:val="0"/>
        </w:rPr>
        <w:t xml:space="preserve">«пиранья» st 031</w:t>
      </w:r>
      <w:r/>
    </w:p>
    <w:p>
      <w:pPr>
        <w:pStyle w:val="684"/>
        <w:numPr>
          <w:ilvl w:val="1"/>
          <w:numId w:val="1"/>
        </w:numPr>
        <w:pBdr/>
        <w:spacing/>
        <w:ind w:firstLine="0" w:left="709"/>
        <w:rPr/>
      </w:pPr>
      <w:r>
        <w:rPr>
          <w:rtl w:val="0"/>
        </w:rPr>
        <w:t xml:space="preserve"> Теория</w:t>
      </w:r>
      <w:r/>
    </w:p>
    <w:p>
      <w:pPr>
        <w:pBdr/>
        <w:spacing/>
        <w:ind w:firstLine="720"/>
        <w:rPr/>
      </w:pPr>
      <w:r>
        <w:rPr>
          <w:rtl w:val="0"/>
        </w:rPr>
        <w:t xml:space="preserve">Многофункциональный поисковый прибор ST 031 предназначен</w:t>
      </w:r>
      <w:r>
        <w:rPr>
          <w:rtl w:val="0"/>
        </w:rPr>
        <w:t xml:space="preserve"> для проведения мероприятий по обнаружению и локализации специальных технических средств (СТС) негласного получения информации, для выявления естественных и искусственно созданных каналов утечки информации, а также для контроля качества защиты информации. </w:t>
      </w:r>
      <w:r/>
    </w:p>
    <w:p>
      <w:pPr>
        <w:pBdr/>
        <w:spacing/>
        <w:ind w:firstLine="720"/>
        <w:rPr/>
      </w:pPr>
      <w:r>
        <w:rPr>
          <w:rtl w:val="0"/>
        </w:rPr>
        <w:t xml:space="preserve">ST 031 сохраняет работоспособность и соответствие п</w:t>
      </w:r>
      <w:r>
        <w:rPr>
          <w:rtl w:val="0"/>
        </w:rPr>
        <w:t xml:space="preserve">араметров нормам технических условий при напряжении питания не ниже 4.8 В, температуре окружающей среды от :15 до +35°С и влажности воздуха, не превышающей 95%. Применение прибора при температуре ниже 5°С замедляет скорость вывода данных на экран дисплея. </w:t>
      </w:r>
      <w:r/>
    </w:p>
    <w:p>
      <w:pPr>
        <w:pBdr/>
        <w:spacing/>
        <w:ind w:firstLine="720"/>
        <w:rPr/>
      </w:pPr>
      <w:r>
        <w:rPr>
          <w:rtl w:val="0"/>
        </w:rPr>
        <w:t xml:space="preserve">С использованием прибора ST 031 возможно решение следующих контрольно-поисковых задач: </w:t>
      </w:r>
      <w:r/>
    </w:p>
    <w:p>
      <w:pPr>
        <w:keepNext w:val="false"/>
        <w:keepLines w:val="false"/>
        <w:pageBreakBefore w:val="false"/>
        <w:widowControl w:val="true"/>
        <w:numPr>
          <w:ilvl w:val="0"/>
          <w:numId w:val="5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before="0" w:line="360" w:lineRule="auto"/>
        <w:ind w:right="0" w:firstLine="709" w:left="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Выявление факта работы (обнаружение) и локализация местоположения радиоизлучающих специальных технических средств, создающих потенциально опасные, с точки зрения утечки информации, радиоизлучения. К таким средствам, прежде всего, относят: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true"/>
        <w:numPr>
          <w:ilvl w:val="0"/>
          <w:numId w:val="4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before="0" w:line="360" w:lineRule="auto"/>
        <w:ind w:right="0" w:hanging="360" w:left="1429"/>
        <w:jc w:val="both"/>
        <w:rPr/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радиомикрофоны;</w:t>
      </w:r>
      <w:r/>
    </w:p>
    <w:p>
      <w:pPr>
        <w:keepNext w:val="false"/>
        <w:keepLines w:val="false"/>
        <w:pageBreakBefore w:val="false"/>
        <w:widowControl w:val="true"/>
        <w:numPr>
          <w:ilvl w:val="0"/>
          <w:numId w:val="4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before="0" w:line="360" w:lineRule="auto"/>
        <w:ind w:right="0" w:hanging="360" w:left="1429"/>
        <w:jc w:val="both"/>
        <w:rPr/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телефонные радиоретрансляторы;</w:t>
      </w:r>
      <w:r/>
    </w:p>
    <w:p>
      <w:pPr>
        <w:keepNext w:val="false"/>
        <w:keepLines w:val="false"/>
        <w:pageBreakBefore w:val="false"/>
        <w:widowControl w:val="true"/>
        <w:numPr>
          <w:ilvl w:val="0"/>
          <w:numId w:val="4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before="0" w:line="360" w:lineRule="auto"/>
        <w:ind w:right="0" w:hanging="360" w:left="1429"/>
        <w:jc w:val="both"/>
        <w:rPr/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радиостетоскопы; </w:t>
      </w:r>
      <w:r/>
    </w:p>
    <w:p>
      <w:pPr>
        <w:keepNext w:val="false"/>
        <w:keepLines w:val="false"/>
        <w:pageBreakBefore w:val="false"/>
        <w:widowControl w:val="true"/>
        <w:numPr>
          <w:ilvl w:val="0"/>
          <w:numId w:val="4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before="0" w:line="360" w:lineRule="auto"/>
        <w:ind w:right="0" w:hanging="360" w:left="1429"/>
        <w:jc w:val="both"/>
        <w:rPr/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скрытые видеокамеры с радиоканалом передачи информации;</w:t>
      </w:r>
      <w:r/>
    </w:p>
    <w:p>
      <w:pPr>
        <w:keepNext w:val="false"/>
        <w:keepLines w:val="false"/>
        <w:pageBreakBefore w:val="false"/>
        <w:widowControl w:val="true"/>
        <w:numPr>
          <w:ilvl w:val="0"/>
          <w:numId w:val="4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before="0" w:line="360" w:lineRule="auto"/>
        <w:ind w:right="0" w:hanging="360" w:left="1429"/>
        <w:jc w:val="both"/>
        <w:rPr/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технические средства систем пространственного высокочастотного облучения в радиодиапазоне;</w:t>
      </w:r>
      <w:r/>
    </w:p>
    <w:p>
      <w:pPr>
        <w:keepNext w:val="false"/>
        <w:keepLines w:val="false"/>
        <w:pageBreakBefore w:val="false"/>
        <w:widowControl w:val="true"/>
        <w:numPr>
          <w:ilvl w:val="0"/>
          <w:numId w:val="4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before="0" w:line="360" w:lineRule="auto"/>
        <w:ind w:right="0" w:hanging="360" w:left="1429"/>
        <w:jc w:val="both"/>
        <w:rPr/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технические средства передачи изображения с монитора ПЭВМ по радиоканалу;</w:t>
      </w:r>
      <w:r/>
    </w:p>
    <w:p>
      <w:pPr>
        <w:keepNext w:val="false"/>
        <w:keepLines w:val="false"/>
        <w:pageBreakBefore w:val="false"/>
        <w:widowControl w:val="true"/>
        <w:numPr>
          <w:ilvl w:val="0"/>
          <w:numId w:val="4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before="0" w:line="360" w:lineRule="auto"/>
        <w:ind w:right="0" w:hanging="360" w:left="1429"/>
        <w:jc w:val="both"/>
        <w:rPr/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радиомаяки систем слежения за перемещением объектов (людей, транспортных средств, грузов и т. п.);</w:t>
      </w:r>
      <w:r/>
    </w:p>
    <w:p>
      <w:pPr>
        <w:keepNext w:val="false"/>
        <w:keepLines w:val="false"/>
        <w:pageBreakBefore w:val="false"/>
        <w:widowControl w:val="true"/>
        <w:numPr>
          <w:ilvl w:val="0"/>
          <w:numId w:val="4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before="0" w:line="360" w:lineRule="auto"/>
        <w:ind w:right="0" w:hanging="360" w:left="1429"/>
        <w:jc w:val="both"/>
        <w:rPr/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несанкционированно включенные радиостанции, радиотелефоны и телефоны с радиоудлинителем;</w:t>
      </w:r>
      <w:r/>
    </w:p>
    <w:p>
      <w:pPr>
        <w:keepNext w:val="false"/>
        <w:keepLines w:val="false"/>
        <w:pageBreakBefore w:val="false"/>
        <w:widowControl w:val="true"/>
        <w:numPr>
          <w:ilvl w:val="0"/>
          <w:numId w:val="4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before="0" w:line="360" w:lineRule="auto"/>
        <w:ind w:right="0" w:hanging="360" w:left="1429"/>
        <w:jc w:val="both"/>
        <w:rPr/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несанкционированно используемые сотовые радиотелефоны стандарта GSM и DECT;</w:t>
      </w:r>
      <w:r/>
    </w:p>
    <w:p>
      <w:pPr>
        <w:keepNext w:val="false"/>
        <w:keepLines w:val="false"/>
        <w:pageBreakBefore w:val="false"/>
        <w:widowControl w:val="true"/>
        <w:numPr>
          <w:ilvl w:val="0"/>
          <w:numId w:val="4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before="0" w:line="360" w:lineRule="auto"/>
        <w:ind w:right="0" w:hanging="360" w:left="1429"/>
        <w:jc w:val="both"/>
        <w:rPr/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несанкционированно используемые устройства, использующие протокол передачи данных «BLUETOOTH» и «802.1 I...» (WLAN, Wi-Fi); </w:t>
      </w:r>
      <w:r/>
    </w:p>
    <w:p>
      <w:pPr>
        <w:keepNext w:val="false"/>
        <w:keepLines w:val="false"/>
        <w:pageBreakBefore w:val="false"/>
        <w:widowControl w:val="true"/>
        <w:numPr>
          <w:ilvl w:val="0"/>
          <w:numId w:val="4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before="0" w:line="360" w:lineRule="auto"/>
        <w:ind w:right="0" w:hanging="360" w:left="1429"/>
        <w:jc w:val="both"/>
        <w:rPr/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технические средства обработки информации, работа которых сопровождается возникновением побочных электромагнитных излучений (элементы ПЭВМ, факсы, ксероксы, некоторые типы телефонных аппаратов и т. п.).</w:t>
      </w:r>
      <w:r/>
    </w:p>
    <w:p>
      <w:pPr>
        <w:keepNext w:val="false"/>
        <w:keepLines w:val="false"/>
        <w:pageBreakBefore w:val="false"/>
        <w:widowControl w:val="true"/>
        <w:numPr>
          <w:ilvl w:val="0"/>
          <w:numId w:val="5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before="0" w:line="360" w:lineRule="auto"/>
        <w:ind w:right="0" w:firstLine="709" w:left="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Обнаружение и локализация местоположения специальных технических средств, работающих с излучением в инфракрасном диапазоне. К таким средствам относят: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true"/>
        <w:numPr>
          <w:ilvl w:val="0"/>
          <w:numId w:val="4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before="0" w:line="360" w:lineRule="auto"/>
        <w:ind w:right="0" w:hanging="360" w:left="1429"/>
        <w:jc w:val="both"/>
        <w:rPr/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закладные устройства добывания акустической информации из помещений с её последующей передачей по каналу в инфракрасном диапазоне;</w:t>
      </w:r>
      <w:r/>
    </w:p>
    <w:p>
      <w:pPr>
        <w:keepNext w:val="false"/>
        <w:keepLines w:val="false"/>
        <w:pageBreakBefore w:val="false"/>
        <w:widowControl w:val="true"/>
        <w:numPr>
          <w:ilvl w:val="0"/>
          <w:numId w:val="4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before="0" w:line="360" w:lineRule="auto"/>
        <w:ind w:right="0" w:hanging="360" w:left="1429"/>
        <w:jc w:val="both"/>
        <w:rPr/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технические средства систем пространственного облучения в инфракрасном диапазоне.</w:t>
      </w:r>
      <w:r/>
    </w:p>
    <w:p>
      <w:pPr>
        <w:keepNext w:val="false"/>
        <w:keepLines w:val="false"/>
        <w:pageBreakBefore w:val="false"/>
        <w:widowControl w:val="true"/>
        <w:numPr>
          <w:ilvl w:val="0"/>
          <w:numId w:val="5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before="0" w:line="360" w:lineRule="auto"/>
        <w:ind w:right="0" w:firstLine="709" w:left="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Обнаружение и локализация местоположения специальных технических средств, использующих для добывания и передачи информации пр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оводные линии различного предназначения, а также технических средств обработки информации, создающих наводки информативных сигналов на рядом расположенные проводные линии или стекание этих сигналов в линии сети электропитания. Такими средствами могут быть: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true"/>
        <w:numPr>
          <w:ilvl w:val="0"/>
          <w:numId w:val="4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before="0" w:line="360" w:lineRule="auto"/>
        <w:ind w:right="0" w:hanging="360" w:left="1429"/>
        <w:jc w:val="both"/>
        <w:rPr/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закладные устройства, использующие для передачи перехваченной информации линии сети переменного тока 220В и способные работать на частотах до 15МГц;</w:t>
      </w:r>
      <w:r/>
    </w:p>
    <w:p>
      <w:pPr>
        <w:keepNext w:val="false"/>
        <w:keepLines w:val="false"/>
        <w:pageBreakBefore w:val="false"/>
        <w:widowControl w:val="true"/>
        <w:numPr>
          <w:ilvl w:val="0"/>
          <w:numId w:val="4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before="0" w:line="360" w:lineRule="auto"/>
        <w:ind w:right="0" w:hanging="360" w:left="1429"/>
        <w:jc w:val="both"/>
        <w:rPr/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ПЭВМ и другие технические средства изготовления, размножения и передачи информации;</w:t>
      </w:r>
      <w:r/>
    </w:p>
    <w:p>
      <w:pPr>
        <w:keepNext w:val="false"/>
        <w:keepLines w:val="false"/>
        <w:pageBreakBefore w:val="false"/>
        <w:widowControl w:val="true"/>
        <w:numPr>
          <w:ilvl w:val="0"/>
          <w:numId w:val="4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before="0" w:line="360" w:lineRule="auto"/>
        <w:ind w:right="0" w:hanging="360" w:left="1429"/>
        <w:jc w:val="both"/>
        <w:rPr/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технические средства систем линейного высокочастотного навязывания, работающие на частотах свыше 150кГц;</w:t>
      </w:r>
      <w:r/>
    </w:p>
    <w:p>
      <w:pPr>
        <w:keepNext w:val="false"/>
        <w:keepLines w:val="false"/>
        <w:pageBreakBefore w:val="false"/>
        <w:widowControl w:val="true"/>
        <w:numPr>
          <w:ilvl w:val="0"/>
          <w:numId w:val="4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before="0" w:line="360" w:lineRule="auto"/>
        <w:ind w:right="0" w:hanging="360" w:left="1429"/>
        <w:jc w:val="both"/>
        <w:rPr/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закладные устройства, использующие для передачи перехваченной информации абонентские телефонные линии, линии систем пожарной и охранной сигнализации с несущей частотой свыше 20кГц.</w:t>
      </w:r>
      <w:r/>
    </w:p>
    <w:p>
      <w:pPr>
        <w:keepNext w:val="false"/>
        <w:keepLines w:val="false"/>
        <w:pageBreakBefore w:val="false"/>
        <w:widowControl w:val="true"/>
        <w:numPr>
          <w:ilvl w:val="0"/>
          <w:numId w:val="5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before="0" w:line="360" w:lineRule="auto"/>
        <w:ind w:right="0" w:firstLine="709" w:left="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Обнаружение и локализация местоположения источников электромагнитных полей с преобладанием (наличием) магнитной составляющей поля, т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расс прокладки скрытой (необозначенной) электропроводки, потенциально пригодной для установки закладных устройств, а также исследование технических средств, обрабатывающих речевую информацию. К числу таких источников и технических средств принято относить: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true"/>
        <w:numPr>
          <w:ilvl w:val="0"/>
          <w:numId w:val="4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before="0" w:line="360" w:lineRule="auto"/>
        <w:ind w:right="0" w:hanging="360" w:left="1429"/>
        <w:jc w:val="both"/>
        <w:rPr/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выходные трансформаторы усилителей звуковой частоты;</w:t>
      </w:r>
      <w:r/>
    </w:p>
    <w:p>
      <w:pPr>
        <w:keepNext w:val="false"/>
        <w:keepLines w:val="false"/>
        <w:pageBreakBefore w:val="false"/>
        <w:widowControl w:val="true"/>
        <w:numPr>
          <w:ilvl w:val="0"/>
          <w:numId w:val="4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before="0" w:line="360" w:lineRule="auto"/>
        <w:ind w:right="0" w:hanging="360" w:left="1429"/>
        <w:jc w:val="both"/>
        <w:rPr/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динамические громкоговорители акустических систем;</w:t>
      </w:r>
      <w:r/>
    </w:p>
    <w:p>
      <w:pPr>
        <w:keepNext w:val="false"/>
        <w:keepLines w:val="false"/>
        <w:pageBreakBefore w:val="false"/>
        <w:widowControl w:val="true"/>
        <w:numPr>
          <w:ilvl w:val="0"/>
          <w:numId w:val="4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before="0" w:line="360" w:lineRule="auto"/>
        <w:ind w:right="0" w:hanging="360" w:left="1429"/>
        <w:jc w:val="both"/>
        <w:rPr/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электродвигатели магнитофонов и диктофонов.</w:t>
      </w:r>
      <w:r/>
    </w:p>
    <w:p>
      <w:pPr>
        <w:keepNext w:val="false"/>
        <w:keepLines w:val="false"/>
        <w:pageBreakBefore w:val="false"/>
        <w:widowControl w:val="true"/>
        <w:numPr>
          <w:ilvl w:val="0"/>
          <w:numId w:val="5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before="0" w:line="360" w:lineRule="auto"/>
        <w:ind w:right="0" w:firstLine="709" w:left="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Выявление наиболее уязвимых мест, с точки зрения возникновения виброакустических каналов утечки информации, а также оценка эффективности систем виброакустической защиты помещений.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true"/>
        <w:numPr>
          <w:ilvl w:val="0"/>
          <w:numId w:val="5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before="0" w:line="360" w:lineRule="auto"/>
        <w:ind w:right="0" w:firstLine="709" w:left="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Выявление наиболее уязвимых мест, с точки зрения возникновения каналов утечки акустической информации, а также оценка эффективности звукоизоляции помещений.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tru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before="0" w:line="360" w:lineRule="auto"/>
        <w:ind w:right="0" w:hanging="360" w:left="709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Прибор имеет в своем функционале следующие режимы работы: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true"/>
        <w:numPr>
          <w:ilvl w:val="0"/>
          <w:numId w:val="3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before="0" w:line="360" w:lineRule="auto"/>
        <w:ind w:right="0" w:firstLine="709" w:left="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Режим высокочастотного детектора-частотомера: в этом режиме прибор обеспечивает приём радиосигналов в диапазоне от 30 до 2500 МГц в ближней зо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не (в пределах объекта спецработ), их детектирование и вывод для слухового контроля и анализа в виде чередующихся тональных посылок (щелчков), либо в виде явных фонограмм при их прослушивании как на встроенный громкоговоритель, так и на головные телефоны. 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true"/>
        <w:numPr>
          <w:ilvl w:val="0"/>
          <w:numId w:val="3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before="0" w:line="360" w:lineRule="auto"/>
        <w:ind w:right="0" w:firstLine="709" w:left="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Режим сканирующего анализатора проводных линий: в этом режиме прибор обеспечивает приём и отображения параметров сигналов в проводных линиях различного предназначения (электрической сети, телефонной сети, вычислительных сетей,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 пожарной и охранной сигнализации и т. п.) как обесточенных, так и находящихся под напряжением (постоянным и переменным) до 600В. Подключение прибора ST 031 к анализируемой линии производится через адаптер сканирующего анализатора проводных линий с использ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ованием специальных насадок. Прием сигналов осуществляется путем автоматического или ручного сканирования в частотном диапазоне 0,01–15 МГц. Шаг перестройки фиксированный и составляет 5 кГц или 1 кГц при автоматическом и ручном сканировании соответственно.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true"/>
        <w:numPr>
          <w:ilvl w:val="0"/>
          <w:numId w:val="3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before="0" w:line="360" w:lineRule="auto"/>
        <w:ind w:right="0" w:firstLine="709" w:left="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Режим детектора инфракрасных излучений: в этом режиме прибор обеспечивает, с использованием выносного датчика, приём излучений источников инфракрасного диапазона в ближней зоне (в пределах конкретного по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мещения на объекте спецработ), их детектирования и вывод для слухового контроля и анализа в виде либо чередующихся тональных посылок (щелчков), либо в виде явных фонограмм при их прослушивании как на встроенный громкоговоритель, так и на головные телефоны.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true"/>
        <w:numPr>
          <w:ilvl w:val="0"/>
          <w:numId w:val="3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before="0" w:line="360" w:lineRule="auto"/>
        <w:ind w:right="0" w:firstLine="709" w:left="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Режим детектора низкочастотных магнитных полей: в этом режиме прибор обеспечивает прием и отображение параметров сигналов от источников низкочастотных электромагнитных полей с преобладающей магнитной составляющей поля в диапазоне от 300 до 5000 Гц.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true"/>
        <w:numPr>
          <w:ilvl w:val="0"/>
          <w:numId w:val="3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before="0" w:line="360" w:lineRule="auto"/>
        <w:ind w:right="0" w:firstLine="709" w:left="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Режим виброакустического приёмника: в этом режиме прибор обеспечивает прием от внешнего виброакустического датчика и отображение параметров низкочастотных сигналов в диа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пазоне от 300 до 6000 Гц. Оценка состояния защиты осуществляется на основе анализа выводимой на экран осциллограммы или спектрограммы и прослушивании принятого низкочастотного сигнала. Для этого используется либо встроенный громкоговоритель, либо наушники.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true"/>
        <w:numPr>
          <w:ilvl w:val="0"/>
          <w:numId w:val="3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before="0" w:line="360" w:lineRule="auto"/>
        <w:ind w:right="0" w:firstLine="709" w:left="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Режим акустического приёмника: в этом режиме прибор обеспечивает приём на акустический датчик (выносной микрофон) и отображение параметров акустических сигналов в диапазоне от 300 до 6000 Гц. Оценка состояния звукоизоля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ции помещений и выявление возможных каналов утечки информации осуществляются на основе анализа выводимой на экран осциллограммы или спектрограммы и прослушивании акустического сигнала. Для этого используется либо встроенный громкоговоритель, либо наушники.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tru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before="0" w:line="360" w:lineRule="auto"/>
        <w:ind w:right="0" w:firstLine="709" w:left="426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Перевод ST 031 в любой из указанных режимов осуществляется автоматически при подключении внешних устройств (антенн, адаптера, датчиков) к высокочастотному разъему «RF ANT» или разъему «PROBES».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</w:p>
    <w:p>
      <w:pPr>
        <w:pStyle w:val="684"/>
        <w:numPr>
          <w:ilvl w:val="1"/>
          <w:numId w:val="1"/>
        </w:numPr>
        <w:pBdr/>
        <w:spacing/>
        <w:ind w:firstLine="0" w:left="709"/>
        <w:rPr/>
      </w:pPr>
      <w:r/>
      <w:hyperlink w:tooltip="#_heading=h.3dy6vkm" w:anchor="_heading=h.3dy6vkm" w:history="1">
        <w:r>
          <w:rPr>
            <w:rtl w:val="0"/>
          </w:rPr>
          <w:t xml:space="preserve">Практика</w:t>
        </w:r>
      </w:hyperlink>
      <w:r>
        <w:rPr>
          <w:rtl w:val="0"/>
        </w:rPr>
      </w:r>
      <w:r/>
    </w:p>
    <w:p>
      <w:pPr>
        <w:pBdr/>
        <w:spacing/>
        <w:ind/>
        <w:rPr/>
      </w:pPr>
      <w:r>
        <w:rPr>
          <w:rtl w:val="0"/>
        </w:rPr>
        <w:t xml:space="preserve">В ходе практической части работы преподавателем в лабораторном помещении было спрятано радиоизлучающие специальное техническое средство, которое необходимо найти с использованием возможностей «Пираньи» ST 031 (рисунки 1–2).</w:t>
      </w:r>
      <w:r/>
    </w:p>
    <w:p>
      <w:pPr>
        <w:pBdr/>
        <w:spacing/>
        <w:ind w:firstLine="0"/>
        <w:jc w:val="center"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011921" cy="3112187"/>
                <wp:effectExtent l="0" t="0" r="0" b="0"/>
                <wp:docPr id="6" name="image1.jpg" descr="Изображение выглядит как цилиндр, метр, машина, в помещении&#10;&#10;Автоматически созданное описание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jpg" descr="Изображение выглядит как цилиндр, метр, машина, в помещении&#10;&#10;Автоматически созданное описание"/>
                        <pic:cNvPicPr/>
                        <pic:nvPr/>
                      </pic:nvPicPr>
                      <pic:blipFill>
                        <a:blip r:embed="rId19"/>
                        <a:srcRect l="0" t="0" r="0" b="0"/>
                        <a:stretch/>
                      </pic:blipFill>
                      <pic:spPr bwMode="auto">
                        <a:xfrm>
                          <a:off x="0" y="0"/>
                          <a:ext cx="4011921" cy="3112187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5" o:spid="_x0000_s5" type="#_x0000_t75" style="width:315.90pt;height:245.05pt;mso-wrap-distance-left:0.00pt;mso-wrap-distance-top:0.00pt;mso-wrap-distance-right:0.00pt;mso-wrap-distance-bottom:0.00pt;z-index:1;">
                <v:imagedata r:id="rId19" o:title=""/>
                <o:lock v:ext="edit" rotation="t"/>
              </v:shape>
            </w:pict>
          </mc:Fallback>
        </mc:AlternateContent>
      </w:r>
      <w:r>
        <w:rPr>
          <w:rtl w:val="0"/>
        </w:rPr>
      </w:r>
      <w:r/>
    </w:p>
    <w:p>
      <w:pPr>
        <w:keepNext w:val="false"/>
        <w:keepLines w:val="false"/>
        <w:pageBreakBefore w:val="false"/>
        <w:widowControl w:val="true"/>
        <w:numPr>
          <w:ilvl w:val="0"/>
          <w:numId w:val="2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before="0" w:line="360" w:lineRule="auto"/>
        <w:ind w:right="0" w:firstLine="0" w:left="0"/>
        <w:jc w:val="center"/>
        <w:rPr/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Внешний вид Пираньи ST 031 (выкл)</w:t>
      </w:r>
      <w:r/>
    </w:p>
    <w:p>
      <w:pPr>
        <w:pBdr/>
        <w:spacing/>
        <w:ind w:firstLine="0"/>
        <w:jc w:val="center"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569935" cy="3426489"/>
                <wp:effectExtent l="0" t="0" r="0" b="0"/>
                <wp:docPr id="7" name="image3.jpg" descr="Изображение выглядит как электроника, Электронное устройство, в помещении, гаджет&#10;&#10;Автоматически созданное описание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jpg" descr="Изображение выглядит как электроника, Электронное устройство, в помещении, гаджет&#10;&#10;Автоматически созданное описание"/>
                        <pic:cNvPicPr/>
                        <pic:nvPr/>
                      </pic:nvPicPr>
                      <pic:blipFill>
                        <a:blip r:embed="rId20"/>
                        <a:srcRect l="0" t="0" r="0" b="0"/>
                        <a:stretch/>
                      </pic:blipFill>
                      <pic:spPr bwMode="auto">
                        <a:xfrm>
                          <a:off x="0" y="0"/>
                          <a:ext cx="2569935" cy="3426489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6" o:spid="_x0000_s6" type="#_x0000_t75" style="width:202.36pt;height:269.80pt;mso-wrap-distance-left:0.00pt;mso-wrap-distance-top:0.00pt;mso-wrap-distance-right:0.00pt;mso-wrap-distance-bottom:0.00pt;z-index:1;">
                <v:imagedata r:id="rId20" o:title=""/>
                <o:lock v:ext="edit" rotation="t"/>
              </v:shape>
            </w:pict>
          </mc:Fallback>
        </mc:AlternateContent>
      </w:r>
      <w:r>
        <w:rPr>
          <w:rtl w:val="0"/>
        </w:rPr>
      </w:r>
      <w:r/>
    </w:p>
    <w:p>
      <w:pPr>
        <w:keepNext w:val="false"/>
        <w:keepLines w:val="false"/>
        <w:pageBreakBefore w:val="false"/>
        <w:widowControl w:val="true"/>
        <w:numPr>
          <w:ilvl w:val="0"/>
          <w:numId w:val="2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before="0" w:line="360" w:lineRule="auto"/>
        <w:ind w:right="0" w:firstLine="0" w:left="0"/>
        <w:jc w:val="center"/>
        <w:rPr/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Лабораторная версия во включенном режиме</w:t>
      </w:r>
      <w:r/>
    </w:p>
    <w:p>
      <w:pPr>
        <w:pBdr/>
        <w:spacing/>
        <w:ind/>
        <w:rPr/>
      </w:pPr>
      <w:r>
        <w:rPr>
          <w:rtl w:val="0"/>
        </w:rPr>
        <w:t xml:space="preserve">По активности на панели управления и наличию акустических щелчков нашей командой было найдено спрятанное устройство в одном из пеналов на территории помещения.</w:t>
      </w:r>
      <w:r/>
    </w:p>
    <w:p>
      <w:pPr>
        <w:pStyle w:val="683"/>
        <w:numPr>
          <w:ilvl w:val="0"/>
          <w:numId w:val="1"/>
        </w:numPr>
        <w:pBdr/>
        <w:spacing/>
        <w:ind w:firstLine="0" w:left="709"/>
        <w:rPr/>
      </w:pPr>
      <w:r>
        <w:rPr>
          <w:rtl w:val="0"/>
        </w:rPr>
        <w:t xml:space="preserve">НЕЛИНЕЙНЫЙ ЛОКАТОР ЛОРНЕТ-24</w:t>
      </w:r>
      <w:r/>
    </w:p>
    <w:p>
      <w:pPr>
        <w:pStyle w:val="684"/>
        <w:numPr>
          <w:ilvl w:val="1"/>
          <w:numId w:val="1"/>
        </w:numPr>
        <w:pBdr/>
        <w:spacing/>
        <w:ind w:firstLine="0" w:left="709"/>
        <w:rPr/>
      </w:pPr>
      <w:r>
        <w:rPr>
          <w:rtl w:val="0"/>
        </w:rPr>
        <w:t xml:space="preserve">Теория</w:t>
      </w:r>
      <w:r/>
    </w:p>
    <w:p>
      <w:pPr>
        <w:pBdr/>
        <w:spacing/>
        <w:ind/>
        <w:rPr/>
      </w:pPr>
      <w:r>
        <w:rPr>
          <w:rtl w:val="0"/>
        </w:rPr>
        <w:t xml:space="preserve">Измеритель спектра вторичных полей (детектор нелинейных переходов) «NR-μ» (ЮТДН.468165.001) предназначен для поиска скрыто установленных электронных устройств, содержащих полупроводниковые компоненты: радиомикрофон</w:t>
      </w:r>
      <w:r>
        <w:rPr>
          <w:rtl w:val="0"/>
        </w:rPr>
        <w:t xml:space="preserve">ов, микрофонных усилителей, проводных микрофонов, устройств инфракрасного и ультразвукового диапазонов, средств звуко- и видеозаписи и т.п., вне зависимости от их функционального состояния, т.е. находящихся как во включенном, так и в выключенном состоянии.</w:t>
      </w:r>
      <w:r/>
    </w:p>
    <w:p>
      <w:pPr>
        <w:pBdr/>
        <w:spacing/>
        <w:ind/>
        <w:rPr/>
      </w:pPr>
      <w:r>
        <w:rPr>
          <w:rtl w:val="0"/>
        </w:rPr>
        <w:t xml:space="preserve">Изделие обеспечивает эффективный поиск и высокую степень локализации местоположения объектов поиска в ограждающих строительных конструкциях (пол, потолок, стены), в предметах интерьера и мебели.</w:t>
      </w:r>
      <w:r/>
    </w:p>
    <w:p>
      <w:pPr>
        <w:pBdr/>
        <w:spacing/>
        <w:ind/>
        <w:rPr/>
      </w:pPr>
      <w:r>
        <w:rPr>
          <w:rtl w:val="0"/>
        </w:rPr>
        <w:t xml:space="preserve">Изделие обеспечивает оператору возможность отличить искомые объекты от естественных (коррозийных) нелинейных отражателей.</w:t>
      </w:r>
      <w:r/>
    </w:p>
    <w:p>
      <w:pPr>
        <w:pBdr/>
        <w:spacing/>
        <w:ind/>
        <w:rPr/>
      </w:pPr>
      <w:r>
        <w:rPr>
          <w:rtl w:val="0"/>
        </w:rPr>
        <w:t xml:space="preserve">Измеритель спектра вторичных полей (детектор нелинейных переходов) «NR-μ» (ЮТДН.468165.001) предназначен для поиска скрыто установленных электронных устройств, содержащих полупроводниковые компоненты: радиомикрофон</w:t>
      </w:r>
      <w:r>
        <w:rPr>
          <w:rtl w:val="0"/>
        </w:rPr>
        <w:t xml:space="preserve">ов, микрофонных усилителей, проводных микрофонов, устройств инфракрасного и ультразвукового диапазонов, средств звуко- и видеозаписи и т.п., вне зависимости от их функционального состояния, т.е. находящихся как во включенном, так и в выключенном состоянии.</w:t>
      </w:r>
      <w:r/>
    </w:p>
    <w:p>
      <w:pPr>
        <w:pBdr/>
        <w:spacing/>
        <w:ind/>
        <w:rPr/>
      </w:pPr>
      <w:r>
        <w:rPr>
          <w:rtl w:val="0"/>
        </w:rPr>
        <w:t xml:space="preserve">Изделие обеспечивает эффективный поиск и высокую степень локализации местоположения объектов поиска в ограждающих строительных конструкциях (пол, потолок, стены), в предметах интерьера и мебели.</w:t>
      </w:r>
      <w:r/>
    </w:p>
    <w:p>
      <w:pPr>
        <w:pBdr/>
        <w:spacing/>
        <w:ind/>
        <w:rPr/>
      </w:pPr>
      <w:r>
        <w:rPr>
          <w:rtl w:val="0"/>
        </w:rPr>
        <w:t xml:space="preserve">Изделие обеспечивает оператору возможность отличить искомые объекты от естественных (коррозийных) нелинейных отражателей.</w:t>
      </w:r>
      <w:r/>
    </w:p>
    <w:p>
      <w:pPr>
        <w:pBdr/>
        <w:spacing/>
        <w:ind/>
        <w:rPr/>
      </w:pPr>
      <w:r>
        <w:rPr>
          <w:rtl w:val="0"/>
        </w:rPr>
        <w:t xml:space="preserve">Изделие представляет собой портативный прибор, состоящий из антенной системы, передатчика и двух приемников, настроенных на удвоенную и утроенную частоты сигнала передатчика.</w:t>
      </w:r>
      <w:r/>
    </w:p>
    <w:p>
      <w:pPr>
        <w:pBdr/>
        <w:spacing/>
        <w:ind/>
        <w:rPr/>
      </w:pPr>
      <w:r>
        <w:rPr>
          <w:rtl w:val="0"/>
        </w:rPr>
        <w:t xml:space="preserve">Антенная система состоит из двух соосно расположенных передающей и приемной антенн направленного излучения. Максимумы диаграмм направленности антенн направлены по геометрической оси в сторону, противоположную узлу ее крепления.</w:t>
      </w:r>
      <w:r/>
    </w:p>
    <w:p>
      <w:pPr>
        <w:pBdr/>
        <w:spacing/>
        <w:ind/>
        <w:rPr/>
      </w:pPr>
      <w:r>
        <w:rPr>
          <w:rtl w:val="0"/>
        </w:rPr>
        <w:t xml:space="preserve">Управление режимами работы осуществляется с помощью пульта управления.</w:t>
      </w:r>
      <w:r/>
    </w:p>
    <w:p>
      <w:pPr>
        <w:pBdr/>
        <w:spacing/>
        <w:ind/>
        <w:rPr/>
      </w:pPr>
      <w:r>
        <w:rPr>
          <w:rtl w:val="0"/>
        </w:rPr>
        <w:t xml:space="preserve">Моно гармонический зондирующий сигнал передатчика преобразуется на нелинейных (полупроводниковых) элементах искомого радиоэлектронного устройства в полигармонический и пере излучается.</w:t>
      </w:r>
      <w:r/>
    </w:p>
    <w:p>
      <w:pPr>
        <w:pBdr/>
        <w:spacing/>
        <w:ind/>
        <w:rPr/>
      </w:pPr>
      <w:r>
        <w:rPr>
          <w:rtl w:val="0"/>
        </w:rPr>
        <w:t xml:space="preserve">Из принятого пере излучённого сигнала при</w:t>
      </w:r>
      <w:r>
        <w:rPr>
          <w:rtl w:val="0"/>
        </w:rPr>
        <w:t xml:space="preserve">ёмниками выделяются вторая и третья гармоники частоты зондирующего сигнала, а их уровни отображаются светодиодным индикатором и индицируются в виде тонального сигнала в головных телефонах, уровень громкости которого пропорционален уровню принятого сигнала.</w:t>
      </w:r>
      <w:r/>
    </w:p>
    <w:p>
      <w:pPr>
        <w:pBdr/>
        <w:spacing/>
        <w:ind/>
        <w:rPr/>
      </w:pPr>
      <w:r>
        <w:rPr>
          <w:rtl w:val="0"/>
        </w:rPr>
        <w:t xml:space="preserve">При разряде аккумулятора и снижении напряжения до 5,1 –5,2 В в головных телефонах звучит характерная мелодия. В этом случае следует выключить изделие и заменить аккумулятор.</w:t>
      </w:r>
      <w:r/>
    </w:p>
    <w:p>
      <w:pPr>
        <w:pBdr/>
        <w:spacing/>
        <w:ind w:firstLine="0"/>
        <w:jc w:val="center"/>
        <w:rPr/>
      </w:pPr>
      <w:r>
        <w:rPr>
          <w:color w:val="000000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333750" cy="2552700"/>
                <wp:effectExtent l="0" t="0" r="0" b="0"/>
                <wp:docPr id="8" name="image5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5.png"/>
                        <pic:cNvPicPr/>
                        <pic:nvPr/>
                      </pic:nvPicPr>
                      <pic:blipFill>
                        <a:blip r:embed="rId21"/>
                        <a:srcRect l="0" t="0" r="0" b="0"/>
                        <a:stretch/>
                      </pic:blipFill>
                      <pic:spPr bwMode="auto">
                        <a:xfrm>
                          <a:off x="0" y="0"/>
                          <a:ext cx="3333750" cy="25527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7" o:spid="_x0000_s7" type="#_x0000_t75" style="width:262.50pt;height:201.00pt;mso-wrap-distance-left:0.00pt;mso-wrap-distance-top:0.00pt;mso-wrap-distance-right:0.00pt;mso-wrap-distance-bottom:0.00pt;z-index:1;">
                <v:imagedata r:id="rId21" o:title=""/>
                <o:lock v:ext="edit" rotation="t"/>
              </v:shape>
            </w:pict>
          </mc:Fallback>
        </mc:AlternateContent>
      </w:r>
      <w:r>
        <w:rPr>
          <w:rtl w:val="0"/>
        </w:rPr>
      </w:r>
      <w:r/>
    </w:p>
    <w:p>
      <w:pPr>
        <w:keepNext w:val="false"/>
        <w:keepLines w:val="false"/>
        <w:pageBreakBefore w:val="false"/>
        <w:widowControl w:val="tru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200" w:before="0" w:line="240" w:lineRule="auto"/>
        <w:ind w:right="0" w:firstLine="709" w:left="0"/>
        <w:jc w:val="center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/>
          <w:smallCaps w:val="0"/>
          <w:strike w:val="0"/>
          <w:color w:val="000000"/>
          <w:sz w:val="18"/>
          <w:szCs w:val="18"/>
          <w:u w:val="none"/>
          <w:shd w:val="clear" w:color="auto" w:fill="auto"/>
          <w:vertAlign w:val="baseline"/>
          <w:rtl w:val="0"/>
        </w:rPr>
        <w:t xml:space="preserve">Рисунок  1. Антенная система с пультом управления и индикации</w:t>
      </w:r>
      <w:r>
        <w:rPr>
          <w:rtl w:val="0"/>
        </w:rPr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</w:p>
    <w:p>
      <w:pPr>
        <w:pStyle w:val="684"/>
        <w:numPr>
          <w:ilvl w:val="1"/>
          <w:numId w:val="1"/>
        </w:numPr>
        <w:pBdr/>
        <w:spacing/>
        <w:ind w:firstLine="0" w:left="709"/>
        <w:rPr/>
      </w:pPr>
      <w:r/>
      <w:hyperlink w:tooltip="#_heading=h.tyjcwt" w:anchor="_heading=h.tyjcwt" w:history="1">
        <w:r>
          <w:rPr>
            <w:color w:val="000000"/>
            <w:rtl w:val="0"/>
          </w:rPr>
          <w:t xml:space="preserve">Практика</w:t>
        </w:r>
      </w:hyperlink>
      <w:r>
        <w:rPr>
          <w:rtl w:val="0"/>
        </w:rPr>
      </w:r>
      <w:r/>
    </w:p>
    <w:p>
      <w:pPr>
        <w:pBdr/>
        <w:spacing/>
        <w:ind/>
        <w:rPr/>
      </w:pPr>
      <w:r>
        <w:rPr>
          <w:rtl w:val="0"/>
        </w:rPr>
        <w:t xml:space="preserve">При обнаружении предмета наблюдалось превышение уровня сигнала 3-й гармоники над уровнем 2-й и сопровождаемое характерным, который можно было отследить </w:t>
      </w:r>
      <w:r>
        <w:rPr>
          <w:rtl w:val="0"/>
        </w:rPr>
        <w:t xml:space="preserve">на пульте управления измерителя. В случае обнаружения электронной схемы и (или) проводника на пульте управления можно было заметить превышение уровня 2-й гармоники над уровнем 3-й, что также сопровождалось появлением звукового сигнала в головных телефонах.</w:t>
      </w:r>
      <w:r/>
    </w:p>
    <w:p>
      <w:pPr>
        <w:keepNext w:val="true"/>
        <w:keepLines w:val="true"/>
        <w:pageBreakBefore w:val="true"/>
        <w:widowControl w:val="tru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260" w:before="260" w:line="360" w:lineRule="auto"/>
        <w:ind w:right="567" w:firstLine="142" w:left="567"/>
        <w:jc w:val="center"/>
        <w:rPr>
          <w:rFonts w:ascii="Times New Roman" w:hAnsi="Times New Roman" w:eastAsia="Times New Roman" w:cs="Times New Roman"/>
          <w:b/>
          <w:i w:val="0"/>
          <w:smallCaps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hAnsi="Times New Roman" w:eastAsia="Times New Roman" w:cs="Times New Roman"/>
          <w:b/>
          <w:i w:val="0"/>
          <w:smallCaps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Заключение</w:t>
      </w:r>
      <w:r>
        <w:rPr>
          <w:rFonts w:ascii="Times New Roman" w:hAnsi="Times New Roman" w:eastAsia="Times New Roman" w:cs="Times New Roman"/>
          <w:b/>
          <w:i w:val="0"/>
          <w:smallCaps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</w:p>
    <w:p>
      <w:pPr>
        <w:pBdr/>
        <w:spacing/>
        <w:ind/>
        <w:rPr/>
      </w:pPr>
      <w:r>
        <w:rPr>
          <w:rtl w:val="0"/>
        </w:rPr>
        <w:t xml:space="preserve">В ходе лабораторной работы было изучен руководство по эксплуатации РИ-307 и проанализированы различные случаи состояния проводов витой пары.</w:t>
      </w:r>
      <w:r/>
    </w:p>
    <w:p>
      <w:pPr>
        <w:pBdr/>
        <w:spacing/>
        <w:ind/>
        <w:rPr/>
      </w:pPr>
      <w:r>
        <w:rPr>
          <w:rtl w:val="0"/>
        </w:rPr>
        <w:t xml:space="preserve">Т</w:t>
      </w:r>
      <w:r>
        <w:rPr>
          <w:rtl w:val="0"/>
        </w:rPr>
        <w:t xml:space="preserve">акже в работе был изучен многофункциональный поисковый прибора «Пиранья» ST 031, с помощью которого после ознакомления с инструкцией, настройкой в соответствии с ней и применением в лабораторной аудитории нами было найдено специальное техническое средство.</w:t>
      </w:r>
      <w:r/>
    </w:p>
    <w:p>
      <w:pPr>
        <w:pBdr/>
        <w:spacing/>
        <w:ind/>
        <w:rPr/>
      </w:pPr>
      <w:r>
        <w:rPr>
          <w:color w:val="000000"/>
          <w:rtl w:val="0"/>
        </w:rPr>
        <w:t xml:space="preserve">В дополнение к этому, в данной работе был изучен измеритель спектр</w:t>
      </w:r>
      <w:r>
        <w:rPr>
          <w:color w:val="000000"/>
          <w:rtl w:val="0"/>
        </w:rPr>
        <w:t xml:space="preserve">а вторичных полей (детектор нелинейных переходов) “NR-µ”, применяемый для обнаружения устройств и предметов, содержащих полупроводниковые компоненты. В ходе работы был изучен паспорт данного прибора “NR-µ”, и с помощью “NR-µ” осуществлялся поиск предметов.</w:t>
      </w:r>
      <w:r>
        <w:rPr>
          <w:rtl w:val="0"/>
        </w:rPr>
      </w:r>
      <w:r/>
    </w:p>
    <w:p>
      <w:pPr>
        <w:pBdr/>
        <w:spacing/>
        <w:ind/>
        <w:rPr/>
      </w:pPr>
      <w:r>
        <w:rPr>
          <w:rtl w:val="0"/>
        </w:rPr>
      </w:r>
      <w:r/>
    </w:p>
    <w:sectPr>
      <w:footnotePr/>
      <w:endnotePr/>
      <w:type w:val="nextPage"/>
      <w:pgSz w:h="16838" w:orient="landscape" w:w="11906"/>
      <w:pgMar w:top="1134" w:right="850" w:bottom="1134" w:left="1701" w:header="708" w:footer="422" w:gutter="0"/>
      <w:pgNumType w:start="2"/>
      <w:cols w:num="1" w:sep="0" w:space="1701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</w:font>
  <w:font w:name="Noto Sans Symbols">
    <w:panose1 w:val="02070803080706020303"/>
  </w:font>
  <w:font w:name="Georgia">
    <w:panose1 w:val="02040502050405020303"/>
  </w:font>
  <w:font w:name="Courier New">
    <w:panose1 w:val="02070309020205020404"/>
  </w:font>
  <w:font w:name="Tahoma">
    <w:panose1 w:val="020B0604030504040204"/>
  </w:font>
  <w:font w:name="Times New Roman">
    <w:panose1 w:val="02020603050405020304"/>
  </w:font>
  <w:font w:name="Arial">
    <w:panose1 w:val="020B060402020202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keepNext w:val="false"/>
      <w:keepLines w:val="false"/>
      <w:pageBreakBefore w:val="false"/>
      <w:widowControl w:val="true"/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  <w:shd w:val="clear" w:color="auto" w:fill="auto"/>
      <w:tabs>
        <w:tab w:val="center" w:leader="none" w:pos="4677"/>
        <w:tab w:val="right" w:leader="none" w:pos="9355"/>
      </w:tabs>
      <w:spacing w:after="0" w:before="0" w:line="240" w:lineRule="auto"/>
      <w:ind w:right="0" w:firstLine="709" w:left="0"/>
      <w:jc w:val="center"/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pPr>
    <w:r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  <w:fldChar w:fldCharType="begin"/>
      <w:instrText xml:space="preserve">PAGE</w:instrText>
      <w:fldChar w:fldCharType="separate"/>
      <w:fldChar w:fldCharType="end"/>
    </w:r>
    <w:r>
      <w:rPr>
        <w:rtl w:val="0"/>
      </w:rPr>
    </w:r>
    <w:r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r>
  </w:p>
  <w:p>
    <w:pPr>
      <w:keepNext w:val="false"/>
      <w:keepLines w:val="false"/>
      <w:pageBreakBefore w:val="false"/>
      <w:widowControl w:val="true"/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  <w:shd w:val="clear" w:color="auto" w:fill="auto"/>
      <w:tabs>
        <w:tab w:val="center" w:leader="none" w:pos="4677"/>
        <w:tab w:val="right" w:leader="none" w:pos="9355"/>
      </w:tabs>
      <w:spacing w:after="0" w:before="0" w:line="240" w:lineRule="auto"/>
      <w:ind w:right="0" w:firstLine="709" w:left="0"/>
      <w:jc w:val="both"/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pPr>
    <w:r>
      <w:rPr>
        <w:rtl w:val="0"/>
      </w:rPr>
    </w:r>
    <w:r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keepNext w:val="false"/>
      <w:keepLines w:val="false"/>
      <w:pageBreakBefore w:val="false"/>
      <w:widowControl w:val="true"/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  <w:shd w:val="clear" w:color="auto" w:fill="auto"/>
      <w:tabs>
        <w:tab w:val="center" w:leader="none" w:pos="4677"/>
        <w:tab w:val="right" w:leader="none" w:pos="9355"/>
      </w:tabs>
      <w:spacing w:after="0" w:before="0" w:line="240" w:lineRule="auto"/>
      <w:ind w:right="0" w:firstLine="709" w:left="0"/>
      <w:jc w:val="center"/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pPr>
    <w:r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  <w:fldChar w:fldCharType="begin"/>
      <w:instrText xml:space="preserve">PAGE</w:instrText>
      <w:fldChar w:fldCharType="separate"/>
      <w:fldChar w:fldCharType="end"/>
    </w:r>
    <w:r>
      <w:rPr>
        <w:rtl w:val="0"/>
      </w:rPr>
    </w:r>
    <w:r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r>
  </w:p>
  <w:p>
    <w:pPr>
      <w:keepNext w:val="false"/>
      <w:keepLines w:val="false"/>
      <w:pageBreakBefore w:val="false"/>
      <w:widowControl w:val="true"/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  <w:shd w:val="clear" w:color="auto" w:fill="auto"/>
      <w:tabs>
        <w:tab w:val="center" w:leader="none" w:pos="4677"/>
        <w:tab w:val="right" w:leader="none" w:pos="9355"/>
      </w:tabs>
      <w:spacing w:after="0" w:before="0" w:line="240" w:lineRule="auto"/>
      <w:ind w:right="0" w:firstLine="709" w:left="0"/>
      <w:jc w:val="both"/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pPr>
    <w:r>
      <w:rPr>
        <w:rtl w:val="0"/>
      </w:rPr>
    </w:r>
    <w:r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keepNext w:val="false"/>
      <w:keepLines w:val="false"/>
      <w:pageBreakBefore w:val="false"/>
      <w:widowControl w:val="true"/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  <w:shd w:val="clear" w:color="auto" w:fill="auto"/>
      <w:tabs>
        <w:tab w:val="center" w:leader="none" w:pos="4677"/>
        <w:tab w:val="right" w:leader="none" w:pos="9355"/>
      </w:tabs>
      <w:spacing w:after="0" w:before="0" w:line="240" w:lineRule="auto"/>
      <w:ind w:right="0" w:firstLine="0" w:left="0"/>
      <w:jc w:val="both"/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pPr>
    <w:r>
      <w:rPr>
        <w:rtl w:val="0"/>
      </w:rPr>
    </w:r>
    <w:r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keepNext w:val="false"/>
      <w:keepLines w:val="false"/>
      <w:pageBreakBefore w:val="false"/>
      <w:widowControl w:val="true"/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  <w:shd w:val="clear" w:color="auto" w:fill="auto"/>
      <w:tabs>
        <w:tab w:val="center" w:leader="none" w:pos="4677"/>
        <w:tab w:val="right" w:leader="none" w:pos="9355"/>
      </w:tabs>
      <w:spacing w:after="0" w:before="0" w:line="240" w:lineRule="auto"/>
      <w:ind w:right="0" w:firstLine="709" w:left="0"/>
      <w:jc w:val="both"/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pPr>
    <w:r>
      <w:rPr>
        <w:rtl w:val="0"/>
      </w:rPr>
    </w:r>
    <w:r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r>
  </w:p>
  <w:p>
    <w:pPr>
      <w:pBdr/>
      <w:spacing/>
      <w:ind/>
      <w:rPr/>
    </w:pPr>
    <w:r>
      <w:rPr>
        <w:rtl w:val="0"/>
      </w:rPr>
    </w: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"/>
      <w:numFmt w:val="decimal"/>
      <w:pPr>
        <w:pBdr/>
        <w:spacing/>
        <w:ind w:firstLine="0" w:left="709"/>
      </w:pPr>
      <w:pStyle w:val="740"/>
      <w:rPr/>
      <w:start w:val="1"/>
      <w:suff w:val="space"/>
    </w:lvl>
    <w:lvl w:ilvl="1">
      <w:isLgl w:val="false"/>
      <w:lvlJc w:val="left"/>
      <w:lvlText w:val="%1.%2"/>
      <w:numFmt w:val="decimal"/>
      <w:pPr>
        <w:pBdr/>
        <w:spacing/>
        <w:ind w:firstLine="0" w:left="709"/>
      </w:pPr>
      <w:rPr/>
      <w:start w:val="1"/>
      <w:suff w:val="space"/>
    </w:lvl>
    <w:lvl w:ilvl="2">
      <w:isLgl w:val="false"/>
      <w:lvlJc w:val="left"/>
      <w:lvlText w:val="%1.%2.%3"/>
      <w:numFmt w:val="decimal"/>
      <w:pPr>
        <w:pBdr/>
        <w:spacing/>
        <w:ind w:firstLine="0" w:left="709"/>
      </w:pPr>
      <w:rPr/>
      <w:start w:val="1"/>
      <w:suff w:val="space"/>
    </w:lvl>
    <w:lvl w:ilvl="3">
      <w:isLgl w:val="false"/>
      <w:lvlJc w:val="left"/>
      <w:lvlText w:val="%1.%2.%3.%4"/>
      <w:numFmt w:val="decimal"/>
      <w:pPr>
        <w:pBdr/>
        <w:spacing/>
        <w:ind w:firstLine="0" w:left="709"/>
      </w:pPr>
      <w:rPr/>
      <w:start w:val="1"/>
      <w:suff w:val="space"/>
    </w:lvl>
    <w:lvl w:ilvl="4">
      <w:isLgl w:val="false"/>
      <w:lvlJc w:val="left"/>
      <w:lvlText w:val="%1.%2.%3.%4.%5."/>
      <w:numFmt w:val="decimal"/>
      <w:pPr>
        <w:pBdr/>
        <w:spacing/>
        <w:ind w:firstLine="0" w:left="709"/>
      </w:pPr>
      <w:rPr/>
      <w:start w:val="1"/>
      <w:suff w:val="space"/>
    </w:lvl>
    <w:lvl w:ilvl="5">
      <w:isLgl w:val="false"/>
      <w:lvlJc w:val="left"/>
      <w:lvlText w:val="%1.%2.%3.%4.%5.%6."/>
      <w:numFmt w:val="decimal"/>
      <w:pPr>
        <w:pBdr/>
        <w:spacing/>
        <w:ind w:firstLine="0" w:left="709"/>
      </w:pPr>
      <w:rPr/>
      <w:start w:val="1"/>
      <w:suff w:val="space"/>
    </w:lvl>
    <w:lvl w:ilvl="6">
      <w:isLgl w:val="false"/>
      <w:lvlJc w:val="left"/>
      <w:lvlText w:val="%1.%2.%3.%4.%5.%6.%7."/>
      <w:numFmt w:val="decimal"/>
      <w:pPr>
        <w:pBdr/>
        <w:spacing/>
        <w:ind w:firstLine="0" w:left="709"/>
      </w:pPr>
      <w:rPr/>
      <w:start w:val="1"/>
      <w:suff w:val="space"/>
    </w:lvl>
    <w:lvl w:ilvl="7">
      <w:isLgl w:val="false"/>
      <w:lvlJc w:val="left"/>
      <w:lvlText w:val="%1.%2.%3.%4.%5.%6.%7.%8."/>
      <w:numFmt w:val="decimal"/>
      <w:pPr>
        <w:pBdr/>
        <w:spacing/>
        <w:ind w:firstLine="0" w:left="709"/>
      </w:pPr>
      <w:rPr/>
      <w:start w:val="1"/>
      <w:suff w:val="space"/>
    </w:lvl>
    <w:lvl w:ilvl="8">
      <w:isLgl w:val="false"/>
      <w:lvlJc w:val="left"/>
      <w:lvlText w:val="%1.%2.%3.%4.%5.%6.%7.%8.%9."/>
      <w:numFmt w:val="decimal"/>
      <w:pPr>
        <w:pBdr/>
        <w:spacing/>
        <w:ind w:firstLine="0" w:left="709"/>
      </w:pPr>
      <w:rPr/>
      <w:start w:val="1"/>
      <w:suff w:val="space"/>
    </w:lvl>
  </w:abstractNum>
  <w:abstractNum w:abstractNumId="1">
    <w:lvl w:ilvl="0">
      <w:isLgl w:val="false"/>
      <w:lvlJc w:val="center"/>
      <w:lvlText w:val="Рисунок %1 –"/>
      <w:numFmt w:val="decimal"/>
      <w:pPr>
        <w:pBdr/>
        <w:spacing/>
        <w:ind w:firstLine="0" w:left="0"/>
      </w:pPr>
      <w:pStyle w:val="742"/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2">
    <w:lvl w:ilvl="0">
      <w:isLgl w:val="false"/>
      <w:lvlJc w:val="left"/>
      <w:lvlText w:val="%1."/>
      <w:numFmt w:val="decimal"/>
      <w:pPr>
        <w:pBdr/>
        <w:spacing/>
        <w:ind w:hanging="360" w:left="11494"/>
      </w:pPr>
      <w:pStyle w:val="730"/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2214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12934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13654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14374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15094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15814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16534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17254"/>
      </w:pPr>
      <w:rPr/>
      <w:start w:val="1"/>
      <w:suff w:val="space"/>
    </w:lvl>
  </w:abstractNum>
  <w:abstractNum w:abstractNumId="3">
    <w:lvl w:ilvl="0">
      <w:isLgl w:val="false"/>
      <w:lvlJc w:val="left"/>
      <w:lvlText w:val="−"/>
      <w:numFmt w:val="bullet"/>
      <w:pPr>
        <w:pBdr/>
        <w:spacing/>
        <w:ind w:hanging="360" w:left="1429"/>
      </w:pPr>
      <w:pStyle w:val="691"/>
      <w:rPr>
        <w:rFonts w:ascii="Noto Sans Symbols" w:hAnsi="Noto Sans Symbols" w:eastAsia="Noto Sans Symbols" w:cs="Noto Sans Symbols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▪"/>
      <w:numFmt w:val="bullet"/>
      <w:pPr>
        <w:pBdr/>
        <w:spacing/>
        <w:ind w:hanging="360" w:left="2869"/>
      </w:pPr>
      <w:pStyle w:val="693"/>
      <w:rPr>
        <w:rFonts w:ascii="Noto Sans Symbols" w:hAnsi="Noto Sans Symbols" w:eastAsia="Noto Sans Symbols" w:cs="Noto Sans Symbols"/>
      </w:rPr>
      <w:start w:val="1"/>
      <w:suff w:val="space"/>
    </w:lvl>
    <w:lvl w:ilvl="3">
      <w:isLgl w:val="false"/>
      <w:lvlJc w:val="left"/>
      <w:lvlText w:val="●"/>
      <w:numFmt w:val="bullet"/>
      <w:pPr>
        <w:pBdr/>
        <w:spacing/>
        <w:ind w:hanging="360" w:left="3589"/>
      </w:pPr>
      <w:rPr>
        <w:rFonts w:ascii="Noto Sans Symbols" w:hAnsi="Noto Sans Symbols" w:eastAsia="Noto Sans Symbols" w:cs="Noto Sans Symbols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▪"/>
      <w:numFmt w:val="bullet"/>
      <w:pPr>
        <w:pBdr/>
        <w:spacing/>
        <w:ind w:hanging="360" w:left="5029"/>
      </w:pPr>
      <w:rPr>
        <w:rFonts w:ascii="Noto Sans Symbols" w:hAnsi="Noto Sans Symbols" w:eastAsia="Noto Sans Symbols" w:cs="Noto Sans Symbols"/>
      </w:rPr>
      <w:start w:val="1"/>
      <w:suff w:val="space"/>
    </w:lvl>
    <w:lvl w:ilvl="6">
      <w:isLgl w:val="false"/>
      <w:lvlJc w:val="left"/>
      <w:lvlText w:val="●"/>
      <w:numFmt w:val="bullet"/>
      <w:pPr>
        <w:pBdr/>
        <w:spacing/>
        <w:ind w:hanging="360" w:left="5749"/>
      </w:pPr>
      <w:rPr>
        <w:rFonts w:ascii="Noto Sans Symbols" w:hAnsi="Noto Sans Symbols" w:eastAsia="Noto Sans Symbols" w:cs="Noto Sans Symbols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▪"/>
      <w:numFmt w:val="bullet"/>
      <w:pPr>
        <w:pBdr/>
        <w:spacing/>
        <w:ind w:hanging="360" w:left="7189"/>
      </w:pPr>
      <w:rPr>
        <w:rFonts w:ascii="Noto Sans Symbols" w:hAnsi="Noto Sans Symbols" w:eastAsia="Noto Sans Symbols" w:cs="Noto Sans Symbols"/>
      </w:rPr>
      <w:start w:val="1"/>
      <w:suff w:val="space"/>
    </w:lvl>
  </w:abstractNum>
  <w:abstractNum w:abstractNumId="4">
    <w:lvl w:ilvl="0">
      <w:isLgl w:val="false"/>
      <w:lvlJc w:val="left"/>
      <w:lvlText w:val="%1."/>
      <w:numFmt w:val="decimal"/>
      <w:pPr>
        <w:pBdr/>
        <w:spacing/>
        <w:ind w:hanging="360" w:left="11494"/>
      </w:pPr>
      <w:pStyle w:val="747"/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2214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12934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13654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14374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15094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15814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16534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17254"/>
      </w:pPr>
      <w:rPr/>
      <w:start w:val="1"/>
      <w:suff w:val="space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sz w:val="24"/>
        <w:szCs w:val="24"/>
        <w:lang w:val="ru-RU" w:eastAsia="zh-CN" w:bidi="ar-SA"/>
      </w:rPr>
    </w:rPrDefault>
    <w:pPrDefault>
      <w:pPr>
        <w:pBdr/>
        <w:spacing w:after="0" w:afterAutospacing="0" w:before="0" w:beforeAutospacing="0" w:line="360" w:lineRule="auto"/>
        <w:ind w:right="0" w:firstLine="709" w:left="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4">
    <w:name w:val="Heading 1 Char"/>
    <w:basedOn w:val="695"/>
    <w:link w:val="68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character" w:styleId="16">
    <w:name w:val="Heading 2 Char"/>
    <w:basedOn w:val="695"/>
    <w:link w:val="684"/>
    <w:uiPriority w:val="9"/>
    <w:pPr>
      <w:pBdr/>
      <w:spacing/>
      <w:ind/>
    </w:pPr>
    <w:rPr>
      <w:rFonts w:ascii="Arial" w:hAnsi="Arial" w:eastAsia="Arial" w:cs="Arial"/>
      <w:sz w:val="34"/>
    </w:rPr>
  </w:style>
  <w:style w:type="character" w:styleId="18">
    <w:name w:val="Heading 3 Char"/>
    <w:basedOn w:val="695"/>
    <w:link w:val="685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character" w:styleId="20">
    <w:name w:val="Heading 4 Char"/>
    <w:basedOn w:val="695"/>
    <w:link w:val="686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character" w:styleId="22">
    <w:name w:val="Heading 5 Char"/>
    <w:basedOn w:val="695"/>
    <w:link w:val="687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character" w:styleId="24">
    <w:name w:val="Heading 6 Char"/>
    <w:basedOn w:val="695"/>
    <w:link w:val="688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90"/>
    <w:next w:val="690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695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90"/>
    <w:next w:val="690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695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90"/>
    <w:next w:val="690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695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character" w:styleId="35">
    <w:name w:val="Title Char"/>
    <w:basedOn w:val="695"/>
    <w:link w:val="719"/>
    <w:uiPriority w:val="10"/>
    <w:pPr>
      <w:pBdr/>
      <w:spacing/>
      <w:ind/>
    </w:pPr>
    <w:rPr>
      <w:sz w:val="48"/>
      <w:szCs w:val="48"/>
    </w:rPr>
  </w:style>
  <w:style w:type="character" w:styleId="37">
    <w:name w:val="Subtitle Char"/>
    <w:basedOn w:val="695"/>
    <w:link w:val="760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90"/>
    <w:next w:val="690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90"/>
    <w:next w:val="690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character" w:styleId="43">
    <w:name w:val="Header Char"/>
    <w:basedOn w:val="695"/>
    <w:link w:val="702"/>
    <w:uiPriority w:val="99"/>
    <w:pPr>
      <w:pBdr/>
      <w:spacing/>
      <w:ind/>
    </w:pPr>
  </w:style>
  <w:style w:type="character" w:styleId="45">
    <w:name w:val="Footer Char"/>
    <w:basedOn w:val="695"/>
    <w:link w:val="704"/>
    <w:uiPriority w:val="99"/>
    <w:pPr>
      <w:pBdr/>
      <w:spacing/>
      <w:ind/>
    </w:pPr>
  </w:style>
  <w:style w:type="paragraph" w:styleId="46">
    <w:name w:val="Caption"/>
    <w:basedOn w:val="690"/>
    <w:next w:val="690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704"/>
    <w:uiPriority w:val="99"/>
    <w:pPr>
      <w:pBdr/>
      <w:spacing/>
      <w:ind/>
    </w:pPr>
  </w:style>
  <w:style w:type="table" w:styleId="49">
    <w:name w:val="Table Grid Light"/>
    <w:basedOn w:val="69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9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9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9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9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1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1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9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9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9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9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9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dc5e0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dc5e0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1adac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1adac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dfb2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dfb2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4b7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4b7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bd9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bd9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d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d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70a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70a3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70a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0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0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0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rPr>
        <w:rFonts w:ascii="Arial" w:hAnsi="Arial"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a4b71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a4b71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a4b71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8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8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8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a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a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a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9680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9680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9680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rPr>
        <w:rFonts w:ascii="Arial" w:hAnsi="Arial"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9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9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7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7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9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9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9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9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9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9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9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7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7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9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9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9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9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9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75">
    <w:name w:val="footnote text"/>
    <w:basedOn w:val="690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695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90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695"/>
    <w:uiPriority w:val="99"/>
    <w:semiHidden/>
    <w:unhideWhenUsed/>
    <w:pPr>
      <w:pBdr/>
      <w:spacing/>
      <w:ind/>
    </w:pPr>
    <w:rPr>
      <w:vertAlign w:val="superscript"/>
    </w:rPr>
  </w:style>
  <w:style w:type="paragraph" w:styleId="186">
    <w:name w:val="toc 6"/>
    <w:basedOn w:val="690"/>
    <w:next w:val="690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90"/>
    <w:next w:val="690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90"/>
    <w:next w:val="690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90"/>
    <w:next w:val="690"/>
    <w:uiPriority w:val="39"/>
    <w:unhideWhenUsed/>
    <w:pPr>
      <w:pBdr/>
      <w:spacing w:after="57"/>
      <w:ind w:right="0" w:firstLine="0" w:left="2268"/>
    </w:pPr>
  </w:style>
  <w:style w:type="paragraph" w:styleId="191">
    <w:name w:val="table of figures"/>
    <w:basedOn w:val="690"/>
    <w:next w:val="690"/>
    <w:uiPriority w:val="99"/>
    <w:unhideWhenUsed/>
    <w:pPr>
      <w:pBdr/>
      <w:spacing w:after="0" w:afterAutospacing="0"/>
      <w:ind/>
    </w:pPr>
  </w:style>
  <w:style w:type="paragraph" w:styleId="681">
    <w:name w:val="Normal"/>
    <w:pPr>
      <w:pBdr/>
      <w:spacing/>
      <w:ind/>
    </w:pPr>
  </w:style>
  <w:style w:type="table" w:styleId="682">
    <w:name w:val="Table Normal"/>
    <w:pPr>
      <w:pBdr/>
      <w:spacing/>
      <w:ind/>
    </w:pPr>
    <w:tblP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683">
    <w:name w:val="Heading 1"/>
    <w:basedOn w:val="681"/>
    <w:next w:val="681"/>
    <w:pPr>
      <w:keepNext w:val="true"/>
      <w:keepLines w:val="true"/>
      <w:pageBreakBefore w:val="true"/>
      <w:pBdr/>
      <w:spacing w:after="260" w:before="260"/>
      <w:ind w:right="567" w:firstLine="0" w:left="709"/>
    </w:pPr>
    <w:rPr>
      <w:b/>
      <w:smallCaps/>
    </w:rPr>
  </w:style>
  <w:style w:type="paragraph" w:styleId="684">
    <w:name w:val="Heading 2"/>
    <w:basedOn w:val="681"/>
    <w:next w:val="681"/>
    <w:pPr>
      <w:keepNext w:val="true"/>
      <w:keepLines w:val="true"/>
      <w:pageBreakBefore w:val="false"/>
      <w:pBdr/>
      <w:spacing w:after="240" w:before="240"/>
      <w:ind w:right="567" w:firstLine="0" w:left="709"/>
    </w:pPr>
    <w:rPr>
      <w:b/>
      <w:smallCaps w:val="0"/>
    </w:rPr>
  </w:style>
  <w:style w:type="paragraph" w:styleId="685">
    <w:name w:val="Heading 3"/>
    <w:basedOn w:val="681"/>
    <w:next w:val="681"/>
    <w:pPr>
      <w:keepNext w:val="true"/>
      <w:keepLines w:val="true"/>
      <w:pBdr/>
      <w:spacing w:after="240" w:before="240"/>
      <w:ind w:right="567" w:firstLine="0" w:left="709"/>
    </w:pPr>
    <w:rPr>
      <w:b/>
      <w:color w:val="000000"/>
    </w:rPr>
  </w:style>
  <w:style w:type="paragraph" w:styleId="686">
    <w:name w:val="Heading 4"/>
    <w:basedOn w:val="681"/>
    <w:next w:val="681"/>
    <w:pPr>
      <w:keepNext w:val="true"/>
      <w:keepLines w:val="true"/>
      <w:pBdr/>
      <w:spacing w:after="240" w:before="240"/>
      <w:ind w:right="567" w:firstLine="0" w:left="709"/>
    </w:pPr>
    <w:rPr>
      <w:b/>
      <w:color w:val="000000"/>
    </w:rPr>
  </w:style>
  <w:style w:type="paragraph" w:styleId="687">
    <w:name w:val="Heading 5"/>
    <w:basedOn w:val="681"/>
    <w:next w:val="681"/>
    <w:pPr>
      <w:keepNext w:val="true"/>
      <w:keepLines w:val="true"/>
      <w:pageBreakBefore w:val="false"/>
      <w:pBdr/>
      <w:spacing w:after="40" w:before="220"/>
      <w:ind/>
    </w:pPr>
    <w:rPr>
      <w:b/>
      <w:sz w:val="22"/>
      <w:szCs w:val="22"/>
    </w:rPr>
  </w:style>
  <w:style w:type="paragraph" w:styleId="688">
    <w:name w:val="Heading 6"/>
    <w:basedOn w:val="681"/>
    <w:next w:val="681"/>
    <w:pPr>
      <w:keepNext w:val="true"/>
      <w:keepLines w:val="true"/>
      <w:pageBreakBefore w:val="false"/>
      <w:pBdr/>
      <w:spacing w:after="40" w:before="200"/>
      <w:ind/>
    </w:pPr>
    <w:rPr>
      <w:b/>
      <w:sz w:val="20"/>
      <w:szCs w:val="20"/>
    </w:rPr>
  </w:style>
  <w:style w:type="paragraph" w:styleId="689">
    <w:name w:val="Title"/>
    <w:basedOn w:val="681"/>
    <w:next w:val="681"/>
    <w:pPr>
      <w:widowControl w:val="false"/>
      <w:pBdr/>
      <w:spacing w:after="260" w:before="120"/>
      <w:ind w:firstLine="0"/>
      <w:jc w:val="center"/>
    </w:pPr>
    <w:rPr>
      <w:color w:val="000000"/>
    </w:rPr>
  </w:style>
  <w:style w:type="paragraph" w:styleId="690">
    <w:name w:val="Normal"/>
    <w:qFormat/>
    <w:pPr>
      <w:pBdr/>
      <w:spacing w:after="0" w:line="360" w:lineRule="auto"/>
      <w:ind w:firstLine="709"/>
      <w:jc w:val="both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691">
    <w:name w:val="Heading 1"/>
    <w:basedOn w:val="690"/>
    <w:next w:val="690"/>
    <w:link w:val="706"/>
    <w:uiPriority w:val="9"/>
    <w:qFormat/>
    <w:pPr>
      <w:keepNext w:val="true"/>
      <w:keepLines w:val="true"/>
      <w:pageBreakBefore w:val="true"/>
      <w:numPr>
        <w:ilvl w:val="0"/>
        <w:numId w:val="4"/>
      </w:numPr>
      <w:pBdr/>
      <w:spacing w:after="260" w:before="260"/>
      <w:ind w:right="567"/>
      <w:outlineLvl w:val="0"/>
    </w:pPr>
    <w:rPr>
      <w:rFonts w:eastAsiaTheme="majorEastAsia" w:cstheme="majorBidi"/>
      <w:b/>
      <w:bCs/>
      <w:caps/>
      <w:szCs w:val="28"/>
    </w:rPr>
  </w:style>
  <w:style w:type="paragraph" w:styleId="692">
    <w:name w:val="Heading 2"/>
    <w:basedOn w:val="691"/>
    <w:next w:val="690"/>
    <w:link w:val="707"/>
    <w:uiPriority w:val="9"/>
    <w:qFormat/>
    <w:pPr>
      <w:pageBreakBefore w:val="false"/>
      <w:numPr>
        <w:ilvl w:val="1"/>
      </w:numPr>
      <w:pBdr/>
      <w:spacing w:after="240" w:before="240"/>
      <w:ind/>
      <w:outlineLvl w:val="1"/>
    </w:pPr>
    <w:rPr>
      <w:bCs w:val="0"/>
      <w:caps w:val="0"/>
      <w:szCs w:val="26"/>
    </w:rPr>
  </w:style>
  <w:style w:type="paragraph" w:styleId="693">
    <w:name w:val="Heading 3"/>
    <w:basedOn w:val="690"/>
    <w:next w:val="690"/>
    <w:link w:val="708"/>
    <w:uiPriority w:val="9"/>
    <w:qFormat/>
    <w:pPr>
      <w:keepNext w:val="true"/>
      <w:keepLines w:val="true"/>
      <w:numPr>
        <w:ilvl w:val="2"/>
        <w:numId w:val="4"/>
      </w:numPr>
      <w:pBdr/>
      <w:spacing w:after="240" w:before="240"/>
      <w:ind w:right="567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694">
    <w:name w:val="Heading 4"/>
    <w:basedOn w:val="693"/>
    <w:next w:val="690"/>
    <w:link w:val="735"/>
    <w:uiPriority w:val="9"/>
    <w:qFormat/>
    <w:pPr>
      <w:numPr>
        <w:ilvl w:val="3"/>
      </w:numPr>
      <w:pBdr/>
      <w:spacing/>
      <w:ind/>
      <w:outlineLvl w:val="3"/>
    </w:pPr>
  </w:style>
  <w:style w:type="character" w:styleId="695" w:default="1">
    <w:name w:val="Default Paragraph Font"/>
    <w:uiPriority w:val="1"/>
    <w:semiHidden/>
    <w:unhideWhenUsed/>
    <w:pPr>
      <w:pBdr/>
      <w:spacing/>
      <w:ind/>
    </w:pPr>
  </w:style>
  <w:style w:type="table" w:styleId="696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97" w:default="1">
    <w:name w:val="No List"/>
    <w:uiPriority w:val="99"/>
    <w:semiHidden/>
    <w:unhideWhenUsed/>
    <w:pPr>
      <w:pBdr/>
      <w:spacing/>
      <w:ind/>
    </w:pPr>
  </w:style>
  <w:style w:type="table" w:styleId="698">
    <w:name w:val="Table Grid"/>
    <w:basedOn w:val="696"/>
    <w:uiPriority w:val="59"/>
    <w:pPr>
      <w:pBdr/>
      <w:spacing w:after="0" w:line="240" w:lineRule="auto"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699">
    <w:name w:val="Placeholder Text"/>
    <w:basedOn w:val="695"/>
    <w:uiPriority w:val="99"/>
    <w:semiHidden/>
    <w:pPr>
      <w:pBdr/>
      <w:spacing/>
      <w:ind/>
    </w:pPr>
    <w:rPr>
      <w:color w:val="808080"/>
    </w:rPr>
  </w:style>
  <w:style w:type="paragraph" w:styleId="700">
    <w:name w:val="Balloon Text"/>
    <w:basedOn w:val="690"/>
    <w:link w:val="701"/>
    <w:uiPriority w:val="99"/>
    <w:semiHidden/>
    <w:unhideWhenUsed/>
    <w:pPr>
      <w:pBdr/>
      <w:spacing w:line="240" w:lineRule="auto"/>
      <w:ind/>
    </w:pPr>
    <w:rPr>
      <w:rFonts w:ascii="Tahoma" w:hAnsi="Tahoma" w:cs="Tahoma"/>
      <w:sz w:val="16"/>
      <w:szCs w:val="16"/>
    </w:rPr>
  </w:style>
  <w:style w:type="character" w:styleId="701" w:customStyle="1">
    <w:name w:val="Текст выноски Знак"/>
    <w:basedOn w:val="695"/>
    <w:link w:val="700"/>
    <w:uiPriority w:val="99"/>
    <w:semiHidden/>
    <w:pPr>
      <w:pBdr/>
      <w:spacing/>
      <w:ind/>
    </w:pPr>
    <w:rPr>
      <w:rFonts w:ascii="Tahoma" w:hAnsi="Tahoma" w:eastAsia="Times New Roman" w:cs="Tahoma"/>
      <w:sz w:val="16"/>
      <w:szCs w:val="16"/>
      <w:lang w:eastAsia="ru-RU"/>
    </w:rPr>
  </w:style>
  <w:style w:type="paragraph" w:styleId="702">
    <w:name w:val="Header"/>
    <w:basedOn w:val="690"/>
    <w:link w:val="703"/>
    <w:uiPriority w:val="99"/>
    <w:unhideWhenUsed/>
    <w:pPr>
      <w:pBdr/>
      <w:tabs>
        <w:tab w:val="center" w:leader="none" w:pos="4677"/>
        <w:tab w:val="right" w:leader="none" w:pos="9355"/>
      </w:tabs>
      <w:spacing w:line="240" w:lineRule="auto"/>
      <w:ind/>
    </w:pPr>
  </w:style>
  <w:style w:type="character" w:styleId="703" w:customStyle="1">
    <w:name w:val="Верхний колонтитул Знак"/>
    <w:basedOn w:val="695"/>
    <w:link w:val="702"/>
    <w:uiPriority w:val="99"/>
    <w:pPr>
      <w:pBdr/>
      <w:spacing/>
      <w:ind/>
    </w:pPr>
    <w:rPr>
      <w:rFonts w:ascii="Times New Roman" w:hAnsi="Times New Roman" w:eastAsia="Times New Roman" w:cs="Times New Roman"/>
      <w:sz w:val="28"/>
      <w:szCs w:val="24"/>
      <w:lang w:eastAsia="ru-RU"/>
    </w:rPr>
  </w:style>
  <w:style w:type="paragraph" w:styleId="704">
    <w:name w:val="Footer"/>
    <w:basedOn w:val="690"/>
    <w:link w:val="705"/>
    <w:uiPriority w:val="99"/>
    <w:unhideWhenUsed/>
    <w:pPr>
      <w:pBdr/>
      <w:tabs>
        <w:tab w:val="center" w:leader="none" w:pos="4677"/>
        <w:tab w:val="right" w:leader="none" w:pos="9355"/>
      </w:tabs>
      <w:spacing w:line="240" w:lineRule="auto"/>
      <w:ind/>
    </w:pPr>
  </w:style>
  <w:style w:type="character" w:styleId="705" w:customStyle="1">
    <w:name w:val="Нижний колонтитул Знак"/>
    <w:basedOn w:val="695"/>
    <w:link w:val="704"/>
    <w:uiPriority w:val="99"/>
    <w:pPr>
      <w:pBdr/>
      <w:spacing/>
      <w:ind/>
    </w:pPr>
    <w:rPr>
      <w:rFonts w:ascii="Times New Roman" w:hAnsi="Times New Roman" w:eastAsia="Times New Roman" w:cs="Times New Roman"/>
      <w:sz w:val="28"/>
      <w:szCs w:val="24"/>
      <w:lang w:eastAsia="ru-RU"/>
    </w:rPr>
  </w:style>
  <w:style w:type="character" w:styleId="706" w:customStyle="1">
    <w:name w:val="Заголовок 1 Знак"/>
    <w:basedOn w:val="695"/>
    <w:link w:val="691"/>
    <w:uiPriority w:val="9"/>
    <w:pPr>
      <w:pBdr/>
      <w:spacing/>
      <w:ind/>
    </w:pPr>
    <w:rPr>
      <w:rFonts w:ascii="Times New Roman" w:hAnsi="Times New Roman" w:eastAsiaTheme="majorEastAsia" w:cstheme="majorBidi"/>
      <w:b/>
      <w:bCs/>
      <w:caps/>
      <w:sz w:val="24"/>
      <w:szCs w:val="28"/>
      <w:lang w:eastAsia="ru-RU"/>
    </w:rPr>
  </w:style>
  <w:style w:type="character" w:styleId="707" w:customStyle="1">
    <w:name w:val="Заголовок 2 Знак"/>
    <w:basedOn w:val="695"/>
    <w:link w:val="692"/>
    <w:uiPriority w:val="9"/>
    <w:pPr>
      <w:pBdr/>
      <w:spacing/>
      <w:ind/>
    </w:pPr>
    <w:rPr>
      <w:rFonts w:ascii="Times New Roman" w:hAnsi="Times New Roman" w:eastAsiaTheme="majorEastAsia" w:cstheme="majorBidi"/>
      <w:b/>
      <w:sz w:val="24"/>
      <w:szCs w:val="26"/>
      <w:lang w:eastAsia="ru-RU"/>
    </w:rPr>
  </w:style>
  <w:style w:type="character" w:styleId="708" w:customStyle="1">
    <w:name w:val="Заголовок 3 Знак"/>
    <w:basedOn w:val="695"/>
    <w:link w:val="693"/>
    <w:uiPriority w:val="9"/>
    <w:pPr>
      <w:pBdr/>
      <w:spacing/>
      <w:ind/>
    </w:pPr>
    <w:rPr>
      <w:rFonts w:ascii="Times New Roman" w:hAnsi="Times New Roman" w:eastAsiaTheme="majorEastAsia" w:cstheme="majorBidi"/>
      <w:b/>
      <w:bCs/>
      <w:color w:val="000000" w:themeColor="text1"/>
      <w:sz w:val="24"/>
      <w:szCs w:val="24"/>
      <w:lang w:eastAsia="ru-RU"/>
    </w:rPr>
  </w:style>
  <w:style w:type="paragraph" w:styleId="709">
    <w:name w:val="List Paragraph"/>
    <w:basedOn w:val="690"/>
    <w:uiPriority w:val="34"/>
    <w:pPr>
      <w:pBdr/>
      <w:spacing/>
      <w:ind w:left="720"/>
      <w:contextualSpacing w:val="true"/>
    </w:pPr>
  </w:style>
  <w:style w:type="paragraph" w:styleId="710">
    <w:name w:val="TOC Heading"/>
    <w:basedOn w:val="691"/>
    <w:next w:val="690"/>
    <w:uiPriority w:val="39"/>
    <w:unhideWhenUsed/>
    <w:pPr>
      <w:pageBreakBefore w:val="false"/>
      <w:pBdr/>
      <w:spacing w:after="0" w:before="240" w:line="259" w:lineRule="auto"/>
      <w:ind w:right="0" w:left="0"/>
      <w:jc w:val="left"/>
      <w:outlineLvl w:val="9"/>
    </w:pPr>
    <w:rPr>
      <w:rFonts w:asciiTheme="majorHAnsi" w:hAnsiTheme="majorHAnsi"/>
      <w:b w:val="0"/>
      <w:bCs w:val="0"/>
      <w:caps w:val="0"/>
      <w:color w:val="365f91" w:themeColor="accent1" w:themeShade="00"/>
      <w:sz w:val="32"/>
      <w:szCs w:val="32"/>
    </w:rPr>
  </w:style>
  <w:style w:type="paragraph" w:styleId="711">
    <w:name w:val="toc 3"/>
    <w:basedOn w:val="690"/>
    <w:next w:val="690"/>
    <w:uiPriority w:val="39"/>
    <w:unhideWhenUsed/>
    <w:pPr>
      <w:pBdr/>
      <w:tabs>
        <w:tab w:val="right" w:leader="dot" w:pos="9345"/>
      </w:tabs>
      <w:spacing/>
      <w:ind w:firstLine="0" w:left="709"/>
    </w:pPr>
  </w:style>
  <w:style w:type="paragraph" w:styleId="712">
    <w:name w:val="toc 1"/>
    <w:basedOn w:val="690"/>
    <w:next w:val="690"/>
    <w:uiPriority w:val="39"/>
    <w:unhideWhenUsed/>
    <w:pPr>
      <w:pBdr/>
      <w:tabs>
        <w:tab w:val="right" w:leader="dot" w:pos="9345"/>
      </w:tabs>
      <w:spacing/>
      <w:ind w:firstLine="0"/>
    </w:pPr>
  </w:style>
  <w:style w:type="paragraph" w:styleId="713">
    <w:name w:val="toc 2"/>
    <w:basedOn w:val="690"/>
    <w:next w:val="690"/>
    <w:uiPriority w:val="39"/>
    <w:unhideWhenUsed/>
    <w:pPr>
      <w:pBdr/>
      <w:spacing/>
      <w:ind w:firstLine="0" w:left="261"/>
    </w:pPr>
  </w:style>
  <w:style w:type="character" w:styleId="714">
    <w:name w:val="Hyperlink"/>
    <w:basedOn w:val="695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715">
    <w:name w:val="No Spacing"/>
    <w:uiPriority w:val="1"/>
    <w:semiHidden/>
    <w:qFormat/>
    <w:pPr>
      <w:pBdr/>
      <w:spacing w:after="0" w:line="240" w:lineRule="auto"/>
      <w:ind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716" w:customStyle="1">
    <w:name w:val="Рисунок"/>
    <w:next w:val="721"/>
    <w:uiPriority w:val="2"/>
    <w:qFormat/>
    <w:pPr>
      <w:keepNext w:val="true"/>
      <w:pBdr/>
      <w:spacing w:after="60" w:before="120"/>
      <w:ind w:right="-1"/>
      <w:jc w:val="center"/>
    </w:pPr>
    <w:rPr>
      <w:rFonts w:ascii="Times New Roman" w:hAnsi="Times New Roman"/>
      <w:color w:val="000000" w:themeColor="text1"/>
      <w:sz w:val="24"/>
    </w:rPr>
  </w:style>
  <w:style w:type="paragraph" w:styleId="717">
    <w:name w:val="Body Text"/>
    <w:basedOn w:val="690"/>
    <w:link w:val="718"/>
    <w:uiPriority w:val="1"/>
    <w:semiHidden/>
    <w:qFormat/>
    <w:pPr>
      <w:widowControl w:val="false"/>
      <w:pBdr/>
      <w:spacing/>
      <w:ind/>
    </w:pPr>
    <w:rPr>
      <w:color w:val="000000" w:themeColor="text1"/>
      <w:szCs w:val="28"/>
      <w:lang w:val="en-US" w:eastAsia="en-US"/>
    </w:rPr>
  </w:style>
  <w:style w:type="character" w:styleId="718" w:customStyle="1">
    <w:name w:val="Основной текст Знак"/>
    <w:basedOn w:val="695"/>
    <w:link w:val="717"/>
    <w:uiPriority w:val="1"/>
    <w:semiHidden/>
    <w:pPr>
      <w:pBdr/>
      <w:spacing/>
      <w:ind/>
    </w:pPr>
    <w:rPr>
      <w:rFonts w:ascii="Times New Roman" w:hAnsi="Times New Roman" w:eastAsia="Times New Roman" w:cs="Times New Roman"/>
      <w:color w:val="000000" w:themeColor="text1"/>
      <w:sz w:val="24"/>
      <w:szCs w:val="28"/>
      <w:lang w:val="en-US"/>
    </w:rPr>
  </w:style>
  <w:style w:type="paragraph" w:styleId="719">
    <w:name w:val="Title"/>
    <w:basedOn w:val="690"/>
    <w:next w:val="717"/>
    <w:link w:val="720"/>
    <w:uiPriority w:val="10"/>
    <w:pPr>
      <w:widowControl w:val="false"/>
      <w:pBdr/>
      <w:spacing w:after="260" w:before="120"/>
      <w:ind w:firstLine="0"/>
      <w:jc w:val="center"/>
    </w:pPr>
    <w:rPr>
      <w:rFonts w:eastAsiaTheme="majorEastAsia" w:cstheme="majorBidi"/>
      <w:color w:val="000000" w:themeColor="text1"/>
      <w:szCs w:val="56"/>
      <w:lang w:val="en-US" w:eastAsia="en-US"/>
    </w:rPr>
  </w:style>
  <w:style w:type="character" w:styleId="720" w:customStyle="1">
    <w:name w:val="Заголовок Знак"/>
    <w:basedOn w:val="695"/>
    <w:link w:val="719"/>
    <w:uiPriority w:val="10"/>
    <w:pPr>
      <w:pBdr/>
      <w:spacing/>
      <w:ind/>
    </w:pPr>
    <w:rPr>
      <w:rFonts w:ascii="Times New Roman" w:hAnsi="Times New Roman" w:eastAsiaTheme="majorEastAsia" w:cstheme="majorBidi"/>
      <w:color w:val="000000" w:themeColor="text1"/>
      <w:sz w:val="26"/>
      <w:szCs w:val="56"/>
      <w:lang w:val="en-US"/>
    </w:rPr>
  </w:style>
  <w:style w:type="paragraph" w:styleId="721" w:customStyle="1">
    <w:name w:val="Название рисунка"/>
    <w:basedOn w:val="690"/>
    <w:next w:val="690"/>
    <w:uiPriority w:val="3"/>
    <w:qFormat/>
    <w:pPr>
      <w:numPr>
        <w:ilvl w:val="0"/>
        <w:numId w:val="0"/>
      </w:numPr>
      <w:pBdr/>
      <w:spacing w:after="120"/>
      <w:ind w:left="709"/>
      <w:jc w:val="center"/>
    </w:pPr>
    <w:rPr>
      <w:rFonts w:eastAsiaTheme="minorHAnsi" w:cstheme="minorBidi"/>
      <w:color w:val="000000" w:themeColor="text1"/>
      <w:szCs w:val="22"/>
      <w:lang w:eastAsia="en-US"/>
    </w:rPr>
  </w:style>
  <w:style w:type="paragraph" w:styleId="722" w:customStyle="1">
    <w:name w:val="Код"/>
    <w:basedOn w:val="690"/>
    <w:uiPriority w:val="7"/>
    <w:qFormat/>
    <w:pPr>
      <w:pBdr/>
      <w:spacing w:line="240" w:lineRule="auto"/>
      <w:ind w:firstLine="0"/>
      <w:jc w:val="left"/>
    </w:pPr>
    <w:rPr>
      <w:rFonts w:ascii="Courier New" w:hAnsi="Courier New"/>
      <w:sz w:val="20"/>
    </w:rPr>
  </w:style>
  <w:style w:type="character" w:styleId="723">
    <w:name w:val="annotation reference"/>
    <w:basedOn w:val="695"/>
    <w:uiPriority w:val="99"/>
    <w:semiHidden/>
    <w:unhideWhenUsed/>
    <w:pPr>
      <w:pBdr/>
      <w:spacing/>
      <w:ind/>
    </w:pPr>
    <w:rPr>
      <w:sz w:val="16"/>
      <w:szCs w:val="16"/>
    </w:rPr>
  </w:style>
  <w:style w:type="paragraph" w:styleId="724">
    <w:name w:val="annotation text"/>
    <w:basedOn w:val="690"/>
    <w:link w:val="725"/>
    <w:uiPriority w:val="99"/>
    <w:semiHidden/>
    <w:unhideWhenUsed/>
    <w:pPr>
      <w:pBdr/>
      <w:spacing w:line="240" w:lineRule="auto"/>
      <w:ind/>
    </w:pPr>
    <w:rPr>
      <w:sz w:val="20"/>
      <w:szCs w:val="20"/>
    </w:rPr>
  </w:style>
  <w:style w:type="character" w:styleId="725" w:customStyle="1">
    <w:name w:val="Текст примечания Знак"/>
    <w:basedOn w:val="695"/>
    <w:link w:val="724"/>
    <w:uiPriority w:val="99"/>
    <w:semiHidden/>
    <w:pPr>
      <w:pBdr/>
      <w:spacing/>
      <w:ind/>
    </w:pPr>
    <w:rPr>
      <w:rFonts w:ascii="Times New Roman" w:hAnsi="Times New Roman" w:eastAsia="Times New Roman" w:cs="Times New Roman"/>
      <w:sz w:val="20"/>
      <w:szCs w:val="20"/>
      <w:lang w:eastAsia="ru-RU"/>
    </w:rPr>
  </w:style>
  <w:style w:type="paragraph" w:styleId="726">
    <w:name w:val="annotation subject"/>
    <w:basedOn w:val="724"/>
    <w:next w:val="724"/>
    <w:link w:val="727"/>
    <w:uiPriority w:val="99"/>
    <w:semiHidden/>
    <w:unhideWhenUsed/>
    <w:pPr>
      <w:pBdr/>
      <w:spacing/>
      <w:ind/>
    </w:pPr>
    <w:rPr>
      <w:b/>
      <w:bCs/>
    </w:rPr>
  </w:style>
  <w:style w:type="character" w:styleId="727" w:customStyle="1">
    <w:name w:val="Тема примечания Знак"/>
    <w:basedOn w:val="725"/>
    <w:link w:val="726"/>
    <w:uiPriority w:val="99"/>
    <w:semiHidden/>
    <w:pPr>
      <w:pBdr/>
      <w:spacing/>
      <w:ind/>
    </w:pPr>
    <w:rPr>
      <w:rFonts w:ascii="Times New Roman" w:hAnsi="Times New Roman" w:eastAsia="Times New Roman" w:cs="Times New Roman"/>
      <w:b/>
      <w:bCs/>
      <w:sz w:val="20"/>
      <w:szCs w:val="20"/>
      <w:lang w:eastAsia="ru-RU"/>
    </w:rPr>
  </w:style>
  <w:style w:type="character" w:styleId="728">
    <w:name w:val="Unresolved Mention"/>
    <w:basedOn w:val="695"/>
    <w:uiPriority w:val="99"/>
    <w:semiHidden/>
    <w:unhideWhenUsed/>
    <w:pPr>
      <w:pBdr/>
      <w:spacing/>
      <w:ind/>
    </w:pPr>
    <w:rPr>
      <w:color w:val="605e5c"/>
      <w:shd w:val="clear" w:color="auto" w:fill="e1dfdd"/>
    </w:rPr>
  </w:style>
  <w:style w:type="character" w:styleId="729">
    <w:name w:val="FollowedHyperlink"/>
    <w:basedOn w:val="695"/>
    <w:uiPriority w:val="99"/>
    <w:semiHidden/>
    <w:unhideWhenUsed/>
    <w:pPr>
      <w:pBdr/>
      <w:spacing/>
      <w:ind/>
    </w:pPr>
    <w:rPr>
      <w:color w:val="800080" w:themeColor="followedHyperlink"/>
      <w:u w:val="single"/>
    </w:rPr>
  </w:style>
  <w:style w:type="paragraph" w:styleId="730" w:customStyle="1">
    <w:name w:val="#Заголовок 1"/>
    <w:basedOn w:val="691"/>
    <w:link w:val="731"/>
    <w:uiPriority w:val="2"/>
    <w:semiHidden/>
    <w:pPr>
      <w:pageBreakBefore w:val="false"/>
      <w:numPr>
        <w:ilvl w:val="0"/>
        <w:numId w:val="3"/>
      </w:numPr>
      <w:pBdr/>
      <w:spacing/>
      <w:ind w:firstLine="0" w:left="709"/>
    </w:pPr>
    <w:rPr>
      <w:rFonts w:eastAsia="Times New Roman" w:cs="Times New Roman"/>
      <w:b w:val="0"/>
      <w:bCs w:val="0"/>
      <w:caps w:val="0"/>
      <w:smallCaps/>
      <w:szCs w:val="24"/>
    </w:rPr>
  </w:style>
  <w:style w:type="character" w:styleId="731" w:customStyle="1">
    <w:name w:val="#Заголовок 1 Знак"/>
    <w:basedOn w:val="695"/>
    <w:link w:val="730"/>
    <w:uiPriority w:val="2"/>
    <w:semiHidden/>
    <w:pPr>
      <w:pBdr/>
      <w:spacing/>
      <w:ind/>
    </w:pPr>
    <w:rPr>
      <w:rFonts w:ascii="Times New Roman" w:hAnsi="Times New Roman" w:eastAsia="Times New Roman" w:cs="Times New Roman"/>
      <w:smallCaps/>
      <w:sz w:val="24"/>
      <w:szCs w:val="24"/>
      <w:lang w:eastAsia="ru-RU"/>
    </w:rPr>
  </w:style>
  <w:style w:type="paragraph" w:styleId="732" w:customStyle="1">
    <w:name w:val="ВЗИ"/>
    <w:basedOn w:val="691"/>
    <w:next w:val="690"/>
    <w:link w:val="734"/>
    <w:uiPriority w:val="9"/>
    <w:qFormat/>
    <w:pPr>
      <w:numPr>
        <w:ilvl w:val="0"/>
        <w:numId w:val="0"/>
      </w:numPr>
      <w:pBdr/>
      <w:spacing/>
      <w:ind w:left="567"/>
      <w:jc w:val="center"/>
    </w:pPr>
  </w:style>
  <w:style w:type="paragraph" w:styleId="733" w:customStyle="1">
    <w:name w:val="Содержание"/>
    <w:basedOn w:val="732"/>
    <w:link w:val="736"/>
    <w:uiPriority w:val="8"/>
    <w:qFormat/>
    <w:pPr>
      <w:pBdr/>
      <w:spacing/>
      <w:ind/>
    </w:pPr>
  </w:style>
  <w:style w:type="character" w:styleId="734" w:customStyle="1">
    <w:name w:val="ВЗИ Знак"/>
    <w:basedOn w:val="706"/>
    <w:link w:val="732"/>
    <w:uiPriority w:val="9"/>
    <w:pPr>
      <w:pBdr/>
      <w:spacing/>
      <w:ind/>
    </w:pPr>
    <w:rPr>
      <w:rFonts w:ascii="Times New Roman" w:hAnsi="Times New Roman" w:eastAsiaTheme="majorEastAsia" w:cstheme="majorBidi"/>
      <w:b/>
      <w:bCs/>
      <w:caps/>
      <w:sz w:val="24"/>
      <w:szCs w:val="28"/>
      <w:lang w:eastAsia="ru-RU"/>
    </w:rPr>
  </w:style>
  <w:style w:type="character" w:styleId="735" w:customStyle="1">
    <w:name w:val="Заголовок 4 Знак"/>
    <w:basedOn w:val="695"/>
    <w:link w:val="694"/>
    <w:uiPriority w:val="9"/>
    <w:pPr>
      <w:pBdr/>
      <w:spacing/>
      <w:ind/>
    </w:pPr>
    <w:rPr>
      <w:rFonts w:ascii="Times New Roman" w:hAnsi="Times New Roman" w:eastAsiaTheme="majorEastAsia" w:cstheme="majorBidi"/>
      <w:b/>
      <w:bCs/>
      <w:color w:val="000000" w:themeColor="text1"/>
      <w:sz w:val="24"/>
      <w:szCs w:val="24"/>
      <w:lang w:eastAsia="ru-RU"/>
    </w:rPr>
  </w:style>
  <w:style w:type="character" w:styleId="736" w:customStyle="1">
    <w:name w:val="Содержание Знак"/>
    <w:basedOn w:val="734"/>
    <w:link w:val="733"/>
    <w:uiPriority w:val="8"/>
    <w:pPr>
      <w:pBdr/>
      <w:spacing/>
      <w:ind/>
    </w:pPr>
    <w:rPr>
      <w:rFonts w:ascii="Times New Roman" w:hAnsi="Times New Roman" w:eastAsiaTheme="majorEastAsia" w:cstheme="majorBidi"/>
      <w:b/>
      <w:bCs/>
      <w:caps/>
      <w:sz w:val="24"/>
      <w:szCs w:val="28"/>
      <w:lang w:eastAsia="ru-RU"/>
    </w:rPr>
  </w:style>
  <w:style w:type="paragraph" w:styleId="737">
    <w:name w:val="toc 4"/>
    <w:basedOn w:val="690"/>
    <w:next w:val="690"/>
    <w:uiPriority w:val="39"/>
    <w:semiHidden/>
    <w:unhideWhenUsed/>
    <w:pPr>
      <w:pBdr/>
      <w:spacing/>
      <w:ind w:firstLine="0" w:left="720"/>
    </w:pPr>
  </w:style>
  <w:style w:type="paragraph" w:styleId="738">
    <w:name w:val="toc 5"/>
    <w:basedOn w:val="690"/>
    <w:next w:val="690"/>
    <w:uiPriority w:val="39"/>
    <w:semiHidden/>
    <w:unhideWhenUsed/>
    <w:pPr>
      <w:pBdr/>
      <w:spacing/>
      <w:ind w:firstLine="0" w:left="958"/>
    </w:pPr>
  </w:style>
  <w:style w:type="paragraph" w:styleId="739" w:customStyle="1">
    <w:name w:val="Название таблицы"/>
    <w:next w:val="744"/>
    <w:link w:val="741"/>
    <w:uiPriority w:val="4"/>
    <w:qFormat/>
    <w:pPr>
      <w:numPr>
        <w:ilvl w:val="0"/>
        <w:numId w:val="0"/>
      </w:num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  <w:spacing/>
      <w:ind/>
    </w:pPr>
    <w:rPr>
      <w:rFonts w:ascii="Times New Roman" w:hAnsi="Times New Roman" w:eastAsia="Times New Roman" w:cs="Times New Roman"/>
      <w:color w:val="000000"/>
      <w:sz w:val="24"/>
      <w:szCs w:val="24"/>
      <w:lang w:eastAsia="ru-RU"/>
    </w:rPr>
  </w:style>
  <w:style w:type="paragraph" w:styleId="740" w:customStyle="1">
    <w:name w:val="Maрк. список"/>
    <w:basedOn w:val="690"/>
    <w:link w:val="743"/>
    <w:uiPriority w:val="1"/>
    <w:qFormat/>
    <w:pPr>
      <w:numPr>
        <w:ilvl w:val="0"/>
        <w:numId w:val="1"/>
      </w:num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  <w:spacing/>
      <w:ind w:firstLine="709" w:left="0"/>
    </w:pPr>
    <w:rPr>
      <w:color w:val="000000"/>
    </w:rPr>
  </w:style>
  <w:style w:type="character" w:styleId="741" w:customStyle="1">
    <w:name w:val="Название таблицы Знак"/>
    <w:basedOn w:val="695"/>
    <w:link w:val="739"/>
    <w:uiPriority w:val="4"/>
    <w:pPr>
      <w:pBdr/>
      <w:spacing/>
      <w:ind/>
    </w:pPr>
    <w:rPr>
      <w:rFonts w:ascii="Times New Roman" w:hAnsi="Times New Roman" w:eastAsia="Times New Roman" w:cs="Times New Roman"/>
      <w:color w:val="000000"/>
      <w:sz w:val="24"/>
      <w:szCs w:val="24"/>
      <w:lang w:eastAsia="ru-RU"/>
    </w:rPr>
  </w:style>
  <w:style w:type="paragraph" w:styleId="742" w:customStyle="1">
    <w:name w:val="Нум. список"/>
    <w:basedOn w:val="690"/>
    <w:link w:val="745"/>
    <w:uiPriority w:val="9"/>
    <w:qFormat/>
    <w:pPr>
      <w:numPr>
        <w:ilvl w:val="0"/>
        <w:numId w:val="2"/>
      </w:num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  <w:spacing/>
      <w:ind w:left="426"/>
    </w:pPr>
    <w:rPr>
      <w:color w:val="000000"/>
      <w:lang w:val="en-US"/>
    </w:rPr>
  </w:style>
  <w:style w:type="character" w:styleId="743" w:customStyle="1">
    <w:name w:val="Maрк. список Знак"/>
    <w:basedOn w:val="695"/>
    <w:link w:val="740"/>
    <w:uiPriority w:val="1"/>
    <w:pPr>
      <w:pBdr/>
      <w:spacing/>
      <w:ind/>
    </w:pPr>
    <w:rPr>
      <w:rFonts w:ascii="Times New Roman" w:hAnsi="Times New Roman" w:eastAsia="Times New Roman" w:cs="Times New Roman"/>
      <w:color w:val="000000"/>
      <w:sz w:val="24"/>
      <w:szCs w:val="24"/>
      <w:lang w:eastAsia="ru-RU"/>
    </w:rPr>
  </w:style>
  <w:style w:type="paragraph" w:styleId="744" w:customStyle="1">
    <w:name w:val="Таблица"/>
    <w:basedOn w:val="690"/>
    <w:next w:val="690"/>
    <w:link w:val="746"/>
    <w:uiPriority w:val="5"/>
    <w:qFormat/>
    <w:p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  <w:spacing/>
      <w:ind w:firstLine="0"/>
      <w:jc w:val="left"/>
    </w:pPr>
    <w:rPr>
      <w:color w:val="000000"/>
    </w:rPr>
  </w:style>
  <w:style w:type="character" w:styleId="745" w:customStyle="1">
    <w:name w:val="Нум. список Знак"/>
    <w:basedOn w:val="695"/>
    <w:link w:val="742"/>
    <w:uiPriority w:val="9"/>
    <w:pPr>
      <w:pBdr/>
      <w:spacing/>
      <w:ind/>
    </w:pPr>
    <w:rPr>
      <w:rFonts w:ascii="Times New Roman" w:hAnsi="Times New Roman" w:eastAsia="Times New Roman" w:cs="Times New Roman"/>
      <w:color w:val="000000"/>
      <w:sz w:val="24"/>
      <w:szCs w:val="24"/>
      <w:lang w:val="en-US" w:eastAsia="ru-RU"/>
    </w:rPr>
  </w:style>
  <w:style w:type="character" w:styleId="746" w:customStyle="1">
    <w:name w:val="Таблица Знак"/>
    <w:basedOn w:val="695"/>
    <w:link w:val="744"/>
    <w:uiPriority w:val="5"/>
    <w:pPr>
      <w:pBdr/>
      <w:spacing/>
      <w:ind/>
    </w:pPr>
    <w:rPr>
      <w:rFonts w:ascii="Times New Roman" w:hAnsi="Times New Roman" w:eastAsia="Times New Roman" w:cs="Times New Roman"/>
      <w:color w:val="000000"/>
      <w:sz w:val="24"/>
      <w:szCs w:val="24"/>
      <w:lang w:eastAsia="ru-RU"/>
    </w:rPr>
  </w:style>
  <w:style w:type="paragraph" w:styleId="747" w:customStyle="1">
    <w:name w:val="Название листинга"/>
    <w:next w:val="722"/>
    <w:link w:val="749"/>
    <w:uiPriority w:val="6"/>
    <w:qFormat/>
    <w:pPr>
      <w:numPr>
        <w:ilvl w:val="0"/>
        <w:numId w:val="5"/>
      </w:num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  <w:spacing/>
      <w:ind/>
    </w:pPr>
    <w:rPr>
      <w:rFonts w:ascii="Times New Roman" w:hAnsi="Times New Roman" w:eastAsia="Times New Roman" w:cs="Times New Roman"/>
      <w:color w:val="000000"/>
      <w:sz w:val="24"/>
      <w:szCs w:val="24"/>
      <w:lang w:eastAsia="ru-RU"/>
    </w:rPr>
  </w:style>
  <w:style w:type="paragraph" w:styleId="748" w:customStyle="1">
    <w:name w:val="Приложение"/>
    <w:basedOn w:val="732"/>
    <w:next w:val="690"/>
    <w:link w:val="750"/>
    <w:uiPriority w:val="10"/>
    <w:qFormat/>
    <w:pPr>
      <w:numPr>
        <w:ilvl w:val="0"/>
        <w:numId w:val="0"/>
      </w:numPr>
      <w:pBdr/>
      <w:spacing/>
      <w:ind/>
    </w:pPr>
    <w:rPr>
      <w:caps w:val="0"/>
    </w:rPr>
  </w:style>
  <w:style w:type="character" w:styleId="749" w:customStyle="1">
    <w:name w:val="Название листинга Знак"/>
    <w:basedOn w:val="695"/>
    <w:link w:val="747"/>
    <w:uiPriority w:val="6"/>
    <w:pPr>
      <w:pBdr/>
      <w:spacing/>
      <w:ind/>
    </w:pPr>
    <w:rPr>
      <w:rFonts w:ascii="Times New Roman" w:hAnsi="Times New Roman" w:eastAsia="Times New Roman" w:cs="Times New Roman"/>
      <w:color w:val="000000"/>
      <w:sz w:val="24"/>
      <w:szCs w:val="24"/>
      <w:lang w:eastAsia="ru-RU"/>
    </w:rPr>
  </w:style>
  <w:style w:type="character" w:styleId="750" w:customStyle="1">
    <w:name w:val="Приложение Знак"/>
    <w:basedOn w:val="695"/>
    <w:link w:val="748"/>
    <w:uiPriority w:val="10"/>
    <w:pPr>
      <w:pBdr/>
      <w:spacing/>
      <w:ind/>
    </w:pPr>
    <w:rPr>
      <w:rFonts w:ascii="Times New Roman" w:hAnsi="Times New Roman" w:eastAsiaTheme="majorEastAsia" w:cstheme="majorBidi"/>
      <w:b/>
      <w:bCs/>
      <w:sz w:val="24"/>
      <w:szCs w:val="28"/>
      <w:lang w:eastAsia="ru-RU"/>
    </w:rPr>
  </w:style>
  <w:style w:type="paragraph" w:styleId="751" w:customStyle="1">
    <w:name w:val="П. Название рисунка"/>
    <w:basedOn w:val="721"/>
    <w:next w:val="690"/>
    <w:link w:val="753"/>
    <w:uiPriority w:val="11"/>
    <w:qFormat/>
    <w:pPr>
      <w:numPr>
        <w:ilvl w:val="3"/>
        <w:numId w:val="0"/>
      </w:numPr>
      <w:pBdr/>
      <w:spacing/>
      <w:ind/>
      <w:outlineLvl w:val="1"/>
    </w:pPr>
  </w:style>
  <w:style w:type="paragraph" w:styleId="752" w:customStyle="1">
    <w:name w:val="П. Название Таблицы"/>
    <w:basedOn w:val="739"/>
    <w:next w:val="744"/>
    <w:link w:val="755"/>
    <w:uiPriority w:val="11"/>
    <w:qFormat/>
    <w:pPr>
      <w:numPr>
        <w:ilvl w:val="1"/>
        <w:numId w:val="0"/>
      </w:numPr>
      <w:pBdr/>
      <w:spacing/>
      <w:ind/>
    </w:pPr>
  </w:style>
  <w:style w:type="character" w:styleId="753" w:customStyle="1">
    <w:name w:val="П. Название рисунка Знак"/>
    <w:basedOn w:val="695"/>
    <w:link w:val="751"/>
    <w:uiPriority w:val="11"/>
    <w:pPr>
      <w:pBdr/>
      <w:spacing/>
      <w:ind/>
    </w:pPr>
    <w:rPr>
      <w:rFonts w:ascii="Times New Roman" w:hAnsi="Times New Roman"/>
      <w:color w:val="000000" w:themeColor="text1"/>
      <w:sz w:val="24"/>
    </w:rPr>
  </w:style>
  <w:style w:type="paragraph" w:styleId="754" w:customStyle="1">
    <w:name w:val="П. Название листинга"/>
    <w:basedOn w:val="747"/>
    <w:next w:val="722"/>
    <w:link w:val="756"/>
    <w:uiPriority w:val="11"/>
    <w:qFormat/>
    <w:pPr>
      <w:numPr>
        <w:ilvl w:val="2"/>
        <w:numId w:val="0"/>
      </w:numPr>
      <w:pBdr/>
      <w:spacing/>
      <w:ind/>
    </w:pPr>
  </w:style>
  <w:style w:type="character" w:styleId="755" w:customStyle="1">
    <w:name w:val="П. Название Таблицы Знак"/>
    <w:basedOn w:val="741"/>
    <w:link w:val="752"/>
    <w:uiPriority w:val="11"/>
    <w:pPr>
      <w:pBdr/>
      <w:spacing/>
      <w:ind/>
    </w:pPr>
    <w:rPr>
      <w:rFonts w:ascii="Times New Roman" w:hAnsi="Times New Roman" w:eastAsia="Times New Roman" w:cs="Times New Roman"/>
      <w:color w:val="000000"/>
      <w:sz w:val="24"/>
      <w:szCs w:val="24"/>
      <w:lang w:eastAsia="ru-RU"/>
    </w:rPr>
  </w:style>
  <w:style w:type="character" w:styleId="756" w:customStyle="1">
    <w:name w:val="П. Название листинга Знак"/>
    <w:basedOn w:val="755"/>
    <w:link w:val="754"/>
    <w:uiPriority w:val="11"/>
    <w:pPr>
      <w:pBdr/>
      <w:spacing/>
      <w:ind/>
    </w:pPr>
    <w:rPr>
      <w:rFonts w:ascii="Times New Roman" w:hAnsi="Times New Roman" w:eastAsia="Times New Roman" w:cs="Times New Roman"/>
      <w:color w:val="000000"/>
      <w:sz w:val="24"/>
      <w:szCs w:val="24"/>
      <w:lang w:eastAsia="ru-RU"/>
    </w:rPr>
  </w:style>
  <w:style w:type="paragraph" w:styleId="757">
    <w:name w:val="Revision"/>
    <w:hidden/>
    <w:uiPriority w:val="99"/>
    <w:semiHidden/>
    <w:pPr>
      <w:pBdr/>
      <w:spacing w:after="0" w:line="240" w:lineRule="auto"/>
      <w:ind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758">
    <w:name w:val="Emphasis"/>
    <w:basedOn w:val="695"/>
    <w:uiPriority w:val="20"/>
    <w:qFormat/>
    <w:pPr>
      <w:pBdr/>
      <w:spacing/>
      <w:ind/>
    </w:pPr>
    <w:rPr>
      <w:i/>
      <w:iCs/>
    </w:rPr>
  </w:style>
  <w:style w:type="paragraph" w:styleId="759">
    <w:name w:val="Normal (Web)"/>
    <w:basedOn w:val="690"/>
    <w:uiPriority w:val="99"/>
    <w:unhideWhenUsed/>
    <w:pPr>
      <w:pBdr/>
      <w:spacing w:after="100" w:afterAutospacing="1" w:before="100" w:beforeAutospacing="1" w:line="240" w:lineRule="auto"/>
      <w:ind w:firstLine="0"/>
      <w:jc w:val="left"/>
    </w:pPr>
  </w:style>
  <w:style w:type="paragraph" w:styleId="760">
    <w:name w:val="Subtitle"/>
    <w:basedOn w:val="681"/>
    <w:next w:val="681"/>
    <w:pPr>
      <w:keepNext w:val="true"/>
      <w:keepLines w:val="true"/>
      <w:pageBreakBefore w:val="false"/>
      <w:pBdr/>
      <w:spacing w:after="80" w:before="360"/>
      <w:ind/>
    </w:pPr>
    <w:rPr>
      <w:rFonts w:ascii="Georgia" w:hAnsi="Georgia" w:eastAsia="Georgia" w:cs="Georgia"/>
      <w:i/>
      <w:color w:val="666666"/>
      <w:sz w:val="48"/>
      <w:szCs w:val="48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Id="rId11" Type="http://schemas.openxmlformats.org/officeDocument/2006/relationships/footer" Target="footer2.xml" /><Relationship Id="rId12" Type="http://schemas.openxmlformats.org/officeDocument/2006/relationships/footer" Target="footer3.xml" /><Relationship Id="rId13" Type="http://schemas.openxmlformats.org/officeDocument/2006/relationships/customXml" Target="../customXml/item1.xml" /><Relationship Id="rId14" Type="http://schemas.openxmlformats.org/officeDocument/2006/relationships/image" Target="media/image1.png"/><Relationship Id="rId15" Type="http://schemas.openxmlformats.org/officeDocument/2006/relationships/image" Target="media/image2.jpg"/><Relationship Id="rId16" Type="http://schemas.openxmlformats.org/officeDocument/2006/relationships/image" Target="media/image3.jpg"/><Relationship Id="rId17" Type="http://schemas.openxmlformats.org/officeDocument/2006/relationships/image" Target="media/image4.jpg"/><Relationship Id="rId18" Type="http://schemas.openxmlformats.org/officeDocument/2006/relationships/image" Target="media/image5.jpg"/><Relationship Id="rId19" Type="http://schemas.openxmlformats.org/officeDocument/2006/relationships/image" Target="media/image6.jpg"/><Relationship Id="rId20" Type="http://schemas.openxmlformats.org/officeDocument/2006/relationships/image" Target="media/image7.jpg"/><Relationship Id="rId21" Type="http://schemas.openxmlformats.org/officeDocument/2006/relationships/image" Target="media/image8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er3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OCvQ5hNiUtDoSExNPR0NWSqxf8Q==">CgMxLjAyCGguZ2pkZ3hzOAByITF5MzA3QVFacU5ZM1lhY0dmVDBySWRlam5hWGJINy1jaw==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ONLYOFFICE/7.5.0.127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я</dc:creator>
  <cp:revision>1</cp:revision>
  <dcterms:created xsi:type="dcterms:W3CDTF">2020-10-04T06:02:00Z</dcterms:created>
  <dcterms:modified xsi:type="dcterms:W3CDTF">2023-12-22T11:24:42Z</dcterms:modified>
</cp:coreProperties>
</file>