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«САНКТ-ПЕТЕРБУРГСКИЙ НАЦИОНАЛЬНЫЙ ИССЛЕДОВАТЕЛЬСКИЙ УНИВЕРСИТЕТ ИТМО»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Факультет безопасности информационных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Дисциплина: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«Инженерно-технические средства защиты информации»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ОТЧЕТ ПО ЛАБОРАТОРНОЙ РАБОТЕ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Выполнили: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Виноградова Е.С., студентка группы N34511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120" w:line="24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u w:val="single"/>
          <w:rtl w:val="0"/>
        </w:rPr>
        <w:t xml:space="preserve">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ind w:left="7079" w:firstLine="707.00000000000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vertAlign w:val="superscript"/>
          <w:rtl w:val="0"/>
        </w:rPr>
        <w:t xml:space="preserve">(подпись)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Меклерис К.А., студентка группы N34511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120" w:line="24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u w:val="single"/>
          <w:rtl w:val="0"/>
        </w:rPr>
        <w:t xml:space="preserve">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ind w:left="7079" w:firstLine="707.00000000000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vertAlign w:val="superscript"/>
          <w:rtl w:val="0"/>
        </w:rPr>
        <w:t xml:space="preserve">(подпись)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Голубева И.В., студентка группы N34511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120" w:line="24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u w:val="single"/>
          <w:rtl w:val="0"/>
        </w:rPr>
        <w:t xml:space="preserve">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ind w:left="7079" w:firstLine="707.00000000000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vertAlign w:val="superscript"/>
          <w:rtl w:val="0"/>
        </w:rPr>
        <w:t xml:space="preserve">(подпись)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ind w:firstLine="709"/>
        <w:jc w:val="right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ind w:firstLine="709"/>
        <w:jc w:val="right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ind w:firstLine="709"/>
        <w:jc w:val="right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Проверил: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Попов И.Ю., доцент факультета БИТ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240" w:line="24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u w:val="single"/>
          <w:rtl w:val="0"/>
        </w:rPr>
        <w:t xml:space="preserve">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ind w:left="707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vertAlign w:val="superscript"/>
          <w:rtl w:val="0"/>
        </w:rPr>
        <w:t xml:space="preserve">    (отметка о выполнении)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120" w:line="24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u w:val="single"/>
          <w:rtl w:val="0"/>
        </w:rPr>
        <w:t xml:space="preserve">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ind w:left="7079" w:firstLine="707.00000000000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vertAlign w:val="superscript"/>
          <w:rtl w:val="0"/>
        </w:rPr>
        <w:t xml:space="preserve">(подпись)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Санкт-Петербург</w:t>
        <w:br w:type="textWrapping"/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20" w:before="400" w:line="36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before="6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0" w:before="6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Многофункциональный поисковый прибор “Пиранья” ST 031</w:t>
      </w:r>
    </w:p>
    <w:p w:rsidR="00000000" w:rsidDel="00000000" w:rsidP="00000000" w:rsidRDefault="00000000" w:rsidRPr="00000000" w14:paraId="0000002B">
      <w:pPr>
        <w:spacing w:after="0" w:before="6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spacing w:after="120" w:before="400" w:lineRule="auto"/>
        <w:jc w:val="center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 работы: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изучить работу инженерно-технических средств защиты информации.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Задачи: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spacing w:after="0" w:before="6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Изучить назначение и принцип работы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многофункционального поискового прибора “Пиранья” ST 031.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6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Многофункциональный поисковый прибор “Пиранья” ST 031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36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Теория</w:t>
      </w:r>
    </w:p>
    <w:p w:rsidR="00000000" w:rsidDel="00000000" w:rsidP="00000000" w:rsidRDefault="00000000" w:rsidRPr="00000000" w14:paraId="00000037">
      <w:pPr>
        <w:spacing w:after="0" w:before="60" w:line="360" w:lineRule="auto"/>
        <w:ind w:firstLine="708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Многофункциональный прибор ST 031 "Пиранья" применяется для проведения оперативных мероприятий по обнаружению и локализации технических средств негласного получения информации, а также для выявления и контроля естественных и искусственно-созданных каналов утечки информации.</w:t>
      </w:r>
    </w:p>
    <w:p w:rsidR="00000000" w:rsidDel="00000000" w:rsidP="00000000" w:rsidRDefault="00000000" w:rsidRPr="00000000" w14:paraId="00000038">
      <w:pPr>
        <w:spacing w:after="0" w:before="60" w:line="360" w:lineRule="auto"/>
        <w:ind w:firstLine="708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 использованием прибора ST 031 "Пиранья" возможно решение следующих контрольно-поисковых задач: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Выявление факта работы (обнаружение) и локализация местоположения радиоизлучающих специальных технических средств, создающих потенциально опасные, с точки зрения утечки информации, радиоизлучения.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Обнаружение и локализация местоположения специальных технических средств, работающих с излучением в инфракрасном диапазоне.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Обнаружение и локализация местоположения специальных технических средств, использующих для добывания и передачи информации проводные линии различного предназначения, а также технических средств обработки информации, создающих наводки информативных сигналов на рядом расположенные проводные линии или стекание этих сигналов в линии сети электропитания.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Обнаружение и локализация местоположения источников электромагнитных полей с преобладанием (наличием) магнитной составляющей поля, трасс прокладки скрытой электропроводки потенциально пригодной для установки закладных устройств, а также исследование технических средств, обрабатывающих речевую информацию.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Выявление наиболее уязвимых мест, с точки зрения возникновения виброакустических каналов утечки информации, а также оценка эффективности систем виброакустической защиты помещений.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Выявление наиболее уязвимых мест, с точки зрения возникновения каналов утечки акустической информации, а также оценка эффективности звукоизоляции помещений.</w:t>
      </w:r>
    </w:p>
    <w:p w:rsidR="00000000" w:rsidDel="00000000" w:rsidP="00000000" w:rsidRDefault="00000000" w:rsidRPr="00000000" w14:paraId="0000003F">
      <w:pPr>
        <w:spacing w:after="0" w:before="60" w:line="360" w:lineRule="auto"/>
        <w:ind w:firstLine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60" w:line="360" w:lineRule="auto"/>
        <w:ind w:firstLine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Прибор состоит из основного блока управления и индикации, комплекта преобразователей и позволяет работать в следующих режимах: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Высокочастотный детектор-частотомер. В этом режиме прибор обеспечивает приём радиосигналов в диапазоне от 30 до 2500 МГц в ближней зоне (в пределах объекта спецработ), их детектирование и вывод для слухового контроля и анализа в виде чередующихся тональных посылок (щелчков), либо в виде явных фонограмм при их прослушивании как на встроенный громкоговоритель, так и на головные телефоны.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Сканирующий анализатор проводных линий. В этом режиме прибор обеспечивает приём и отображение параметров сигналов в проводных линиях различного предназначения (электрической сети, телефонной сети, вычислительных сетей, пожарной и охранной сигнализации и т.п.) как обесточенных, так и находящихся под напряжением (постоянным или переменным) до 600В.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Детектор ИК-излучений. В этом режиме прибор обеспечивает, с использованием выносного датчика, приём излучений источников инфракрасного диапазона в ближней зоне (в пределах конкретного помещения на объекте спецработ), их детектирование и вывод для слухового контроля и анализа в виде либо чередующихся тональных посылок (щелчков), либо в виде явных фонограмм при их прослушивании как на встроенный громкоговоритель, так и на головные телефоны.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Детектор низкочастотных магнитных полей. В этом режиме прибор обеспечивает приём на внешнюю магнитную антенну и отображение параметров сигналов от источников низкочастотных электромагнитных полей с преобладающей, (имеющейся) магнитной составляющей поля в диапазоне от 300 до 5000Гц.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Виброакустический приемник. В этом режиме прибор обеспечивает приём от внешнего виброакустического датчика и отображение параметров низкочастотных сигналов в диапазоне от 300 до 6000Гц.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Акустический приемник. В этом режиме прибор обеспечивает приём на внешний выносной микрофон и отображение параметров акустических сигналов в диапазоне от 300 до 6000Гц.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Режим дифференциального низкочастотного усилителя. В этом режиме прибор обеспечивает приём и отображение параметров сигнала в проводных линиях с напряжением до 100 В, в диапазоне звуковых частот (300–6000 Гц).</w:t>
      </w:r>
    </w:p>
    <w:p w:rsidR="00000000" w:rsidDel="00000000" w:rsidP="00000000" w:rsidRDefault="00000000" w:rsidRPr="00000000" w14:paraId="00000048">
      <w:pPr>
        <w:spacing w:after="0" w:before="60" w:line="360" w:lineRule="auto"/>
        <w:ind w:left="360" w:firstLine="348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Переход ST 031 в любой из режимов осуществляется автоматически при подключении соответствующего преобразователя. Информация отображается на графическом ЖКИ дисплее. Управление прибором производится с помощью 16-ти кнопочной клавиатуры.</w:t>
      </w:r>
    </w:p>
    <w:p w:rsidR="00000000" w:rsidDel="00000000" w:rsidP="00000000" w:rsidRDefault="00000000" w:rsidRPr="00000000" w14:paraId="00000049">
      <w:pPr>
        <w:spacing w:after="0" w:before="60" w:line="360" w:lineRule="auto"/>
        <w:ind w:left="360" w:firstLine="348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60" w:line="360" w:lineRule="auto"/>
        <w:ind w:left="360" w:firstLine="348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60" w:line="360" w:lineRule="auto"/>
        <w:ind w:left="360" w:firstLine="348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60" w:line="360" w:lineRule="auto"/>
        <w:ind w:left="360" w:firstLine="34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60" w:line="360" w:lineRule="auto"/>
        <w:ind w:left="360" w:firstLine="34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60" w:line="360" w:lineRule="auto"/>
        <w:ind w:left="360" w:firstLine="34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60" w:line="360" w:lineRule="auto"/>
        <w:ind w:left="360" w:firstLine="34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60" w:line="360" w:lineRule="auto"/>
        <w:ind w:left="360" w:firstLine="34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60" w:line="360" w:lineRule="auto"/>
        <w:ind w:left="360" w:firstLine="348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60" w:line="360" w:lineRule="auto"/>
        <w:ind w:left="360" w:firstLine="348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36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Практика</w:t>
      </w:r>
    </w:p>
    <w:p w:rsidR="00000000" w:rsidDel="00000000" w:rsidP="00000000" w:rsidRDefault="00000000" w:rsidRPr="00000000" w14:paraId="00000054">
      <w:pPr>
        <w:spacing w:after="0" w:before="60" w:line="360" w:lineRule="auto"/>
        <w:ind w:firstLine="708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ходе лабораторной работы нам было предложено обнаружить два закладных устройства при помощи прибора ST 031 "Пиранья". </w:t>
      </w:r>
    </w:p>
    <w:p w:rsidR="00000000" w:rsidDel="00000000" w:rsidP="00000000" w:rsidRDefault="00000000" w:rsidRPr="00000000" w14:paraId="00000055">
      <w:pPr>
        <w:spacing w:after="0" w:before="6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652059" cy="3668598"/>
            <wp:effectExtent b="0" l="0" r="0" t="0"/>
            <wp:docPr descr="Изображение выглядит как в помещении, электроника, офисные принадлежности, Электронное устройство&#10;&#10;Автоматически созданное описание" id="1839393025" name="image1.png"/>
            <a:graphic>
              <a:graphicData uri="http://schemas.openxmlformats.org/drawingml/2006/picture">
                <pic:pic>
                  <pic:nvPicPr>
                    <pic:cNvPr descr="Изображение выглядит как в помещении, электроника, офисные принадлежности, Электронное устройство&#10;&#10;Автоматически созданное описание" id="0" name="image1.png"/>
                    <pic:cNvPicPr preferRelativeResize="0"/>
                  </pic:nvPicPr>
                  <pic:blipFill>
                    <a:blip r:embed="rId7"/>
                    <a:srcRect b="9845" l="1426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059" cy="3668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6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1 - Многофункциональный прибор ST 031 "Пиранья" и два закладных устройства ТЕСТ 031.</w:t>
      </w:r>
    </w:p>
    <w:p w:rsidR="00000000" w:rsidDel="00000000" w:rsidP="00000000" w:rsidRDefault="00000000" w:rsidRPr="00000000" w14:paraId="00000057">
      <w:pPr>
        <w:spacing w:after="0" w:before="60" w:line="360" w:lineRule="auto"/>
        <w:ind w:firstLine="708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качестве закладных устройств использовались контрольные устройства, которые представляют собой комплект имитаторов ТЕСТ 031, специально разработанны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для контроля работоспособности изделия ST 031 "Пиранья". Все имитаторы собраны в одном корпусе с автономным питанием. </w:t>
      </w:r>
    </w:p>
    <w:p w:rsidR="00000000" w:rsidDel="00000000" w:rsidP="00000000" w:rsidRDefault="00000000" w:rsidRPr="00000000" w14:paraId="00000058">
      <w:pPr>
        <w:spacing w:after="0" w:before="60" w:line="360" w:lineRule="auto"/>
        <w:ind w:firstLine="708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Данный прибор позволяет имитировать различный сигнал для проверки работоспособности поискового устройства: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360" w:lineRule="auto"/>
        <w:ind w:left="1068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проверки высокочастотного детектора-частотомера - минирадиопередатчик с кварцевой стабилизацией частоты и возможностью отключения модулирующего сигнала;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проверки анализатора проводных линий - генератор сигнала с заданной частотой;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проверки детектора инфракрасных излучений - передатчик ИК-диапазона с заданной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частотой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поднесущей;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проверки детектора низкочастотных магнитных полей - источник стабильного магнитного поля.</w:t>
      </w:r>
    </w:p>
    <w:p w:rsidR="00000000" w:rsidDel="00000000" w:rsidP="00000000" w:rsidRDefault="00000000" w:rsidRPr="00000000" w14:paraId="0000005D">
      <w:pPr>
        <w:spacing w:after="0" w:before="60" w:line="360" w:lineRule="auto"/>
        <w:ind w:firstLine="708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ТЕСТ 031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может применяться для проверки других устройств с аналогичными каналами обнаружения.</w:t>
      </w:r>
    </w:p>
    <w:p w:rsidR="00000000" w:rsidDel="00000000" w:rsidP="00000000" w:rsidRDefault="00000000" w:rsidRPr="00000000" w14:paraId="0000005E">
      <w:pPr>
        <w:spacing w:after="0" w:before="6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F">
      <w:pPr>
        <w:spacing w:after="0" w:before="6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В ходе практической части лабораторной работы нами были обнаружены два закладных устройства ТЕСТ 031 посредством сканирования помещения прибором ST 031 "Пиранья".</w:t>
      </w:r>
    </w:p>
    <w:p w:rsidR="00000000" w:rsidDel="00000000" w:rsidP="00000000" w:rsidRDefault="00000000" w:rsidRPr="00000000" w14:paraId="0000006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результате проведенной лабораторной работы мы изучили назначение и принцип работы многофункционального прибора ST 031 "Пиранья", используя его для обнаружения двух закладных устройств ТЕСТ 031. После настройки прибора мы провели поиск закладных устройств в помещении.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50" w:hanging="450"/>
      </w:pPr>
      <w:rPr/>
    </w:lvl>
    <w:lvl w:ilvl="1">
      <w:start w:val="1"/>
      <w:numFmt w:val="decimal"/>
      <w:lvlText w:val="%1.%2."/>
      <w:lvlJc w:val="left"/>
      <w:pPr>
        <w:ind w:left="720" w:hanging="720"/>
      </w:pPr>
      <w:rPr/>
    </w:lvl>
    <w:lvl w:ilvl="2">
      <w:start w:val="1"/>
      <w:numFmt w:val="decimal"/>
      <w:lvlText w:val="%1.%2.%3."/>
      <w:lvlJc w:val="left"/>
      <w:pPr>
        <w:ind w:left="720" w:hanging="720"/>
      </w:pPr>
      <w:rPr/>
    </w:lvl>
    <w:lvl w:ilvl="3">
      <w:start w:val="1"/>
      <w:numFmt w:val="decimal"/>
      <w:lvlText w:val="%1.%2.%3.%4."/>
      <w:lvlJc w:val="left"/>
      <w:pPr>
        <w:ind w:left="1080" w:hanging="1080"/>
      </w:pPr>
      <w:rPr/>
    </w:lvl>
    <w:lvl w:ilvl="4">
      <w:start w:val="1"/>
      <w:numFmt w:val="decimal"/>
      <w:lvlText w:val="%1.%2.%3.%4.%5."/>
      <w:lvlJc w:val="left"/>
      <w:pPr>
        <w:ind w:left="1080" w:hanging="1080"/>
      </w:pPr>
      <w:rPr/>
    </w:lvl>
    <w:lvl w:ilvl="5">
      <w:start w:val="1"/>
      <w:numFmt w:val="decimal"/>
      <w:lvlText w:val="%1.%2.%3.%4.%5.%6."/>
      <w:lvlJc w:val="left"/>
      <w:pPr>
        <w:ind w:left="1440" w:hanging="1440"/>
      </w:pPr>
      <w:rPr/>
    </w:lvl>
    <w:lvl w:ilvl="6">
      <w:start w:val="1"/>
      <w:numFmt w:val="decimal"/>
      <w:lvlText w:val="%1.%2.%3.%4.%5.%6.%7."/>
      <w:lvlJc w:val="left"/>
      <w:pPr>
        <w:ind w:left="1800" w:hanging="1800"/>
      </w:pPr>
      <w:rPr/>
    </w:lvl>
    <w:lvl w:ilvl="7">
      <w:start w:val="1"/>
      <w:numFmt w:val="decimal"/>
      <w:lvlText w:val="%1.%2.%3.%4.%5.%6.%7.%8."/>
      <w:lvlJc w:val="left"/>
      <w:pPr>
        <w:ind w:left="1800" w:hanging="1800"/>
      </w:pPr>
      <w:rPr/>
    </w:lvl>
    <w:lvl w:ilvl="8">
      <w:start w:val="1"/>
      <w:numFmt w:val="decimal"/>
      <w:lvlText w:val="%1.%2.%3.%4.%5.%6.%7.%8.%9."/>
      <w:lvlJc w:val="left"/>
      <w:pPr>
        <w:ind w:left="2160" w:hanging="21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link w:val="10"/>
    <w:uiPriority w:val="9"/>
    <w:qFormat w:val="1"/>
    <w:rsid w:val="004E1C3E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rmal (Web)"/>
    <w:basedOn w:val="a"/>
    <w:uiPriority w:val="99"/>
    <w:semiHidden w:val="1"/>
    <w:unhideWhenUsed w:val="1"/>
    <w:rsid w:val="004E1C3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ru-RU"/>
    </w:rPr>
  </w:style>
  <w:style w:type="character" w:styleId="10" w:customStyle="1">
    <w:name w:val="Заголовок 1 Знак"/>
    <w:basedOn w:val="a0"/>
    <w:link w:val="1"/>
    <w:uiPriority w:val="9"/>
    <w:rsid w:val="004E1C3E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/>
    </w:rPr>
  </w:style>
  <w:style w:type="paragraph" w:styleId="a4">
    <w:name w:val="List Paragraph"/>
    <w:basedOn w:val="a"/>
    <w:uiPriority w:val="34"/>
    <w:qFormat w:val="1"/>
    <w:rsid w:val="004E1C3E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FB1DS3w7Jvurh0o0/sqqzKhUixA==">AMUW2mVAa3CRhiA7u/dj9ejwQqgPX+nXxPXgYe/hO7vsPmsTBos8J+R7HeKNEePijGK8UG0m/bJfA9GA0yubQ1VSwYH3nan063CtUZlfqFSmHDtgNz35ly8=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2023-11-10T09:07:00Z</dcterms:created>
  <dc:creator>Голубева Ирина Владимировна</dc:creator>
</cp:coreProperties>
</file>