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0" w:lineRule="auto"/>
        <w:ind w:left="20" w:right="1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ind w:left="20" w:right="1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«НАЦИОНАЛЬНЫЙ ИССЛЕДОВАТЕЛЬСКИЙ   УНИВЕРСИТЕТ ИТМО»</w:t>
      </w:r>
    </w:p>
    <w:p w:rsidR="00000000" w:rsidDel="00000000" w:rsidP="00000000" w:rsidRDefault="00000000" w:rsidRPr="00000000" w14:paraId="00000003">
      <w:pPr>
        <w:ind w:right="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0" w:right="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0" w:right="1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55" w:lineRule="auto"/>
        <w:ind w:left="1648" w:right="143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 дисциплине:</w:t>
      </w:r>
    </w:p>
    <w:p w:rsidR="00000000" w:rsidDel="00000000" w:rsidP="00000000" w:rsidRDefault="00000000" w:rsidRPr="00000000" w14:paraId="0000000A">
      <w:pPr>
        <w:spacing w:before="98" w:line="312" w:lineRule="auto"/>
        <w:ind w:left="1649" w:right="1428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«Инженерно-технические средства защиты информации» </w:t>
      </w:r>
    </w:p>
    <w:p w:rsidR="00000000" w:rsidDel="00000000" w:rsidP="00000000" w:rsidRDefault="00000000" w:rsidRPr="00000000" w14:paraId="0000000B">
      <w:pPr>
        <w:spacing w:before="98" w:line="312" w:lineRule="auto"/>
        <w:ind w:left="1649" w:right="142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 тему: </w:t>
      </w:r>
    </w:p>
    <w:p w:rsidR="00000000" w:rsidDel="00000000" w:rsidP="00000000" w:rsidRDefault="00000000" w:rsidRPr="00000000" w14:paraId="0000000C">
      <w:pPr>
        <w:spacing w:before="98" w:line="312" w:lineRule="auto"/>
        <w:ind w:left="1649" w:right="1428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«Проектирование инженерно-технической защиты</w:t>
      </w:r>
    </w:p>
    <w:p w:rsidR="00000000" w:rsidDel="00000000" w:rsidP="00000000" w:rsidRDefault="00000000" w:rsidRPr="00000000" w14:paraId="0000000D">
      <w:pPr>
        <w:spacing w:before="98" w:line="312" w:lineRule="auto"/>
        <w:ind w:left="1649" w:right="1428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информации на предприятии»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i w:val="1"/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4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Пастухова Анастасия Александровна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5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6336419</wp:posOffset>
            </wp:positionH>
            <wp:positionV relativeFrom="page">
              <wp:posOffset>6400035</wp:posOffset>
            </wp:positionV>
            <wp:extent cx="906731" cy="514395"/>
            <wp:effectExtent b="0" l="0" r="0" t="0"/>
            <wp:wrapNone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31" cy="514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студентка группы N345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16">
      <w:pPr>
        <w:jc w:val="right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i w:val="1"/>
          <w:color w:val="000000"/>
          <w:u w:val="single"/>
        </w:rPr>
      </w:pPr>
      <w:r w:rsidDel="00000000" w:rsidR="00000000" w:rsidRPr="00000000">
        <w:rPr>
          <w:i w:val="1"/>
          <w:color w:val="000000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8">
      <w:pPr>
        <w:ind w:firstLine="707"/>
        <w:jc w:val="right"/>
        <w:rPr>
          <w:color w:val="000000"/>
          <w:vertAlign w:val="superscript"/>
        </w:rPr>
      </w:pPr>
      <w:r w:rsidDel="00000000" w:rsidR="00000000" w:rsidRPr="00000000">
        <w:rPr>
          <w:color w:val="000000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9">
      <w:pPr>
        <w:ind w:firstLine="707"/>
        <w:jc w:val="right"/>
        <w:rPr>
          <w:color w:val="00000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07"/>
        <w:jc w:val="right"/>
        <w:rPr>
          <w:color w:val="00000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C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Попов Илья Юрьевич,</w:t>
      </w:r>
    </w:p>
    <w:p w:rsidR="00000000" w:rsidDel="00000000" w:rsidP="00000000" w:rsidRDefault="00000000" w:rsidRPr="00000000" w14:paraId="0000001D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кандидат технических наук, доцент ФБИТ</w:t>
      </w:r>
    </w:p>
    <w:p w:rsidR="00000000" w:rsidDel="00000000" w:rsidP="00000000" w:rsidRDefault="00000000" w:rsidRPr="00000000" w14:paraId="0000001E">
      <w:pPr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i w:val="1"/>
          <w:color w:val="000000"/>
          <w:u w:val="single"/>
        </w:rPr>
      </w:pPr>
      <w:r w:rsidDel="00000000" w:rsidR="00000000" w:rsidRPr="00000000">
        <w:rPr>
          <w:i w:val="1"/>
          <w:color w:val="000000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20">
      <w:pPr>
        <w:jc w:val="right"/>
        <w:rPr>
          <w:color w:val="000000"/>
          <w:vertAlign w:val="superscript"/>
        </w:rPr>
      </w:pPr>
      <w:r w:rsidDel="00000000" w:rsidR="00000000" w:rsidRPr="00000000">
        <w:rPr>
          <w:color w:val="000000"/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21">
      <w:pPr>
        <w:jc w:val="right"/>
        <w:rPr>
          <w:i w:val="1"/>
          <w:color w:val="000000"/>
          <w:u w:val="single"/>
        </w:rPr>
      </w:pPr>
      <w:r w:rsidDel="00000000" w:rsidR="00000000" w:rsidRPr="00000000">
        <w:rPr>
          <w:i w:val="1"/>
          <w:color w:val="000000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22">
      <w:pPr>
        <w:ind w:firstLine="707"/>
        <w:jc w:val="right"/>
        <w:rPr>
          <w:color w:val="000000"/>
          <w:vertAlign w:val="superscript"/>
        </w:rPr>
      </w:pPr>
      <w:r w:rsidDel="00000000" w:rsidR="00000000" w:rsidRPr="00000000">
        <w:rPr>
          <w:color w:val="000000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23">
      <w:pPr>
        <w:spacing w:before="90" w:line="312" w:lineRule="auto"/>
        <w:ind w:left="4276" w:right="4059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90" w:line="312" w:lineRule="auto"/>
        <w:ind w:left="4276" w:right="4059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12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    </w:t>
      </w:r>
    </w:p>
    <w:p w:rsidR="00000000" w:rsidDel="00000000" w:rsidP="00000000" w:rsidRDefault="00000000" w:rsidRPr="00000000" w14:paraId="00000027">
      <w:pPr>
        <w:spacing w:line="312" w:lineRule="auto"/>
        <w:jc w:val="center"/>
        <w:rPr>
          <w:sz w:val="24"/>
          <w:szCs w:val="24"/>
        </w:rPr>
        <w:sectPr>
          <w:headerReference r:id="rId8" w:type="default"/>
          <w:footerReference r:id="rId9" w:type="default"/>
          <w:pgSz w:h="16840" w:w="11910" w:orient="portrait"/>
          <w:pgMar w:bottom="1134" w:top="1134" w:left="1701" w:right="567" w:header="1140" w:footer="720"/>
          <w:pgNumType w:start="1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28">
      <w:pPr>
        <w:spacing w:before="10" w:lineRule="auto"/>
        <w:ind w:left="20" w:right="1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29">
      <w:pPr>
        <w:ind w:left="20" w:right="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«НАЦИОНАЛЬНЫЙ ИССЛЕДОВАТЕЛЬСКИЙ   УНИВЕРСИТЕТ ИТМО»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90" w:lineRule="auto"/>
        <w:ind w:left="1649" w:right="1434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 НА КУРСОВУЮ РАБОТУ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9"/>
          <w:szCs w:val="19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2575560</wp:posOffset>
            </wp:positionH>
            <wp:positionV relativeFrom="page">
              <wp:posOffset>6881767</wp:posOffset>
            </wp:positionV>
            <wp:extent cx="906731" cy="514395"/>
            <wp:effectExtent b="0" l="0" r="0" t="0"/>
            <wp:wrapNone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31" cy="514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798.0" w:type="dxa"/>
        <w:jc w:val="left"/>
        <w:tblInd w:w="201.0" w:type="dxa"/>
        <w:tblLayout w:type="fixed"/>
        <w:tblLook w:val="0000"/>
      </w:tblPr>
      <w:tblGrid>
        <w:gridCol w:w="1220"/>
        <w:gridCol w:w="347"/>
        <w:gridCol w:w="109"/>
        <w:gridCol w:w="602"/>
        <w:gridCol w:w="858"/>
        <w:gridCol w:w="138"/>
        <w:gridCol w:w="494"/>
        <w:gridCol w:w="1284.0000000000005"/>
        <w:gridCol w:w="4746"/>
        <w:tblGridChange w:id="0">
          <w:tblGrid>
            <w:gridCol w:w="1220"/>
            <w:gridCol w:w="347"/>
            <w:gridCol w:w="109"/>
            <w:gridCol w:w="602"/>
            <w:gridCol w:w="858"/>
            <w:gridCol w:w="138"/>
            <w:gridCol w:w="494"/>
            <w:gridCol w:w="1284.0000000000005"/>
            <w:gridCol w:w="4746"/>
          </w:tblGrid>
        </w:tblGridChange>
      </w:tblGrid>
      <w:tr>
        <w:trPr>
          <w:cantSplit w:val="0"/>
          <w:trHeight w:val="318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gridSpan w:val="7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Пастухова Анастасия Александровна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(Фамилия И.О.)</w:t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 Безопасности Информационных Технологий</w:t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N345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Направление (специальность)</w:t>
            </w:r>
          </w:p>
        </w:tc>
        <w:tc>
          <w:tcPr>
            <w:gridSpan w:val="3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Технологии защиты информации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7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4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Попов Илья Юрьевич, доцент ФБИТ, кандидат технических наук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311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                                    (Фамилия И.О., должность, ученое звание, степень)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Дисциплина</w:t>
            </w:r>
          </w:p>
        </w:tc>
        <w:tc>
          <w:tcPr>
            <w:gridSpan w:val="7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Инженерно-технические средства защиты информации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темы</w:t>
            </w:r>
          </w:p>
        </w:tc>
        <w:tc>
          <w:tcPr>
            <w:gridSpan w:val="5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Проектирование инженерно-технической защиты информации на предприятии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p>
        </w:tc>
        <w:tc>
          <w:tcPr>
            <w:gridSpan w:val="8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Разработ</w:t>
            </w:r>
            <w:r w:rsidDel="00000000" w:rsidR="00000000" w:rsidRPr="00000000">
              <w:rPr>
                <w:rtl w:val="0"/>
              </w:rPr>
              <w:t xml:space="preserve">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системы инженерно-технической защиты информации на предприятии</w:t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gridSpan w:val="9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Краткие методические указания: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Объект исследований курсовой работы ограничивается заданным помещением.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краткое введение в курсовую работу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Организационная структура предприятия: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структуры предприятия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Обоснование защиты информации: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угроз и каналов утечки информации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Анализ защищаемых помещений: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анализ помещений на предмет возможных утечек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рынка технических средств: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сравнительный анализ рынка ИТСЗИ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расстановки технических средств: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описание расстановки ИТСЗИ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9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Заключение: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 к курсовой работе</w:t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7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4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7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(Подпись, дата)</w:t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20.12.2023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164" w:lineRule="auto"/>
              <w:ind w:left="37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(Подпись, дата)</w:t>
            </w:r>
          </w:p>
        </w:tc>
      </w:tr>
    </w:tbl>
    <w:p w:rsidR="00000000" w:rsidDel="00000000" w:rsidP="00000000" w:rsidRDefault="00000000" w:rsidRPr="00000000" w14:paraId="00000102">
      <w:pPr>
        <w:spacing w:line="164" w:lineRule="auto"/>
        <w:rPr>
          <w:sz w:val="16"/>
          <w:szCs w:val="16"/>
        </w:rPr>
        <w:sectPr>
          <w:type w:val="nextPage"/>
          <w:pgSz w:h="16840" w:w="11910" w:orient="portrait"/>
          <w:pgMar w:bottom="1134" w:top="1134" w:left="1701" w:right="567" w:header="1142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10" w:lineRule="auto"/>
        <w:ind w:left="20" w:right="1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104">
      <w:pPr>
        <w:ind w:left="20" w:right="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«НАЦИОНАЛЬНЫЙ ИССЛЕДОВАТЕЛЬСКИЙ   УНИВЕРСИТЕТ ИТМО»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90" w:lineRule="auto"/>
        <w:ind w:left="1649" w:right="1434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ГРАФИК ВЫПОЛНЕНИЯ КУРСОВОЙ РАБОТЫ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7.0" w:type="dxa"/>
        <w:jc w:val="left"/>
        <w:tblInd w:w="193.0" w:type="dxa"/>
        <w:tblLayout w:type="fixed"/>
        <w:tblLook w:val="0000"/>
      </w:tblPr>
      <w:tblGrid>
        <w:gridCol w:w="1235"/>
        <w:gridCol w:w="339"/>
        <w:gridCol w:w="108"/>
        <w:gridCol w:w="601"/>
        <w:gridCol w:w="994"/>
        <w:gridCol w:w="6520"/>
        <w:tblGridChange w:id="0">
          <w:tblGrid>
            <w:gridCol w:w="1235"/>
            <w:gridCol w:w="339"/>
            <w:gridCol w:w="108"/>
            <w:gridCol w:w="601"/>
            <w:gridCol w:w="994"/>
            <w:gridCol w:w="6520"/>
          </w:tblGrid>
        </w:tblGridChange>
      </w:tblGrid>
      <w:tr>
        <w:trPr>
          <w:cantSplit w:val="0"/>
          <w:trHeight w:val="318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Пастухова Анастасия Александровна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0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(Фамилия И.О.)</w:t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 Безопасности Информационных Технологий</w:t>
            </w:r>
          </w:p>
        </w:tc>
      </w:tr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N345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Направление (специальность)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Технологии защиты информации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4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Попов Илья Юрьевич, к.т.н., доцент ФБИТ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125" w:right="311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(Фамилия И.О., должность, ученое звание, степень)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Дисциплина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Инженерно-технические средства защиты информации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темы</w:t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Проектирование инженерно-технической системы защиты информации на предприятии</w:t>
            </w:r>
          </w:p>
        </w:tc>
      </w:tr>
    </w:tbl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2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9"/>
        <w:gridCol w:w="3949"/>
        <w:gridCol w:w="1584"/>
        <w:gridCol w:w="1601"/>
        <w:gridCol w:w="2078"/>
        <w:tblGridChange w:id="0">
          <w:tblGrid>
            <w:gridCol w:w="569"/>
            <w:gridCol w:w="3949"/>
            <w:gridCol w:w="1584"/>
            <w:gridCol w:w="1601"/>
            <w:gridCol w:w="2078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7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8" w:line="240" w:lineRule="auto"/>
              <w:ind w:left="933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этапа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72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Дата завершения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14" w:right="10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Оценка и подпись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114" w:right="10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руководителя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88" w:right="7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Планируемая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2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Фактическая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2" w:right="23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теоретической составляющей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27.10.2023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5" w:right="23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Написание введения и основной части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7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15.1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ind w:left="87" w:right="7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15.11.2023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Разработка комплекса инженерно-технической защиты информации в заданном помещении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7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.11.2023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ind w:left="87" w:right="7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26.11.2023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Оформление курсовой работы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.11.2023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ind w:right="78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10.11.2023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2546985</wp:posOffset>
            </wp:positionH>
            <wp:positionV relativeFrom="page">
              <wp:posOffset>7171632</wp:posOffset>
            </wp:positionV>
            <wp:extent cx="901700" cy="520700"/>
            <wp:effectExtent b="0" l="0" r="0" t="0"/>
            <wp:wrapNone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52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874.0" w:type="dxa"/>
        <w:jc w:val="left"/>
        <w:tblInd w:w="115.0" w:type="dxa"/>
        <w:tblLayout w:type="fixed"/>
        <w:tblLook w:val="0000"/>
      </w:tblPr>
      <w:tblGrid>
        <w:gridCol w:w="1093"/>
        <w:gridCol w:w="552"/>
        <w:gridCol w:w="3838"/>
        <w:gridCol w:w="4391"/>
        <w:tblGridChange w:id="0">
          <w:tblGrid>
            <w:gridCol w:w="1093"/>
            <w:gridCol w:w="552"/>
            <w:gridCol w:w="3838"/>
            <w:gridCol w:w="4391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20.12.2023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" w:hRule="atLeast"/>
          <w:tblHeader w:val="0"/>
        </w:trPr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349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(Подпись, дата)</w:t>
            </w:r>
          </w:p>
        </w:tc>
      </w:tr>
    </w:tbl>
    <w:p w:rsidR="00000000" w:rsidDel="00000000" w:rsidP="00000000" w:rsidRDefault="00000000" w:rsidRPr="00000000" w14:paraId="00000172">
      <w:pPr>
        <w:spacing w:line="164" w:lineRule="auto"/>
        <w:jc w:val="right"/>
        <w:rPr>
          <w:sz w:val="16"/>
          <w:szCs w:val="16"/>
        </w:rPr>
        <w:sectPr>
          <w:type w:val="nextPage"/>
          <w:pgSz w:h="16840" w:w="11910" w:orient="portrait"/>
          <w:pgMar w:bottom="1134" w:top="1134" w:left="1701" w:right="567" w:header="1142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10" w:lineRule="auto"/>
        <w:ind w:left="20" w:right="1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174">
      <w:pPr>
        <w:ind w:left="20" w:right="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«НАЦИОНАЛЬНЫЙ ИССЛЕДОВАТЕЛЬСКИЙ   УНИВЕРСИТЕТ ИТМО»</w:t>
      </w:r>
    </w:p>
    <w:p w:rsidR="00000000" w:rsidDel="00000000" w:rsidP="00000000" w:rsidRDefault="00000000" w:rsidRPr="00000000" w14:paraId="00000175">
      <w:pPr>
        <w:spacing w:before="9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АННОТАЦИЯ НА КУРСОВУЮ РАБОТУ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97.0" w:type="dxa"/>
        <w:jc w:val="left"/>
        <w:tblInd w:w="193.0" w:type="dxa"/>
        <w:tblLayout w:type="fixed"/>
        <w:tblLook w:val="0000"/>
      </w:tblPr>
      <w:tblGrid>
        <w:gridCol w:w="1235"/>
        <w:gridCol w:w="339"/>
        <w:gridCol w:w="108"/>
        <w:gridCol w:w="601"/>
        <w:gridCol w:w="994"/>
        <w:gridCol w:w="6520"/>
        <w:tblGridChange w:id="0">
          <w:tblGrid>
            <w:gridCol w:w="1235"/>
            <w:gridCol w:w="339"/>
            <w:gridCol w:w="108"/>
            <w:gridCol w:w="601"/>
            <w:gridCol w:w="994"/>
            <w:gridCol w:w="6520"/>
          </w:tblGrid>
        </w:tblGridChange>
      </w:tblGrid>
      <w:tr>
        <w:trPr>
          <w:cantSplit w:val="0"/>
          <w:trHeight w:val="318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Пастухова Анастасия Александровна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0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(Фамилия И.О.)</w:t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Факультет Безопасности Информационных Технологий</w:t>
            </w:r>
          </w:p>
        </w:tc>
      </w:tr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N345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Направление (специальность)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Технологии защиты информации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4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Попов Илья Юрьевич, к.т.н., доцент ФБИТ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125" w:right="311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(Фамилия И.О., должность, ученое звание, степень)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Дисциплина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Инженерно-технические средства защиты информации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темы</w:t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Проектирование инженерно-технической системы защиты информации на предприятии</w:t>
            </w:r>
          </w:p>
        </w:tc>
      </w:tr>
    </w:tbl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before="1" w:lineRule="auto"/>
        <w:ind w:left="1647" w:right="1434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ХАРАКТЕРИСТИКА КУРСОВОГО ПРОЕКТА (РАБОТЫ)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134" w:top="1134" w:left="1701" w:right="567" w:header="1142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125071</wp:posOffset>
                </wp:positionV>
                <wp:extent cx="127000" cy="1270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125071</wp:posOffset>
                </wp:positionV>
                <wp:extent cx="127000" cy="127000"/>
                <wp:effectExtent b="0" l="0" r="0" t="0"/>
                <wp:wrapNone/>
                <wp:docPr id="1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0"/>
        </w:tabs>
        <w:spacing w:after="0" w:before="1" w:line="240" w:lineRule="auto"/>
        <w:ind w:left="509" w:right="0" w:hanging="20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Цель и задачи работы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tabs>
          <w:tab w:val="left" w:leader="none" w:pos="2583"/>
        </w:tabs>
        <w:spacing w:before="1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Предложены студентом</w:t>
        <w:tab/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 Сформулированы при участии студента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0</wp:posOffset>
                </wp:positionV>
                <wp:extent cx="127000" cy="1270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0</wp:posOffset>
                </wp:positionV>
                <wp:extent cx="127000" cy="127000"/>
                <wp:effectExtent b="0" l="0" r="0" t="0"/>
                <wp:wrapNone/>
                <wp:docPr id="1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4">
      <w:pPr>
        <w:spacing w:before="70" w:lineRule="auto"/>
        <w:ind w:left="2860" w:firstLine="0"/>
        <w:rPr>
          <w:sz w:val="20"/>
          <w:szCs w:val="20"/>
        </w:rPr>
        <w:sectPr>
          <w:type w:val="continuous"/>
          <w:pgSz w:h="16840" w:w="11910" w:orient="portrait"/>
          <w:pgMar w:bottom="1134" w:top="1134" w:left="1701" w:right="567" w:header="720" w:footer="720"/>
          <w:cols w:equalWidth="0" w:num="2">
            <w:col w:space="716" w:w="4463"/>
            <w:col w:space="0" w:w="4463"/>
          </w:cols>
        </w:sectPr>
      </w:pPr>
      <w:r w:rsidDel="00000000" w:rsidR="00000000" w:rsidRPr="00000000">
        <w:rPr>
          <w:sz w:val="20"/>
          <w:szCs w:val="20"/>
          <w:rtl w:val="0"/>
        </w:rPr>
        <w:t xml:space="preserve">Определены руководителем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38100</wp:posOffset>
                </wp:positionV>
                <wp:extent cx="127000" cy="1270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38100</wp:posOffset>
                </wp:positionV>
                <wp:extent cx="127000" cy="127000"/>
                <wp:effectExtent b="0" l="0" r="0" t="0"/>
                <wp:wrapNone/>
                <wp:docPr id="1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Цель курсовой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Повышение защищенности рассматриваемого </w:t>
      </w:r>
      <w:r w:rsidDel="00000000" w:rsidR="00000000" w:rsidRPr="00000000">
        <w:rPr>
          <w:rtl w:val="0"/>
        </w:rPr>
        <w:t xml:space="preserve">помещения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122670" cy="571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4650" y="3777125"/>
                          <a:ext cx="6122670" cy="5715"/>
                          <a:chOff x="2284650" y="3777125"/>
                          <a:chExt cx="6122700" cy="5750"/>
                        </a:xfrm>
                      </wpg:grpSpPr>
                      <wpg:grpSp>
                        <wpg:cNvGrpSpPr/>
                        <wpg:grpSpPr>
                          <a:xfrm>
                            <a:off x="2284665" y="3777143"/>
                            <a:ext cx="6122670" cy="5715"/>
                            <a:chOff x="0" y="0"/>
                            <a:chExt cx="9782" cy="10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9775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9782" cy="1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22670" cy="5715"/>
                <wp:effectExtent b="0" l="0" r="0" t="0"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670" cy="57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Задачи курсовой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анализ защищаемого помещения;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267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284665" y="3777143"/>
                          <a:ext cx="6122670" cy="57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2670" cy="12700"/>
                <wp:effectExtent b="0" l="0" r="0" t="0"/>
                <wp:wrapNone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6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оценка каналов утечки информации;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выбор мер пассивной и активной защиты информации.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2670" cy="12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2284665" y="3777143"/>
                          <a:ext cx="6122670" cy="57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2670" cy="12700"/>
                <wp:effectExtent b="0" l="0" r="0" t="0"/>
                <wp:wrapNone/>
                <wp:docPr id="1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6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12267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665" y="3777143"/>
                          <a:ext cx="6122670" cy="57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122670" cy="12700"/>
                <wp:effectExtent b="0" l="0" r="0" t="0"/>
                <wp:wrapNone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6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1134" w:top="1134" w:left="1701" w:right="567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63500</wp:posOffset>
                </wp:positionV>
                <wp:extent cx="127000" cy="1270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63500</wp:posOffset>
                </wp:positionV>
                <wp:extent cx="127000" cy="127000"/>
                <wp:effectExtent b="0" l="0" r="0" t="0"/>
                <wp:wrapNone/>
                <wp:docPr id="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1"/>
        </w:tabs>
        <w:spacing w:after="0" w:before="91" w:line="240" w:lineRule="auto"/>
        <w:ind w:left="510" w:right="0" w:hanging="20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Характер работы</w:t>
      </w:r>
    </w:p>
    <w:p w:rsidR="00000000" w:rsidDel="00000000" w:rsidP="00000000" w:rsidRDefault="00000000" w:rsidRPr="00000000" w14:paraId="000001BD">
      <w:pPr>
        <w:spacing w:before="91" w:lineRule="auto"/>
        <w:ind w:left="318" w:firstLine="0"/>
        <w:rPr>
          <w:sz w:val="20"/>
          <w:szCs w:val="20"/>
        </w:rPr>
      </w:pPr>
      <w:r w:rsidDel="00000000" w:rsidR="00000000" w:rsidRPr="00000000">
        <w:br w:type="column"/>
      </w:r>
      <w:r w:rsidDel="00000000" w:rsidR="00000000" w:rsidRPr="00000000">
        <w:rPr>
          <w:sz w:val="20"/>
          <w:szCs w:val="20"/>
          <w:rtl w:val="0"/>
        </w:rPr>
        <w:t xml:space="preserve">Расчет</w:t>
      </w:r>
    </w:p>
    <w:p w:rsidR="00000000" w:rsidDel="00000000" w:rsidP="00000000" w:rsidRDefault="00000000" w:rsidRPr="00000000" w14:paraId="000001BE">
      <w:pPr>
        <w:spacing w:before="70" w:lineRule="auto"/>
        <w:ind w:left="30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Моделирование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-126999</wp:posOffset>
                </wp:positionV>
                <wp:extent cx="127000" cy="127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-126999</wp:posOffset>
                </wp:positionV>
                <wp:extent cx="127000" cy="127000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50800</wp:posOffset>
                </wp:positionV>
                <wp:extent cx="127000" cy="1270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287263" y="3721263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50800</wp:posOffset>
                </wp:positionV>
                <wp:extent cx="127000" cy="127000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spacing w:before="91" w:line="312" w:lineRule="auto"/>
        <w:ind w:right="103.81889763779554"/>
        <w:rPr>
          <w:sz w:val="20"/>
          <w:szCs w:val="20"/>
        </w:rPr>
        <w:sectPr>
          <w:type w:val="continuous"/>
          <w:pgSz w:h="16840" w:w="11910" w:orient="portrait"/>
          <w:pgMar w:bottom="1134" w:top="1134" w:left="1701" w:right="567" w:header="720" w:footer="720"/>
          <w:cols w:equalWidth="0" w:num="3">
            <w:col w:space="846" w:w="2650"/>
            <w:col w:space="846" w:w="2650"/>
            <w:col w:space="0" w:w="265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sz w:val="20"/>
          <w:szCs w:val="20"/>
          <w:rtl w:val="0"/>
        </w:rPr>
        <w:t xml:space="preserve">Конструирование        Другое: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1"/>
        </w:tabs>
        <w:spacing w:after="0" w:before="0" w:line="220" w:lineRule="auto"/>
        <w:ind w:left="510" w:right="0" w:hanging="20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Содержание работы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Введение, Организационная структура предприятия.Обоснование защиты информации. Анализ защищаемых помещений.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Анализ рынка технических средств. Описание расстановки технических средств. Заключение. Список литературы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617201</wp:posOffset>
                </wp:positionV>
                <wp:extent cx="6211570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617201</wp:posOffset>
                </wp:positionV>
                <wp:extent cx="6211570" cy="12700"/>
                <wp:effectExtent b="0" l="0" r="0" t="0"/>
                <wp:wrapTopAndBottom distB="0" distT="0"/>
                <wp:docPr id="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6211570" cy="1270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6211570" cy="12700"/>
                <wp:effectExtent b="0" l="0" r="0" t="0"/>
                <wp:wrapTopAndBottom distB="0" distT="0"/>
                <wp:docPr id="1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393700</wp:posOffset>
                </wp:positionV>
                <wp:extent cx="621157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393700</wp:posOffset>
                </wp:positionV>
                <wp:extent cx="6211570" cy="12700"/>
                <wp:effectExtent b="0" l="0" r="0" t="0"/>
                <wp:wrapTopAndBottom distB="0" distT="0"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1"/>
        </w:tabs>
        <w:spacing w:after="0" w:before="91" w:line="240" w:lineRule="auto"/>
        <w:ind w:left="510" w:right="0" w:hanging="20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Выводы</w:t>
      </w:r>
    </w:p>
    <w:p w:rsidR="00000000" w:rsidDel="00000000" w:rsidP="00000000" w:rsidRDefault="00000000" w:rsidRPr="00000000" w14:paraId="000001C3">
      <w:pPr>
        <w:tabs>
          <w:tab w:val="left" w:leader="none" w:pos="511"/>
        </w:tabs>
        <w:spacing w:before="91" w:lineRule="auto"/>
        <w:rPr/>
      </w:pPr>
      <w:r w:rsidDel="00000000" w:rsidR="00000000" w:rsidRPr="00000000">
        <w:rPr>
          <w:rtl w:val="0"/>
        </w:rPr>
        <w:tab/>
        <w:t xml:space="preserve">В результате была предложена защита от утечек информации по оптическому,акустическому, виброакустическому, электромагнитному каналам, обеспечена защита от ПЭМИН. 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621157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6211570" cy="12700"/>
                <wp:effectExtent b="0" l="0" r="0" t="0"/>
                <wp:wrapTopAndBottom distB="0" distT="0"/>
                <wp:docPr id="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4">
      <w:pPr>
        <w:tabs>
          <w:tab w:val="left" w:leader="none" w:pos="511"/>
        </w:tabs>
        <w:spacing w:before="91" w:lineRule="auto"/>
        <w:rPr/>
      </w:pPr>
      <w:r w:rsidDel="00000000" w:rsidR="00000000" w:rsidRPr="00000000">
        <w:rPr>
          <w:rtl w:val="0"/>
        </w:rPr>
        <w:t xml:space="preserve">Итоговая цена системы защиты информации составляет </w:t>
      </w:r>
      <w:r w:rsidDel="00000000" w:rsidR="00000000" w:rsidRPr="00000000">
        <w:rPr>
          <w:rtl w:val="0"/>
        </w:rPr>
        <w:t xml:space="preserve">779 80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рублей. 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24454</wp:posOffset>
                </wp:positionV>
                <wp:extent cx="6211570" cy="127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24454</wp:posOffset>
                </wp:positionV>
                <wp:extent cx="6211570" cy="12700"/>
                <wp:effectExtent b="0" l="0" r="0" t="0"/>
                <wp:wrapSquare wrapText="bothSides" distB="0" distT="0" distL="0" distR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211570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240215" y="3776825"/>
                          <a:ext cx="6211570" cy="6350"/>
                        </a:xfrm>
                        <a:custGeom>
                          <a:rect b="b" l="l" r="r" t="t"/>
                          <a:pathLst>
                            <a:path extrusionOk="0" h="10" w="9782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211570" cy="12700"/>
                <wp:effectExtent b="0" l="0" r="0" t="0"/>
                <wp:wrapTopAndBottom distB="0" distT="0"/>
                <wp:docPr id="1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1"/>
        </w:tabs>
        <w:spacing w:after="0" w:before="91" w:line="240" w:lineRule="auto"/>
        <w:ind w:left="5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0" w:tblpY="0"/>
        <w:tblW w:w="9874.0" w:type="dxa"/>
        <w:jc w:val="left"/>
        <w:tblLayout w:type="fixed"/>
        <w:tblLook w:val="0000"/>
      </w:tblPr>
      <w:tblGrid>
        <w:gridCol w:w="1093"/>
        <w:gridCol w:w="552"/>
        <w:gridCol w:w="3838"/>
        <w:gridCol w:w="4391"/>
        <w:tblGridChange w:id="0">
          <w:tblGrid>
            <w:gridCol w:w="1093"/>
            <w:gridCol w:w="552"/>
            <w:gridCol w:w="3838"/>
            <w:gridCol w:w="4391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" w:hRule="atLeast"/>
          <w:tblHeader w:val="0"/>
        </w:trPr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349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(Подпись, дата)</w:t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.2023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164" w:lineRule="auto"/>
              <w:ind w:left="0" w:right="4349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(Подпись, дата)</w:t>
            </w:r>
          </w:p>
        </w:tc>
      </w:tr>
    </w:tbl>
    <w:p w:rsidR="00000000" w:rsidDel="00000000" w:rsidP="00000000" w:rsidRDefault="00000000" w:rsidRPr="00000000" w14:paraId="000001D6">
      <w:pPr>
        <w:rPr>
          <w:sz w:val="18"/>
          <w:szCs w:val="18"/>
        </w:rPr>
        <w:sectPr>
          <w:type w:val="continuous"/>
          <w:pgSz w:h="16840" w:w="11910" w:orient="portrait"/>
          <w:pgMar w:bottom="1134" w:top="1134" w:left="1701" w:right="567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200039</wp:posOffset>
            </wp:positionV>
            <wp:extent cx="901700" cy="520700"/>
            <wp:effectExtent b="0" l="0" r="0" t="0"/>
            <wp:wrapNone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52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tabs>
          <w:tab w:val="left" w:leader="none" w:pos="7123"/>
          <w:tab w:val="left" w:leader="none" w:pos="9223"/>
          <w:tab w:val="left" w:leader="none" w:pos="9823"/>
        </w:tabs>
        <w:spacing w:before="9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left" w:leader="none" w:pos="7123"/>
          <w:tab w:val="left" w:leader="none" w:pos="9223"/>
          <w:tab w:val="left" w:leader="none" w:pos="9823"/>
        </w:tabs>
        <w:spacing w:before="90" w:lineRule="auto"/>
        <w:ind w:left="6643" w:firstLine="0"/>
        <w:rPr>
          <w:sz w:val="24"/>
          <w:szCs w:val="24"/>
        </w:rPr>
        <w:sectPr>
          <w:type w:val="continuous"/>
          <w:pgSz w:h="16840" w:w="11910" w:orient="portrait"/>
          <w:pgMar w:bottom="1134" w:top="1134" w:left="1701" w:right="567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 «25» декабря</w:t>
      </w:r>
      <w:r w:rsidDel="00000000" w:rsidR="00000000" w:rsidRPr="00000000">
        <w:rPr>
          <w:color w:val="ffffff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1D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1D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54"/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ОРГАНИЗАЦИОННАЯ СТРУКТУРА ПРЕДПРИЯТИЯ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Общие сведения о защищаемой организации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880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Информационные потоки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54"/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ОБОСНОВАНИЕ ЗАЩИТЫ ИНФОРМАЦИИ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54"/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АНАЛИЗ ЗАЩИЩАЕМЫХ ПОМЕЩЕНИЙ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Схема помещения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Описание помещений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Анализ возможных каналов утечки информации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454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3.3.1 Оптический канал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454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3.3.2 Акустический, виброакустический каналы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454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3.3.3 Электромагнитный канал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454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3.3.4 Закладные устройства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454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3.3.5 Материально-вещественный канал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54"/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АНАЛИЗ РЫНКА ТЕХНИЧЕСКИХ СРЕДСТВ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Оптический канал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Акустический, виброакустический канал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Защита от утечки информации по электрическим, акустоэлектрическим и электромагнитным каналам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 Защита от ПЭМИН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4.5 Защита от утечки информации через закладные устройства.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40" w:lineRule="auto"/>
            <w:ind w:left="22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4.6 Защита от утечки информации по материально-вещественному каналу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54"/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ОПИСАНИЕ РАССТАНОВКИ ТЕХНИЧЕСКИХ СРЕДСТВ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ИСТОЧНИКОВ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5520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F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259" w:lineRule="auto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курсовой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Повышение защищенности рассматриваемого помещения.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курсовой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защищаемого помещения;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каналов утечки информации;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мер пассивной и активной защиты информации.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современном информационном обществе вопросы обеспечения безопасности и защиты конфиденциальной информации становятся все более актуальными и приобретают важное значение для предприятий любого масштаба. В условиях активного цифрового развития и расширения использования информационных технологий возникает необходимость эффективной защиты конфиденциальных данных от внешних угроз, кибератак, а также внутренних утечек информации.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Основное внимание уделяется разработке комплекса мероприятий, направленных на минимизацию уязвимостей информационных систем и созданию эффективной системы защиты данных.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работе будут рассмотрены основные аспекты проектирования системы защиты информации на предприятии, включая анализ угроз информационной безопасности, выбор и реализацию соответствующих технических средств защиты, разработку политики безопасности, обучение персонала и многое другое.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Исследование планируется провести на основе анализа существующих методов защиты информации, нормативно-правовой базы в области информационной безопасности, а также на основе изучения передовых практик в данной области. Результаты и рекомендации, представленные в данной работе, будут иметь практическую значимость для предприятий, стремящихся обеспечить надежную защиту своей конфиденциальной информации.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ОРГАНИЗАЦИОННАЯ СТРУКТУРА ПРЕДПРИЯТИЯ</w:t>
      </w:r>
    </w:p>
    <w:p w:rsidR="00000000" w:rsidDel="00000000" w:rsidP="00000000" w:rsidRDefault="00000000" w:rsidRPr="00000000" w14:paraId="00000207">
      <w:pPr>
        <w:pStyle w:val="Heading2"/>
        <w:spacing w:before="0" w:line="360" w:lineRule="auto"/>
        <w:ind w:left="0" w:firstLine="708.6614173228347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1.1 Общие сведения о защищаемой организации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Наименование организации</w:t>
      </w:r>
      <w:r w:rsidDel="00000000" w:rsidR="00000000" w:rsidRPr="00000000">
        <w:rPr>
          <w:sz w:val="28"/>
          <w:szCs w:val="28"/>
          <w:rtl w:val="0"/>
        </w:rPr>
        <w:t xml:space="preserve">: ООО “SpaceY”.</w:t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Область деятельности</w:t>
      </w:r>
      <w:r w:rsidDel="00000000" w:rsidR="00000000" w:rsidRPr="00000000">
        <w:rPr>
          <w:sz w:val="28"/>
          <w:szCs w:val="28"/>
          <w:rtl w:val="0"/>
        </w:rPr>
        <w:t xml:space="preserve">: Организация частных суборбитальных полетов.</w:t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Цели для защиты</w:t>
      </w:r>
      <w:r w:rsidDel="00000000" w:rsidR="00000000" w:rsidRPr="00000000">
        <w:rPr>
          <w:sz w:val="28"/>
          <w:szCs w:val="28"/>
          <w:rtl w:val="0"/>
        </w:rPr>
        <w:t xml:space="preserve">: Основные информационные процессы и потоки в организации, включая договора, контракты с компаниями-партнерами и поставщиками, внутренние приказы и нормативные акты, а также различные делопроизводственные документы. </w:t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Защите также подлежат особые виды информации:</w:t>
      </w:r>
    </w:p>
    <w:p w:rsidR="00000000" w:rsidDel="00000000" w:rsidP="00000000" w:rsidRDefault="00000000" w:rsidRPr="00000000" w14:paraId="000002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персональные данные клиентов и работников;</w:t>
      </w:r>
    </w:p>
    <w:p w:rsidR="00000000" w:rsidDel="00000000" w:rsidP="00000000" w:rsidRDefault="00000000" w:rsidRPr="00000000" w14:paraId="0000020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коммерческая тайна;</w:t>
      </w:r>
    </w:p>
    <w:p w:rsidR="00000000" w:rsidDel="00000000" w:rsidP="00000000" w:rsidRDefault="00000000" w:rsidRPr="00000000" w14:paraId="0000020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профессиональная тайна (для инженеров, обслуживающих ракету);</w:t>
      </w:r>
    </w:p>
    <w:p w:rsidR="00000000" w:rsidDel="00000000" w:rsidP="00000000" w:rsidRDefault="00000000" w:rsidRPr="00000000" w14:paraId="0000020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государственная тайна (о месте запуска ракеты носителя и составе ракетного топлива).</w:t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Прибыль (месячная/годовая), расходы, стоимость информационных активов: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Прибыль: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месячная: </w:t>
      </w:r>
      <w:r w:rsidDel="00000000" w:rsidR="00000000" w:rsidRPr="00000000">
        <w:rPr>
          <w:sz w:val="28"/>
          <w:szCs w:val="28"/>
          <w:rtl w:val="0"/>
        </w:rPr>
        <w:t xml:space="preserve">25 млн.р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годовая: </w:t>
      </w:r>
      <w:r w:rsidDel="00000000" w:rsidR="00000000" w:rsidRPr="00000000">
        <w:rPr>
          <w:sz w:val="28"/>
          <w:szCs w:val="28"/>
          <w:rtl w:val="0"/>
        </w:rPr>
        <w:t xml:space="preserve">300 млн.р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Из расчета, что выручка компании составит 135 млн.р. в месяц и 1.62 млрд.р. в год, благодаря тому, что будет совершаться хотя бы 1 полет в 2 месяца, на корабле подобном SpaceShipTwo с 6 местами для пассажиров по 45 млн.р.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Расходы (в месяц):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выплата заработной платы всем сотрудникам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54 млн.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рублей;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аренда ангара, офиса, коммунальные платежи: 15 млн.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рублей;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усредненная себестоимость полета: 35 млн.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рублей;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логистические расходы: 6 млн.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рублей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 организации </w:t>
      </w:r>
      <w:r w:rsidDel="00000000" w:rsidR="00000000" w:rsidRPr="00000000">
        <w:rPr>
          <w:sz w:val="28"/>
          <w:szCs w:val="28"/>
          <w:rtl w:val="0"/>
        </w:rPr>
        <w:t xml:space="preserve">158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человек:</w:t>
      </w:r>
    </w:p>
    <w:p w:rsidR="00000000" w:rsidDel="00000000" w:rsidP="00000000" w:rsidRDefault="00000000" w:rsidRPr="00000000" w14:paraId="0000021B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100 инженеров ракетостроения (разной специализации) и пилоты,</w:t>
      </w:r>
    </w:p>
    <w:p w:rsidR="00000000" w:rsidDel="00000000" w:rsidP="00000000" w:rsidRDefault="00000000" w:rsidRPr="00000000" w14:paraId="0000021C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 руководителей различных внутренних подразделений и секретарь,</w:t>
      </w:r>
    </w:p>
    <w:p w:rsidR="00000000" w:rsidDel="00000000" w:rsidP="00000000" w:rsidRDefault="00000000" w:rsidRPr="00000000" w14:paraId="0000021D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5 охранников</w:t>
      </w:r>
    </w:p>
    <w:p w:rsidR="00000000" w:rsidDel="00000000" w:rsidP="00000000" w:rsidRDefault="00000000" w:rsidRPr="00000000" w14:paraId="0000021E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3 бухгалтеров,</w:t>
      </w:r>
    </w:p>
    <w:p w:rsidR="00000000" w:rsidDel="00000000" w:rsidP="00000000" w:rsidRDefault="00000000" w:rsidRPr="00000000" w14:paraId="0000021F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работника пресс-службы, </w:t>
      </w:r>
    </w:p>
    <w:p w:rsidR="00000000" w:rsidDel="00000000" w:rsidP="00000000" w:rsidRDefault="00000000" w:rsidRPr="00000000" w14:paraId="00000220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 работников пиар-службы, </w:t>
      </w:r>
    </w:p>
    <w:p w:rsidR="00000000" w:rsidDel="00000000" w:rsidP="00000000" w:rsidRDefault="00000000" w:rsidRPr="00000000" w14:paraId="00000221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 маркетологов и бизнес-аналитиков,</w:t>
      </w:r>
    </w:p>
    <w:p w:rsidR="00000000" w:rsidDel="00000000" w:rsidP="00000000" w:rsidRDefault="00000000" w:rsidRPr="00000000" w14:paraId="00000222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 работников СИБ,</w:t>
      </w:r>
    </w:p>
    <w:p w:rsidR="00000000" w:rsidDel="00000000" w:rsidP="00000000" w:rsidRDefault="00000000" w:rsidRPr="00000000" w14:paraId="00000223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системных администратора,</w:t>
      </w:r>
    </w:p>
    <w:p w:rsidR="00000000" w:rsidDel="00000000" w:rsidP="00000000" w:rsidRDefault="00000000" w:rsidRPr="00000000" w14:paraId="00000224">
      <w:pPr>
        <w:widowControl w:val="1"/>
        <w:numPr>
          <w:ilvl w:val="0"/>
          <w:numId w:val="4"/>
        </w:numPr>
        <w:spacing w:line="360" w:lineRule="auto"/>
        <w:ind w:lef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10 программистов (фронтенд/бекенд разработчики, инженеры высоконагруженных систем, тестировщики, координатор).</w:t>
      </w:r>
    </w:p>
    <w:p w:rsidR="00000000" w:rsidDel="00000000" w:rsidP="00000000" w:rsidRDefault="00000000" w:rsidRPr="00000000" w14:paraId="00000225">
      <w:pPr>
        <w:widowControl w:val="1"/>
        <w:spacing w:line="360" w:lineRule="auto"/>
        <w:ind w:left="0" w:firstLine="0"/>
        <w:jc w:val="center"/>
        <w:rPr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084645" cy="3450621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645" cy="345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1"/>
        <w:spacing w:line="360" w:lineRule="auto"/>
        <w:ind w:left="0" w:firstLine="0"/>
        <w:jc w:val="center"/>
        <w:rPr>
          <w:sz w:val="28"/>
          <w:szCs w:val="28"/>
        </w:rPr>
      </w:pPr>
      <w:bookmarkStart w:colFirst="0" w:colLast="0" w:name="_heading=h.5zmhzv63ubdz" w:id="6"/>
      <w:bookmarkEnd w:id="6"/>
      <w:r w:rsidDel="00000000" w:rsidR="00000000" w:rsidRPr="00000000">
        <w:rPr>
          <w:sz w:val="28"/>
          <w:szCs w:val="28"/>
          <w:rtl w:val="0"/>
        </w:rPr>
        <w:t xml:space="preserve">Рисунок 1 - Организационная структура предприятия</w:t>
      </w:r>
    </w:p>
    <w:p w:rsidR="00000000" w:rsidDel="00000000" w:rsidP="00000000" w:rsidRDefault="00000000" w:rsidRPr="00000000" w14:paraId="00000227">
      <w:pPr>
        <w:widowControl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Информационные потоки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Информационные потоки представляют собой жизненно важный элемент для эффективной работы любой организации. Они являются основным каналом передачи данных, знаний и коммуникации между подразделениями, сотрудниками и внешними стейкхолдерами. Рассмотрение информационных потоков в контексте организации позволяет увидеть важность эффективного управления информацией для достижения целей и обеспечения конкурентоспособности.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Типы информационных потоков в организациях: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Внутренние информационные потоки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информация, передаваемая внутри организации между различными отделами, сотрудниками и уровнями управления. Внутренние потоки могут быть формальными (например, отчеты, инструкции, приказы) и неформальными (устные обсуждения, электронные сообщения).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Внешние информационные потоки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представляют собой обмен информацией между организацией и внешней средой, такой как клиенты, поставщики, партнеры, регуляторы. Эти потоки включают в себя заказы, отчетность, рекламные материалы и другую коммуникацию с внешними </w:t>
      </w:r>
      <w:r w:rsidDel="00000000" w:rsidR="00000000" w:rsidRPr="00000000">
        <w:rPr>
          <w:sz w:val="28"/>
          <w:szCs w:val="28"/>
          <w:rtl w:val="0"/>
        </w:rPr>
        <w:t xml:space="preserve">организациями и физ. лицами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</w:t>
      </w:r>
      <w:r w:rsidDel="00000000" w:rsidR="00000000" w:rsidRPr="00000000">
        <w:rPr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представлены информационные потоки организации «</w:t>
      </w:r>
      <w:r w:rsidDel="00000000" w:rsidR="00000000" w:rsidRPr="00000000">
        <w:rPr>
          <w:sz w:val="28"/>
          <w:szCs w:val="28"/>
          <w:rtl w:val="0"/>
        </w:rPr>
        <w:t xml:space="preserve">SpaceY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sz w:val="28"/>
          <w:szCs w:val="28"/>
          <w:rtl w:val="0"/>
        </w:rPr>
        <w:t xml:space="preserve">, которые передаются по открытым и закрытым каналам в зависимости от степени значимости информации, а также некоторые из этих каналов являются односторонними от подчиненных субъектов в вышестоящим.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0353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схема информационных потоков организации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ОБОСНОВАНИЕ ЗАЩИТЫ ИНФОРМАЦИИ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b w:val="1"/>
          <w:sz w:val="28"/>
          <w:szCs w:val="28"/>
        </w:rPr>
      </w:pPr>
      <w:bookmarkStart w:colFirst="0" w:colLast="0" w:name="_heading=h.9e9xzyuag3qp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2.1 Информация предприятия, составляющая государственную тайну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Согласно Закону РФ "О государственной тайне" статье 5 «Перечень сведений, составляющих государственную тайну»: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Раздел I (сведения в военной области): Сведения, раскрывающие свойства, рецептуру или технологию производства ракетных топлив, а также баллиститных порохов, взрывчатых веществ или средств взрывания военного назначения, а также новых сплавов, спецжидкостей, новых топлив для вооружения и военной техники.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Раздел II (сведения в области экономики, науки и техники): Сведения о достижениях науки и техники, о научно-исследовательских, об опытно-конструкторских, о проектных работах и технологиях, имеющих важное оборонное или экономическое значение, влияющих на безопасность государства.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наша организация имеет доступ к местоположению космодромов, составу ракетного топлива, технологии производства ракетных комплексов и прочей информации, касающейся ракетно-космической промышленности, то большинству сотрудников придется работать с государственной тайной и сведениями, относящимися к категории “</w:t>
      </w:r>
      <w:r w:rsidDel="00000000" w:rsidR="00000000" w:rsidRPr="00000000">
        <w:rPr>
          <w:i w:val="1"/>
          <w:sz w:val="28"/>
          <w:szCs w:val="28"/>
          <w:rtl w:val="0"/>
        </w:rPr>
        <w:t xml:space="preserve">секретно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Согласно требованиям «Типовых норм и правил проектирования помещений для хранения носителей сведений, составляющих государственную тайну, и работы с ними», утвержденных Решением Межведомственной комиссии по защите государственной тайны от 21.01.2011 N 199, защита рассматриваемых помещений должна удовлетворять следующим критериям: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помещениях для работы с государственной тайной и хранилищах секретных документов устанавливаются усиленные двери, обеспечивающие надежное закрытие. Двери с двух сторон обшиваются металлическим листом не менее 2 мм толщиной, внутри — звукоизоляционный материал, сама дверь должна иметь толщину не менее 4 см. Дверь устанавливается на металлический каркас.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Обязательно устанавливается противопожарное перекрытие между блоком режимных помещений и остальными комнатами в здании.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требованиям безопасности режимных помещений, если окна комнат и хранилищ находятся рядом с водостоком, эвакуационной лестницей, крышами стоящих вблизи зданий, на первом или последнем этаже, каждое окно оборудуется выдвижными ставнями или створками с металлической решеткой, которая крепится к железным конструкциям оконного проема в стене.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режимные помещения оборудуются аварийным освещением.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Оборудование помещений для работы с государственной тайной по требованиям технической безопасности, вся аппаратура, периферия и ПО должны быть сертифицированы и соответствовать требованиям ФСТЭК, предъявляемым к оснащению защищенных и выделенных помещений.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Перед началом эксплуатации необходимо проверить выделенные и иные режимные помещения проверить на предмет наличия «жучков» и иных средств несанкционированного получения информации. В дальнейшем такие проверке желательно проводить периодически, чтобы исключить возможность утечки.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Руководящие документы в области защиты информации,</w:t>
      </w:r>
    </w:p>
    <w:p w:rsidR="00000000" w:rsidDel="00000000" w:rsidP="00000000" w:rsidRDefault="00000000" w:rsidRPr="00000000" w14:paraId="0000023F">
      <w:pPr>
        <w:widowControl w:val="1"/>
        <w:spacing w:line="360" w:lineRule="auto"/>
        <w:ind w:left="0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составляющей государственную тайну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Основными документами в области защиты информации, составляющей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государственную тайну, являются: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− Указ Президента РФ от 30.11.1995 N 1203 (ред. от 25.03.2021) «Об</w:t>
          </w:r>
        </w:sdtContent>
      </w:sdt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утверждении Перечня сведений, отнесенных к государственной тайне»;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− Закон РФ «О государственной тайне» от 21.07.1993 N 5485–1;</w:t>
          </w:r>
        </w:sdtContent>
      </w:sdt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− М</w:t>
          </w:r>
        </w:sdtContent>
      </w:sdt>
      <w:r w:rsidDel="00000000" w:rsidR="00000000" w:rsidRPr="00000000">
        <w:rPr>
          <w:sz w:val="28"/>
          <w:szCs w:val="28"/>
          <w:rtl w:val="0"/>
        </w:rPr>
        <w:t xml:space="preserve">ежведомственная комиссия по защите государственной тайны решение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199 от 21.01.2011г. "О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Типовых нормах и правилах проектирования помещений для хранения носителей сведений, составляющих государственную тайну, и работы с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ними"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Специальные требования и рекомендации по защите информации, составляющей государственную тайну, от утечки по техническим каналам.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АНАЛИЗ ЗАЩИЩАЕМЫХ ПОМЕЩЕНИЙ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d34og8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3.1 Схема помещения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провести анализ защищаемого помещения, чтобы разместить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технические средства защиты на объекте. План помещения рабочего предприятия и основного офиса</w:t>
      </w:r>
      <w:r w:rsidDel="00000000" w:rsidR="00000000" w:rsidRPr="00000000">
        <w:rPr>
          <w:sz w:val="28"/>
          <w:szCs w:val="28"/>
          <w:rtl w:val="0"/>
        </w:rPr>
        <w:t xml:space="preserve"> для сотрудников ИС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представлен на рисунке 3</w:t>
      </w:r>
      <w:r w:rsidDel="00000000" w:rsidR="00000000" w:rsidRPr="00000000">
        <w:rPr>
          <w:sz w:val="28"/>
          <w:szCs w:val="28"/>
          <w:rtl w:val="0"/>
        </w:rPr>
        <w:t xml:space="preserve">, а описание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обозначений</w:t>
      </w:r>
      <w:r w:rsidDel="00000000" w:rsidR="00000000" w:rsidRPr="00000000">
        <w:rPr>
          <w:sz w:val="28"/>
          <w:szCs w:val="28"/>
          <w:rtl w:val="0"/>
        </w:rPr>
        <w:t xml:space="preserve"> - на рисунке 4.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119820" cy="56261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план защищаемого помещения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891522" cy="381095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522" cy="381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– условные обозначения на плане помещения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3.2 Описание помещений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Помещения включают в себя следующие объекты (таблица 3.2).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3.2 - Предназначение и наполнение комнат</w:t>
      </w:r>
    </w:p>
    <w:tbl>
      <w:tblPr>
        <w:tblStyle w:val="Table7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gridCol w:w="3015"/>
        <w:gridCol w:w="3195"/>
        <w:tblGridChange w:id="0">
          <w:tblGrid>
            <w:gridCol w:w="3375"/>
            <w:gridCol w:w="3015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Помещение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Предназначение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Объекты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Серверная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Место с серверами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Серверная стойка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Переговорная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Проведение закрытых переговоров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Мебель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Охрана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Сбор данных со всех источников слежения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АРМ, мебель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Кабинет директора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Рабочее место директора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1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АРМ, сейф, мебель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Бухгалтерия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Место работы бухгалтеров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АРМ, мебель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Кабинет для сотрудников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Место работы сотрудников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Офисная мебель, АРМ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Коридор/приемная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Переход в другие помещения, место ожидания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Ресепшн, АРМ, диваны, кулер для воды, кофемашина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Санузел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Место для санитарных и гигиенических процедур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Раковины, унитазы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Ангар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Цех со средствами подготовки самолета к полету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Оборудование для подготовки самолета</w:t>
            </w:r>
          </w:p>
        </w:tc>
      </w:tr>
    </w:tbl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Офис организации, в котором планируется вести работу с государственной тайной, расположен</w:t>
      </w:r>
      <w:r w:rsidDel="00000000" w:rsidR="00000000" w:rsidRPr="00000000">
        <w:rPr>
          <w:sz w:val="28"/>
          <w:szCs w:val="28"/>
          <w:rtl w:val="0"/>
        </w:rPr>
        <w:t xml:space="preserve"> в одноэтажном здании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Стены здания и внутренние перегородки железобетонные, толщиной не менее 10 см.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южной стене расположены окна, выходящие на улицу, и главные ворота в а</w:t>
      </w:r>
      <w:r w:rsidDel="00000000" w:rsidR="00000000" w:rsidRPr="00000000">
        <w:rPr>
          <w:sz w:val="28"/>
          <w:szCs w:val="28"/>
          <w:rtl w:val="0"/>
        </w:rPr>
        <w:t xml:space="preserve">нгар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Напротив, площадка для маневров самолета и </w:t>
      </w:r>
      <w:r w:rsidDel="00000000" w:rsidR="00000000" w:rsidRPr="00000000">
        <w:rPr>
          <w:sz w:val="28"/>
          <w:szCs w:val="28"/>
          <w:rtl w:val="0"/>
        </w:rPr>
        <w:t xml:space="preserve">никаких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построек в</w:t>
      </w:r>
      <w:r w:rsidDel="00000000" w:rsidR="00000000" w:rsidRPr="00000000">
        <w:rPr>
          <w:sz w:val="28"/>
          <w:szCs w:val="28"/>
          <w:rtl w:val="0"/>
        </w:rPr>
        <w:t xml:space="preserve"> радиусе 1 км.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Доступы к помещениям здания ограничен системой контроля и управления доступом</w:t>
      </w:r>
      <w:r w:rsidDel="00000000" w:rsidR="00000000" w:rsidRPr="00000000">
        <w:rPr>
          <w:sz w:val="28"/>
          <w:szCs w:val="28"/>
          <w:rtl w:val="0"/>
        </w:rPr>
        <w:t xml:space="preserve">, куда имеют пропуск только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сотрудники организации-арендатора. Клиенты получают временный одноразовый пропуск, чтобы попасть внутрь офиса или переговорную комнату.</w:t>
      </w:r>
    </w:p>
    <w:p w:rsidR="00000000" w:rsidDel="00000000" w:rsidP="00000000" w:rsidRDefault="00000000" w:rsidRPr="00000000" w14:paraId="00000273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Особое внимание следует уделить следующим помещениям:</w:t>
      </w:r>
    </w:p>
    <w:p w:rsidR="00000000" w:rsidDel="00000000" w:rsidP="00000000" w:rsidRDefault="00000000" w:rsidRPr="00000000" w14:paraId="00000274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− Кабинет директора: директор работает с информацией, составляющей</w:t>
          </w:r>
        </w:sdtContent>
      </w:sdt>
    </w:p>
    <w:p w:rsidR="00000000" w:rsidDel="00000000" w:rsidP="00000000" w:rsidRDefault="00000000" w:rsidRPr="00000000" w14:paraId="00000275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государственную и коммерческую тайну;</w:t>
      </w:r>
    </w:p>
    <w:p w:rsidR="00000000" w:rsidDel="00000000" w:rsidP="00000000" w:rsidRDefault="00000000" w:rsidRPr="00000000" w14:paraId="00000276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− Переговорная: в помещении могут вестись обсуждения информации,</w:t>
          </w:r>
        </w:sdtContent>
      </w:sdt>
    </w:p>
    <w:p w:rsidR="00000000" w:rsidDel="00000000" w:rsidP="00000000" w:rsidRDefault="00000000" w:rsidRPr="00000000" w14:paraId="00000277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содержащей государственную и коммерческую тайну;</w:t>
      </w:r>
    </w:p>
    <w:p w:rsidR="00000000" w:rsidDel="00000000" w:rsidP="00000000" w:rsidRDefault="00000000" w:rsidRPr="00000000" w14:paraId="00000278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– Серверная: хранение самой важной информации организации и архивных документов;</w:t>
      </w:r>
    </w:p>
    <w:p w:rsidR="00000000" w:rsidDel="00000000" w:rsidP="00000000" w:rsidRDefault="00000000" w:rsidRPr="00000000" w14:paraId="00000279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− Кабинет бухгалтера: обрабатывается информация, составляющая коммерческую тайну;</w:t>
          </w:r>
        </w:sdtContent>
      </w:sdt>
    </w:p>
    <w:p w:rsidR="00000000" w:rsidDel="00000000" w:rsidP="00000000" w:rsidRDefault="00000000" w:rsidRPr="00000000" w14:paraId="0000027A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− Кабинет сотрудников: сотрудники могут работать с информацией,</w:t>
          </w:r>
        </w:sdtContent>
      </w:sdt>
    </w:p>
    <w:p w:rsidR="00000000" w:rsidDel="00000000" w:rsidP="00000000" w:rsidRDefault="00000000" w:rsidRPr="00000000" w14:paraId="0000027B">
      <w:pPr>
        <w:widowControl w:val="1"/>
        <w:spacing w:line="360" w:lineRule="auto"/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составляющей государственную и коммерческую тайну.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7dp8vu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 Анализ возможных каналов утечки информации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rdcrjn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3.3.1 Оптический канал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Возможен частичный просмотр некоторых помещений офиса со стороны улицы через окна или дверные проемы</w:t>
      </w:r>
      <w:r w:rsidDel="00000000" w:rsidR="00000000" w:rsidRPr="00000000">
        <w:rPr>
          <w:sz w:val="28"/>
          <w:szCs w:val="28"/>
          <w:rtl w:val="0"/>
        </w:rPr>
        <w:t xml:space="preserve">, например при фотографировании или ином визуальном наблюдении.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6in1rg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3.3.2 Акустический, виброакустический каналы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Помещение расположено на </w:t>
      </w:r>
      <w:r w:rsidDel="00000000" w:rsidR="00000000" w:rsidRPr="00000000">
        <w:rPr>
          <w:sz w:val="28"/>
          <w:szCs w:val="28"/>
          <w:rtl w:val="0"/>
        </w:rPr>
        <w:t xml:space="preserve">первом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этаже</w:t>
      </w:r>
      <w:r w:rsidDel="00000000" w:rsidR="00000000" w:rsidRPr="00000000">
        <w:rPr>
          <w:sz w:val="28"/>
          <w:szCs w:val="28"/>
          <w:rtl w:val="0"/>
        </w:rPr>
        <w:t xml:space="preserve">, а 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кна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выходят на улицу. </w:t>
      </w:r>
      <w:r w:rsidDel="00000000" w:rsidR="00000000" w:rsidRPr="00000000">
        <w:rPr>
          <w:sz w:val="28"/>
          <w:szCs w:val="28"/>
          <w:rtl w:val="0"/>
        </w:rPr>
        <w:t xml:space="preserve">Несмотря на то, что вблизи нет других зданий,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озможно прослушивание с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улицы или </w:t>
      </w:r>
      <w:r w:rsidDel="00000000" w:rsidR="00000000" w:rsidRPr="00000000">
        <w:rPr>
          <w:sz w:val="28"/>
          <w:szCs w:val="28"/>
          <w:rtl w:val="0"/>
        </w:rPr>
        <w:t xml:space="preserve">рабочего цеха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использованием направленных микрофонов. Возможен съем речевой информации с оконных стекол с помощью лазера.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 всех </w:t>
      </w:r>
      <w:r w:rsidDel="00000000" w:rsidR="00000000" w:rsidRPr="00000000">
        <w:rPr>
          <w:sz w:val="28"/>
          <w:szCs w:val="28"/>
          <w:rtl w:val="0"/>
        </w:rPr>
        <w:t xml:space="preserve">помещениях офиса имеется вентиляция, а значит есть вероятность прослушивания с использованием стетоскопов, спускаемых микрофонов.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комнате, где ведутся закрытые разработки и обсуждения сведений, составляющих государственную и</w:t>
      </w:r>
      <w:r w:rsidDel="00000000" w:rsidR="00000000" w:rsidRPr="00000000">
        <w:rPr>
          <w:sz w:val="28"/>
          <w:szCs w:val="28"/>
          <w:rtl w:val="0"/>
        </w:rPr>
        <w:t xml:space="preserve">ли коммерческую тайну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имеются батареи отопления</w:t>
      </w:r>
      <w:r w:rsidDel="00000000" w:rsidR="00000000" w:rsidRPr="00000000">
        <w:rPr>
          <w:sz w:val="28"/>
          <w:szCs w:val="28"/>
          <w:rtl w:val="0"/>
        </w:rPr>
        <w:t xml:space="preserve">, что допускает вероятность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рослушивани</w:t>
      </w:r>
      <w:r w:rsidDel="00000000" w:rsidR="00000000" w:rsidRPr="00000000">
        <w:rPr>
          <w:sz w:val="28"/>
          <w:szCs w:val="28"/>
          <w:rtl w:val="0"/>
        </w:rPr>
        <w:t xml:space="preserve">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через систему отопления с использованием стетоскопов.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lnxbz9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3.3.3 Электромагнитный канал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Возможен съем информации через систему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электропитания</w:t>
      </w:r>
      <w:r w:rsidDel="00000000" w:rsidR="00000000" w:rsidRPr="00000000">
        <w:rPr>
          <w:sz w:val="28"/>
          <w:szCs w:val="28"/>
          <w:rtl w:val="0"/>
        </w:rPr>
        <w:t xml:space="preserve">, так как по всему офису находятся розетки и электропровода.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проводных каналов связи за пределы помещения выходит только ethernet кабель общего шлюза. Возможны съем и навязывание информации на этом канале связи.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Так как 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абота с секретными сведениями ведется с использованием компьютеров</w:t>
      </w:r>
      <w:r w:rsidDel="00000000" w:rsidR="00000000" w:rsidRPr="00000000">
        <w:rPr>
          <w:sz w:val="28"/>
          <w:szCs w:val="28"/>
          <w:rtl w:val="0"/>
        </w:rPr>
        <w:t xml:space="preserve">,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озможно прослушивание паразитных электромагнитных полей, восстановление из них информации.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5nkun2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3.3.4 Закладные устройства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помещении имеется множество мест, где можно спрятать закладное устройство: цветочные горшки, шкафы и полки с оборудованием, мусорные корзины. </w:t>
      </w:r>
      <w:r w:rsidDel="00000000" w:rsidR="00000000" w:rsidRPr="00000000">
        <w:rPr>
          <w:sz w:val="28"/>
          <w:szCs w:val="28"/>
          <w:rtl w:val="0"/>
        </w:rPr>
        <w:t xml:space="preserve">Кроме того,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озможно размещение закладных устройств в стенах, либо их маскировка под розетки, светильники, выключатели.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ksv4uv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3.3.5 Материально-вещественный канал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Материально-вещественный канал утечки информации присутствует. И угроза утечки по этому каналу нивелируется использованием СКУДа.</w:t>
      </w:r>
    </w:p>
    <w:p w:rsidR="00000000" w:rsidDel="00000000" w:rsidP="00000000" w:rsidRDefault="00000000" w:rsidRPr="00000000" w14:paraId="0000028C">
      <w:pPr>
        <w:ind w:left="0" w:firstLine="708.6614173228347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708.6614173228347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4sinio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АНАЛИЗ РЫНКА ТЕХНИЧЕСКИХ СРЕДСТВ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jxsxqh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4.1 Оптический канал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средства защиты информации от утечек по оптическому каналу через окна необходимо использовать смарт </w:t>
      </w:r>
      <w:r w:rsidDel="00000000" w:rsidR="00000000" w:rsidRPr="00000000">
        <w:rPr>
          <w:sz w:val="28"/>
          <w:szCs w:val="28"/>
          <w:rtl w:val="0"/>
        </w:rPr>
        <w:t xml:space="preserve">пленку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переговорного помещения и одностороннюю зеркальную плёнку на все окна.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 – ИТСЗИ на оптический канал</w:t>
      </w:r>
    </w:p>
    <w:tbl>
      <w:tblPr>
        <w:tblStyle w:val="Table8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09"/>
        <w:gridCol w:w="3209"/>
        <w:gridCol w:w="3210"/>
        <w:tblGridChange w:id="0">
          <w:tblGrid>
            <w:gridCol w:w="3209"/>
            <w:gridCol w:w="3209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Односторонняя зеркальная пленка,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Закрывает обзор извне, ухудшает возможность прослушки направленным микрофоном</w:t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47 444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Смарт-плёнка,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Закрывает обзор извне, ухудшает возможность прослушки направленным микрофоном</w:t>
            </w:r>
          </w:p>
        </w:tc>
        <w:tc>
          <w:tcPr/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50 179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z337ya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4.2 Акустический, виброакустический канал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пассивной звукоизоляции мы воспользуемся услугами сторонних компаний, которые предоставляют услуги по звукоизоляции помещений. А конкретнее, необходимо провести пассивную звукоизоляцию переговорного помещения (общая площадь 5.2 к</w:t>
      </w:r>
      <w:r w:rsidDel="00000000" w:rsidR="00000000" w:rsidRPr="00000000">
        <w:rPr>
          <w:sz w:val="28"/>
          <w:szCs w:val="28"/>
          <w:rtl w:val="0"/>
        </w:rPr>
        <w:t xml:space="preserve">в.м.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расчёты стоимости которой можно увидеть в таблице 2.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 – ИТСЗИ для пассивной звукоизоляции</w:t>
      </w:r>
    </w:p>
    <w:tbl>
      <w:tblPr>
        <w:tblStyle w:val="Table9"/>
        <w:tblW w:w="981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54"/>
        <w:gridCol w:w="3179"/>
        <w:gridCol w:w="2884"/>
        <w:tblGridChange w:id="0">
          <w:tblGrid>
            <w:gridCol w:w="3754"/>
            <w:gridCol w:w="3179"/>
            <w:gridCol w:w="2884"/>
          </w:tblGrid>
        </w:tblGridChange>
      </w:tblGrid>
      <w:tr>
        <w:trPr>
          <w:cantSplit w:val="0"/>
          <w:trHeight w:val="651" w:hRule="atLeast"/>
          <w:tblHeader w:val="0"/>
        </w:trPr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rHeight w:val="651" w:hRule="atLeast"/>
          <w:tblHeader w:val="0"/>
        </w:trPr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Звукоизоляция пола, 5,2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Соответствует всем требованиями организации. Низкая стоимость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22 52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651" w:hRule="atLeast"/>
          <w:tblHeader w:val="0"/>
        </w:trPr>
        <w:tc>
          <w:tcPr/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Звукоизоляция потолка, 5,2м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19 660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1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Звукоизоляция стен,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25 200</w:t>
            </w:r>
          </w:p>
        </w:tc>
      </w:tr>
      <w:tr>
        <w:trPr>
          <w:cantSplit w:val="0"/>
          <w:trHeight w:val="651" w:hRule="atLeast"/>
          <w:tblHeader w:val="0"/>
        </w:trPr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Звукоизолирующие двери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2 000</w:t>
            </w:r>
          </w:p>
        </w:tc>
      </w:tr>
    </w:tbl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таблице 3 приведён анализ рынка излучателей виброакустических помех </w:t>
      </w:r>
      <w:r w:rsidDel="00000000" w:rsidR="00000000" w:rsidRPr="00000000">
        <w:rPr>
          <w:sz w:val="28"/>
          <w:szCs w:val="28"/>
          <w:rtl w:val="0"/>
        </w:rPr>
        <w:t xml:space="preserve">распространяемых в данное время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3 – Сравнение излучателей виброакустических помех</w:t>
      </w:r>
    </w:p>
    <w:tbl>
      <w:tblPr>
        <w:tblStyle w:val="Table10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60"/>
        <w:gridCol w:w="5051"/>
        <w:gridCol w:w="1417"/>
        <w:tblGridChange w:id="0">
          <w:tblGrid>
            <w:gridCol w:w="3160"/>
            <w:gridCol w:w="5051"/>
            <w:gridCol w:w="14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Соната АВ-4Б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Комплект состоит из блоков электропитания и управления, генераторов-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акусто излучателей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генераторов-вибровозбудителей, размыкателя телефонной линии, размыкателя слаботочной линии, размыкателя линии Ethernet, пульта управления, блоков сопряжения из внешних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устройств.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44 200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Шорох 5Л </w:t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Устройство оснащено световым и звуковым индикаторами работы. Возможность управления устройством с помощью пульта ДУ.</w:t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21 500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SEL SP-157 Шагрень</w:t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Защита паролем настроек системы. Отсчёт времени наработки генерации шума по каждому каналу с выводом на экран. Непрерывный контроль состояния системы и каждого отдельного излучателя.</w:t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47 400</w:t>
            </w:r>
          </w:p>
        </w:tc>
      </w:tr>
    </w:tbl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соответствии с таблицей 3 было принято решение о выборе системы «СОНАТА АВ-4Б». В сравнении с ценовым аналогом предоставляет возможность единой системы и единого управления для всех устройств ИТСЗИ «Соната».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j2qqm3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4.3 Защита от утечки информации по электрическим, акустоэлектрическим и электромагнитным каналам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Активная защита заключается в использовании системы белого шума в сети, которая создает фоновый шум, маскирующий колебания, вызванные звуковыми волнами или работой электронных устройств. Модели устройств, относительно которых будет идти дальнейший анализ, и их характеристики представлены в таблице 4.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4 – активная защита от утечек информации по электрическим каналам.</w:t>
      </w:r>
    </w:p>
    <w:tbl>
      <w:tblPr>
        <w:tblStyle w:val="Table11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09"/>
        <w:gridCol w:w="3209"/>
        <w:gridCol w:w="3210"/>
        <w:tblGridChange w:id="0">
          <w:tblGrid>
            <w:gridCol w:w="3209"/>
            <w:gridCol w:w="3209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Соната-РС3</w:t>
            </w:r>
          </w:p>
        </w:tc>
        <w:tc>
          <w:tcPr/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Звуковая и световая индикация работы. Возможно дистанционное управление посредством проводного пульта.</w:t>
            </w:r>
          </w:p>
        </w:tc>
        <w:tc>
          <w:tcPr/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32 400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ЛГШ-221</w:t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Сетевой генератор шума. Устройство оснащено световым и звуковым индикаторами работы. Возможность управления устройством с помощью пульта ДУ.</w:t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36 400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 шума Покров</w:t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Централизованное управление и контроль по Ethernet (для исполнения 2), для применения в системах пространственного зашумления. Независимая регулировка уровней электромагнитного поля шумового сигнала и шумового сигнала в линии электропитания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 заземления.</w:t>
            </w:r>
          </w:p>
        </w:tc>
        <w:tc>
          <w:tcPr/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32 800</w:t>
            </w:r>
          </w:p>
        </w:tc>
      </w:tr>
    </w:tbl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основании анализа, проведенного в таблице 4, был выбран генератор шума «Соната-РС3». Оптимальный вариант по соотношению цена и качество позволяют установить достаточное количество подобных устройств в помещениях. Кроме того, он легко интегрируется в экосистему устройств «Соната».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>
          <w:b w:val="1"/>
          <w:sz w:val="32"/>
          <w:szCs w:val="32"/>
        </w:rPr>
      </w:pPr>
      <w:bookmarkStart w:colFirst="0" w:colLast="0" w:name="_heading=h.1y810tw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4.4 Защита от ПЭМИН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5 – активная защита от ПЭМИН</w:t>
      </w:r>
    </w:p>
    <w:tbl>
      <w:tblPr>
        <w:tblStyle w:val="Table12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09"/>
        <w:gridCol w:w="3209"/>
        <w:gridCol w:w="3210"/>
        <w:tblGridChange w:id="0">
          <w:tblGrid>
            <w:gridCol w:w="3209"/>
            <w:gridCol w:w="3209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Соната-Р3.1</w:t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Просто интегрируется в экосистему «Соната». Долгое время на рынке</w:t>
            </w:r>
          </w:p>
        </w:tc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39 000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ЛГШ-513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Изделие «ЛГШ-513» оснащено визуальной системой индикации нормального режима работы и визуально-звуковой системой индикации аварийного режима (отказа).</w:t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33 120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 шума Пульсар</w:t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Имеет защиту регулятора уровня выходного шумового сигнала от нелегального доступа (и сигнализирует об этом). Индикаторы нормального режима работы (диод) и аварийного режима (свет и звук).</w:t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24 525</w:t>
            </w:r>
          </w:p>
        </w:tc>
      </w:tr>
    </w:tbl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средства активной защиты от </w:t>
      </w:r>
      <w:r w:rsidDel="00000000" w:rsidR="00000000" w:rsidRPr="00000000">
        <w:rPr>
          <w:sz w:val="28"/>
          <w:szCs w:val="28"/>
          <w:rtl w:val="0"/>
        </w:rPr>
        <w:t xml:space="preserve">побочных электромагнитных излучений и наводок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 выбран генератор шума «Соната-Р3.1». Одним из главных аргументов для выбора была лёгкая и удобная интеграция с нашим предыдущим выбором.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i7ojhp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4.5 Защита от утечки информации через закладные устройства.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6 – сравнение средств для поиска закладных устройств</w:t>
      </w:r>
    </w:p>
    <w:tbl>
      <w:tblPr>
        <w:tblStyle w:val="Table13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09"/>
        <w:gridCol w:w="3209"/>
        <w:gridCol w:w="3210"/>
        <w:tblGridChange w:id="0">
          <w:tblGrid>
            <w:gridCol w:w="3209"/>
            <w:gridCol w:w="3209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средства</w:t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 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SPYDER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осуществлять поиск устройств, передающих информацию по радиоканалу, инфракрасному каналу, различным проводным линиям под напряжением до 400В, а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также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позволяет оценить вероятность утечки информации по виброакустическому и акустическому каналам.</w:t>
            </w:r>
          </w:p>
        </w:tc>
        <w:tc>
          <w:tcPr/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140 000</w:t>
            </w:r>
          </w:p>
        </w:tc>
      </w:tr>
      <w:tr>
        <w:trPr>
          <w:cantSplit w:val="0"/>
          <w:trHeight w:val="1537" w:hRule="atLeast"/>
          <w:tblHeader w:val="0"/>
        </w:trPr>
        <w:tc>
          <w:tcPr/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 600 ПИРАНЬЯ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Широкая комплектация, долгое время на рынке, множество отзывов, совместим с другими устройствами компании-производителя.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195 000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spacing w:line="36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ST 500 ПИРАНЬЯ</w:t>
            </w:r>
          </w:p>
          <w:p w:rsidR="00000000" w:rsidDel="00000000" w:rsidP="00000000" w:rsidRDefault="00000000" w:rsidRPr="00000000" w14:paraId="000002F7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Широкая комплектация, долгое время на рынке, множество отзывов, совместим с другими устройствами компании-производителя.</w:t>
              <w:br w:type="textWrapping"/>
              <w:t xml:space="preserve">Множество режимов под любой режим работы закладного устройства</w:t>
            </w:r>
          </w:p>
        </w:tc>
        <w:tc>
          <w:tcPr/>
          <w:p w:rsidR="00000000" w:rsidDel="00000000" w:rsidP="00000000" w:rsidRDefault="00000000" w:rsidRPr="00000000" w14:paraId="000002F9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429 000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Таким образом, было принято решение о выборе устройства «Spyder» из-за его цены и его возможностей справляться с возможностями, которые на него возложены.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xcytpi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4.6 Защита от утечки информации по </w:t>
      </w:r>
      <w:r w:rsidDel="00000000" w:rsidR="00000000" w:rsidRPr="00000000">
        <w:rPr>
          <w:b w:val="1"/>
          <w:sz w:val="32"/>
          <w:szCs w:val="32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атериально-вещественному каналу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обеспечения безопасности материально-вещественного канала утечки информации нужно организовать СКУД и поставить охранника, который должен осуществлять досмотр на входе в помещение.</w:t>
      </w:r>
    </w:p>
    <w:p w:rsidR="00000000" w:rsidDel="00000000" w:rsidP="00000000" w:rsidRDefault="00000000" w:rsidRPr="00000000" w14:paraId="000002FF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ci93xb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ОПИСАНИЕ РАССТАНОВКИ ТЕХНИЧЕСКИХ СРЕДСТВ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5 представлена схема расположения инженерно-технических средств защиты информации, описание которых можно найти в таблице 7.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537200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– схема расположения ИТСЗИ в офисе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7 – количество и обозначение элементов схемы</w:t>
      </w:r>
    </w:p>
    <w:tbl>
      <w:tblPr>
        <w:tblStyle w:val="Table1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09"/>
        <w:gridCol w:w="3209"/>
        <w:gridCol w:w="3210"/>
        <w:tblGridChange w:id="0">
          <w:tblGrid>
            <w:gridCol w:w="3209"/>
            <w:gridCol w:w="3209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/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23900" cy="495300"/>
                  <wp:effectExtent b="0" l="0" r="0" t="0"/>
                  <wp:docPr id="2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Генератор-вибровозбудитель «Соната СА-4Б1» (потолок, пол)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33425" cy="504825"/>
                  <wp:effectExtent b="0" l="0" r="0" t="0"/>
                  <wp:docPr id="2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Генератор-вибровозбудитель «Соната СВ-4Б» (окна)</w:t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33425" cy="485775"/>
                  <wp:effectExtent b="0" l="0" r="0" t="0"/>
                  <wp:docPr id="2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Генератор-вибровозбудитель «Соната СВ-4Б» (стены)</w:t>
            </w:r>
          </w:p>
        </w:tc>
        <w:tc>
          <w:tcPr/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52475" cy="504825"/>
                  <wp:effectExtent b="0" l="0" r="0" t="0"/>
                  <wp:docPr id="2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Размыкатель линии «Ethernet» «Соната-ВК4.3»</w:t>
            </w:r>
          </w:p>
        </w:tc>
        <w:tc>
          <w:tcPr/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14375" cy="514350"/>
                  <wp:effectExtent b="0" l="0" r="0" t="0"/>
                  <wp:docPr id="3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Генератор-акустоизлучатель «Соната СА-4Б1» (вентиляция)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04850" cy="476250"/>
                  <wp:effectExtent b="0" l="0" r="0" t="0"/>
                  <wp:docPr id="3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Блок электропитания и управления «Соната-ИП4.3»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27796" cy="521816"/>
                  <wp:effectExtent b="0" l="0" r="0" t="0"/>
                  <wp:docPr id="3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96" cy="521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 Шума Соната-РС3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13030" cy="485917"/>
                  <wp:effectExtent b="0" l="0" r="0" t="0"/>
                  <wp:docPr id="3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030" cy="485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Сетевой генератор шума Соната-Р3.1</w:t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8 – итоговая стоимость всех устройств</w:t>
      </w:r>
    </w:p>
    <w:tbl>
      <w:tblPr>
        <w:tblStyle w:val="Table15"/>
        <w:tblW w:w="97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50"/>
        <w:gridCol w:w="2595"/>
        <w:gridCol w:w="1245"/>
        <w:gridCol w:w="2115"/>
        <w:tblGridChange w:id="0">
          <w:tblGrid>
            <w:gridCol w:w="3750"/>
            <w:gridCol w:w="2595"/>
            <w:gridCol w:w="1245"/>
            <w:gridCol w:w="2115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Меры защиты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Цена, руб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Кол-во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Итого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Блок электропитания и управления «Соната-ИП4.3»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21600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21 600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Генератор-акустоизлучатель «Соната СА-4Б1»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3540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60 180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Генератор-вибровозбудитель «Соната С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B&amp;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-4Б»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7440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379 440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Рызмыкатель линии «Ethernet» «Соната ВК4.1»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6000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6 000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Пульт управления «Соната-ДУ 4.3»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7680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7 680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SPYDER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140000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140 000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Звукоизолирующая дверь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32 000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Звукоизоляция переговорного помещения 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67 380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67 380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Генератор Шума Соната-РС3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32400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32400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Сетевой генератор шума Соната-Р3.1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33 120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33 120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bottom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Итого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779 800</w:t>
            </w:r>
          </w:p>
        </w:tc>
      </w:tr>
    </w:tbl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1"/>
        <w:spacing w:before="0" w:line="360" w:lineRule="auto"/>
        <w:ind w:firstLine="20"/>
        <w:jc w:val="center"/>
        <w:rPr>
          <w:color w:val="000000"/>
          <w:sz w:val="36"/>
          <w:szCs w:val="36"/>
        </w:rPr>
      </w:pPr>
      <w:bookmarkStart w:colFirst="0" w:colLast="0" w:name="_heading=h.3whwml4" w:id="26"/>
      <w:bookmarkEnd w:id="26"/>
      <w:r w:rsidDel="00000000" w:rsidR="00000000" w:rsidRPr="00000000">
        <w:rPr>
          <w:sz w:val="36"/>
          <w:szCs w:val="36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данной работы был произведен теоретический обзор существующих каналов утечки информации, анализ потенциальных каналов утечки информации в защищаемом помещении и описаны необходимые меры их защиты. Был проанализирован рынок существующих технических средств для противодействия рассматриваемым каналам утечки информации и выбраны подходящие для нашего объекта. Был разработан план установки и произведен расчет стоимости предложенных активных и пассивных средств защиты информации.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была предложена защита от утечек информации по оптическому, акустическому, виброакустическому, электромагнитному каналам, обеспечена защита от ПЭМИН.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Итоговая цена системы защиты информации составляет </w:t>
      </w:r>
      <w:r w:rsidDel="00000000" w:rsidR="00000000" w:rsidRPr="00000000">
        <w:rPr>
          <w:sz w:val="28"/>
          <w:szCs w:val="28"/>
          <w:rtl w:val="0"/>
        </w:rPr>
        <w:t xml:space="preserve">779 800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рублей.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bn6wsx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Кармановский Н.С., Михайличенко О.В., Савков С.В..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Организационно-правовое и методическое обеспечение информационной безопасности. Учебное пособие – Санкт-Петербург: НИУ ИТМО, 2013. - 151 с. – экз.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Титов А. А. Инженерно-техническая защита информации: учебное пособие. Томск: ТУСУР, 2010. — 195 с</w:t>
      </w:r>
    </w:p>
    <w:sectPr>
      <w:type w:val="nextPage"/>
      <w:pgSz w:h="16840" w:w="11910" w:orient="portrait"/>
      <w:pgMar w:bottom="1134" w:top="1134" w:left="1701" w:right="567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Arial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1080" w:hanging="7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2160" w:hanging="180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509" w:hanging="201"/>
      </w:pPr>
      <w:rPr>
        <w:rFonts w:ascii="Times New Roman" w:cs="Times New Roman" w:eastAsia="Times New Roman" w:hAnsi="Times New Roman"/>
        <w:b w:val="1"/>
        <w:sz w:val="20"/>
        <w:szCs w:val="20"/>
      </w:rPr>
    </w:lvl>
    <w:lvl w:ilvl="1">
      <w:start w:val="0"/>
      <w:numFmt w:val="bullet"/>
      <w:lvlText w:val="•"/>
      <w:lvlJc w:val="left"/>
      <w:pPr>
        <w:ind w:left="705" w:hanging="201"/>
      </w:pPr>
      <w:rPr/>
    </w:lvl>
    <w:lvl w:ilvl="2">
      <w:start w:val="0"/>
      <w:numFmt w:val="bullet"/>
      <w:lvlText w:val="•"/>
      <w:lvlJc w:val="left"/>
      <w:pPr>
        <w:ind w:left="910" w:hanging="201"/>
      </w:pPr>
      <w:rPr/>
    </w:lvl>
    <w:lvl w:ilvl="3">
      <w:start w:val="0"/>
      <w:numFmt w:val="bullet"/>
      <w:lvlText w:val="•"/>
      <w:lvlJc w:val="left"/>
      <w:pPr>
        <w:ind w:left="1115" w:hanging="201"/>
      </w:pPr>
      <w:rPr/>
    </w:lvl>
    <w:lvl w:ilvl="4">
      <w:start w:val="0"/>
      <w:numFmt w:val="bullet"/>
      <w:lvlText w:val="•"/>
      <w:lvlJc w:val="left"/>
      <w:pPr>
        <w:ind w:left="1320" w:hanging="201"/>
      </w:pPr>
      <w:rPr/>
    </w:lvl>
    <w:lvl w:ilvl="5">
      <w:start w:val="0"/>
      <w:numFmt w:val="bullet"/>
      <w:lvlText w:val="•"/>
      <w:lvlJc w:val="left"/>
      <w:pPr>
        <w:ind w:left="1525" w:hanging="201"/>
      </w:pPr>
      <w:rPr/>
    </w:lvl>
    <w:lvl w:ilvl="6">
      <w:start w:val="0"/>
      <w:numFmt w:val="bullet"/>
      <w:lvlText w:val="•"/>
      <w:lvlJc w:val="left"/>
      <w:pPr>
        <w:ind w:left="1730" w:hanging="201"/>
      </w:pPr>
      <w:rPr/>
    </w:lvl>
    <w:lvl w:ilvl="7">
      <w:start w:val="0"/>
      <w:numFmt w:val="bullet"/>
      <w:lvlText w:val="•"/>
      <w:lvlJc w:val="left"/>
      <w:pPr>
        <w:ind w:left="1935" w:hanging="201"/>
      </w:pPr>
      <w:rPr/>
    </w:lvl>
    <w:lvl w:ilvl="8">
      <w:start w:val="0"/>
      <w:numFmt w:val="bullet"/>
      <w:lvlText w:val="•"/>
      <w:lvlJc w:val="left"/>
      <w:pPr>
        <w:ind w:left="2140" w:hanging="201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" w:lineRule="auto"/>
      <w:ind w:left="2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29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25.png"/><Relationship Id="rId25" Type="http://schemas.openxmlformats.org/officeDocument/2006/relationships/image" Target="media/image16.png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jp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31" Type="http://schemas.openxmlformats.org/officeDocument/2006/relationships/image" Target="media/image15.jpg"/><Relationship Id="rId30" Type="http://schemas.openxmlformats.org/officeDocument/2006/relationships/image" Target="media/image3.png"/><Relationship Id="rId11" Type="http://schemas.openxmlformats.org/officeDocument/2006/relationships/image" Target="media/image28.png"/><Relationship Id="rId33" Type="http://schemas.openxmlformats.org/officeDocument/2006/relationships/image" Target="media/image5.png"/><Relationship Id="rId10" Type="http://schemas.openxmlformats.org/officeDocument/2006/relationships/image" Target="media/image1.png"/><Relationship Id="rId32" Type="http://schemas.openxmlformats.org/officeDocument/2006/relationships/image" Target="media/image7.png"/><Relationship Id="rId13" Type="http://schemas.openxmlformats.org/officeDocument/2006/relationships/image" Target="media/image31.png"/><Relationship Id="rId35" Type="http://schemas.openxmlformats.org/officeDocument/2006/relationships/image" Target="media/image9.png"/><Relationship Id="rId12" Type="http://schemas.openxmlformats.org/officeDocument/2006/relationships/image" Target="media/image26.png"/><Relationship Id="rId34" Type="http://schemas.openxmlformats.org/officeDocument/2006/relationships/image" Target="media/image6.png"/><Relationship Id="rId15" Type="http://schemas.openxmlformats.org/officeDocument/2006/relationships/image" Target="media/image19.png"/><Relationship Id="rId37" Type="http://schemas.openxmlformats.org/officeDocument/2006/relationships/image" Target="media/image11.png"/><Relationship Id="rId14" Type="http://schemas.openxmlformats.org/officeDocument/2006/relationships/image" Target="media/image21.png"/><Relationship Id="rId36" Type="http://schemas.openxmlformats.org/officeDocument/2006/relationships/image" Target="media/image10.png"/><Relationship Id="rId17" Type="http://schemas.openxmlformats.org/officeDocument/2006/relationships/image" Target="media/image18.png"/><Relationship Id="rId39" Type="http://schemas.openxmlformats.org/officeDocument/2006/relationships/image" Target="media/image13.png"/><Relationship Id="rId16" Type="http://schemas.openxmlformats.org/officeDocument/2006/relationships/image" Target="media/image27.png"/><Relationship Id="rId38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PwZWZXruCGDgydJdo/t/zd0DVw==">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2021-02-22T00:00:00Z</vt:lpwstr>
  </property>
  <property fmtid="{D5CDD505-2E9C-101B-9397-08002B2CF9AE}" pid="3" name="Creator">
    <vt:lpwstr>Microsoft® Word 2019</vt:lpwstr>
  </property>
  <property fmtid="{D5CDD505-2E9C-101B-9397-08002B2CF9AE}" pid="4" name="Created">
    <vt:lpwstr>2021-02-10T00:00:00Z</vt:lpwstr>
  </property>
</Properties>
</file>