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720" w:after="160"/>
        <w:jc w:val="center"/>
      </w:pPr>
      <w:r>
        <w:rPr>
          <w:rFonts w:ascii="Arial" w:cs="Arial" w:eastAsia="Arial" w:hAnsi="Arial"/>
          <w:b/>
          <w:bCs/>
          <w:color w:val="1B3A5C"/>
          <w:sz w:val="52"/>
          <w:szCs w:val="52"/>
        </w:rPr>
        <w:t xml:space="preserve">TENET SYSTEMS</w:t>
      </w:r>
    </w:p>
    <w:p>
      <w:pPr>
        <w:spacing w:before="0" w:after="80"/>
        <w:jc w:val="center"/>
      </w:pPr>
      <w:r>
        <w:rPr>
          <w:rFonts w:ascii="Arial" w:cs="Arial" w:eastAsia="Arial" w:hAnsi="Arial"/>
          <w:i/>
          <w:iCs/>
          <w:color w:val="2E6DA4"/>
          <w:sz w:val="36"/>
          <w:szCs w:val="36"/>
        </w:rPr>
        <w:t xml:space="preserve">Execution Engine</w:t>
      </w:r>
    </w:p>
    <w:p>
      <w:pPr>
        <w:spacing w:before="0" w:after="80"/>
        <w:jc w:val="center"/>
      </w:pPr>
      <w:r>
        <w:rPr>
          <w:rFonts w:ascii="Arial" w:cs="Arial" w:eastAsia="Arial" w:hAnsi="Arial"/>
          <w:b w:val="false"/>
          <w:bCs w:val="false"/>
          <w:color w:val="444444"/>
          <w:sz w:val="26"/>
          <w:szCs w:val="26"/>
        </w:rPr>
        <w:t xml:space="preserve">Technical Specification</w:t>
      </w:r>
    </w:p>
    <w:p>
      <w:pPr>
        <w:spacing w:before="0" w:after="120"/>
        <w:jc w:val="center"/>
      </w:pPr>
      <w:r>
        <w:rPr>
          <w:rFonts w:ascii="Arial" w:cs="Arial" w:eastAsia="Arial" w:hAnsi="Arial"/>
          <w:b w:val="false"/>
          <w:bCs w:val="false"/>
          <w:color w:val="AAAAAA"/>
          <w:sz w:val="20"/>
          <w:szCs w:val="20"/>
        </w:rPr>
        <w:t xml:space="preserve">v1.0  ·  2026  ·  Internal  ·  Confidential</w:t>
      </w:r>
    </w:p>
    <w:p>
      <w:pPr>
        <w:spacing w:before="0" w:after="480"/>
        <w:jc w:val="center"/>
      </w:pPr>
      <w:r>
        <w:rPr>
          <w:rFonts w:ascii="Arial" w:cs="Arial" w:eastAsia="Arial" w:hAnsi="Arial"/>
          <w:b w:val="false"/>
          <w:bCs w:val="false"/>
          <w:color w:val="2E6DA4"/>
          <w:sz w:val="20"/>
          <w:szCs w:val="20"/>
        </w:rPr>
        <w:t xml:space="preserve">Companion to: Technical Architecture Whitepaper v1.2</w:t>
      </w:r>
    </w:p>
    <w:p>
      <w:pPr>
        <w:pStyle w:val="Heading1"/>
        <w:pBdr>
          <w:bottom w:val="single" w:color="2E6DA4" w:sz="4" w:space="4"/>
        </w:pBdr>
        <w:spacing w:before="400" w:after="160"/>
      </w:pPr>
      <w:r>
        <w:rPr>
          <w:rFonts w:ascii="Arial" w:cs="Arial" w:eastAsia="Arial" w:hAnsi="Arial"/>
          <w:b/>
          <w:bCs/>
          <w:color w:val="1B3A5C"/>
          <w:sz w:val="32"/>
          <w:szCs w:val="32"/>
        </w:rPr>
        <w:t xml:space="preserve">1.  Purpose &amp; Scope</w:t>
      </w:r>
    </w:p>
    <w:p>
      <w:pPr>
        <w:spacing w:before="80" w:after="80"/>
      </w:pPr>
      <w:r>
        <w:rPr>
          <w:rFonts w:ascii="Arial" w:cs="Arial" w:eastAsia="Arial" w:hAnsi="Arial"/>
          <w:b w:val="false"/>
          <w:bCs w:val="false"/>
          <w:color w:val="444444"/>
          <w:sz w:val="22"/>
          <w:szCs w:val="22"/>
        </w:rPr>
        <w:t xml:space="preserve">This document specifies the design, algorithm, and interface of the Tenet Systems Execution Engine. It serves as the authoritative reference for implementation. Every decision recorded here has been made deliberately — the rationale is documented alongside the specification so that future engineers and reviewers understand not just what the engine does but why it does it that way.</w:t>
      </w:r>
    </w:p>
    <w:p>
      <w:pPr>
        <w:spacing w:before="80" w:after="80"/>
      </w:pPr>
      <w:r>
        <w:rPr>
          <w:rFonts w:ascii="Arial" w:cs="Arial" w:eastAsia="Arial" w:hAnsi="Arial"/>
          <w:b w:val="false"/>
          <w:bCs w:val="false"/>
          <w:color w:val="444444"/>
          <w:sz w:val="22"/>
          <w:szCs w:val="22"/>
        </w:rPr>
        <w:t xml:space="preserve">The Execution Engine is one of four engines in Tenet's architecture. Its sole responsibility is price discovery, LP depth analysis, fill plan construction, and asset delivery coordination. It does not own vault reservations (that is the Reservation Engine), it does not own order state (that is the Orchestration Engine), and it does not own settlement routing (that is the Settlement Engine). It is called by the Orchestration Engine and reports back via callbacks.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6FB" w:val="clear"/>
            <w:tcMar>
              <w:top w:type="dxa" w:w="120"/>
              <w:left w:type="dxa" w:w="200"/>
              <w:bottom w:type="dxa" w:w="120"/>
              <w:right w:type="dxa" w:w="200"/>
            </w:tcMar>
          </w:tcPr>
          <w:p>
            <w:r>
              <w:rPr>
                <w:rFonts w:ascii="Arial" w:cs="Arial" w:eastAsia="Arial" w:hAnsi="Arial"/>
                <w:b/>
                <w:bCs/>
                <w:color w:val="1B3A5C"/>
                <w:sz w:val="21"/>
                <w:szCs w:val="21"/>
              </w:rPr>
              <w:t xml:space="preserve">ONE-LINE DEFINITION  </w:t>
            </w:r>
            <w:r>
              <w:rPr>
                <w:rFonts w:ascii="Arial" w:cs="Arial" w:eastAsia="Arial" w:hAnsi="Arial"/>
                <w:b w:val="false"/>
                <w:bCs w:val="false"/>
                <w:color w:val="444444"/>
                <w:sz w:val="21"/>
                <w:szCs w:val="21"/>
              </w:rPr>
              <w:t xml:space="preserve">The Execution Engine finds the best available fill for a given intent and delivers the assets. Everything else belongs to another engine.</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2.  Position in the Architecture</w:t>
      </w:r>
    </w:p>
    <w:p>
      <w:pPr>
        <w:spacing w:before="80" w:after="80"/>
      </w:pPr>
      <w:r>
        <w:rPr>
          <w:rFonts w:ascii="Arial" w:cs="Arial" w:eastAsia="Arial" w:hAnsi="Arial"/>
          <w:b w:val="false"/>
          <w:bCs w:val="false"/>
          <w:color w:val="444444"/>
          <w:sz w:val="22"/>
          <w:szCs w:val="22"/>
        </w:rPr>
        <w:t xml:space="preserve">The Execution Engine operates strictly within the call chain defined by the Orchestration Engine. It is never called directly from outside. It has no public API beyond what Orchestration exposes. It does not write to the clearing ledger directly — all ledger writes go through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INTENT ARRIVES AT ORCH</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ReservationEngine.reserveFI()        ← Gate 1: FI vault locked</w:t>
            </w:r>
            <w:r>
              <w:br/>
            </w:r>
            <w:r>
              <w:rPr>
                <w:rFonts w:ascii="Courier New" w:cs="Courier New" w:eastAsia="Courier New" w:hAnsi="Courier New"/>
                <w:color w:val="1B3A5C"/>
                <w:sz w:val="19"/>
                <w:szCs w:val="19"/>
              </w:rPr>
              <w:t xml:space="preserve">  │     │</w:t>
            </w:r>
            <w:r>
              <w:br/>
            </w:r>
            <w:r>
              <w:rPr>
                <w:rFonts w:ascii="Courier New" w:cs="Courier New" w:eastAsia="Courier New" w:hAnsi="Courier New"/>
                <w:color w:val="1B3A5C"/>
                <w:sz w:val="19"/>
                <w:szCs w:val="19"/>
              </w:rPr>
              <w:t xml:space="preserve">  │     └─▶ [FAIL] → order rejected, ORCH writes FAILED to ledger</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ExecutionEngine.findFills()           ← price discovery + fill plan</w:t>
            </w:r>
            <w:r>
              <w:br/>
            </w:r>
            <w:r>
              <w:rPr>
                <w:rFonts w:ascii="Courier New" w:cs="Courier New" w:eastAsia="Courier New" w:hAnsi="Courier New"/>
                <w:color w:val="1B3A5C"/>
                <w:sz w:val="19"/>
                <w:szCs w:val="19"/>
              </w:rPr>
              <w:t xml:space="preserve">  │     │</w:t>
            </w:r>
            <w:r>
              <w:br/>
            </w:r>
            <w:r>
              <w:rPr>
                <w:rFonts w:ascii="Courier New" w:cs="Courier New" w:eastAsia="Courier New" w:hAnsi="Courier New"/>
                <w:color w:val="1B3A5C"/>
                <w:sz w:val="19"/>
                <w:szCs w:val="19"/>
              </w:rPr>
              <w:t xml:space="preserve">  │     └─▶ [FAIL] → FI reservation released, order rejected</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ReservationEngine.reserveLP()         ← Gate 2: LP inventory locked</w:t>
            </w:r>
            <w:r>
              <w:br/>
            </w:r>
            <w:r>
              <w:rPr>
                <w:rFonts w:ascii="Courier New" w:cs="Courier New" w:eastAsia="Courier New" w:hAnsi="Courier New"/>
                <w:color w:val="1B3A5C"/>
                <w:sz w:val="19"/>
                <w:szCs w:val="19"/>
              </w:rPr>
              <w:t xml:space="preserve">  │     │</w:t>
            </w:r>
            <w:r>
              <w:br/>
            </w:r>
            <w:r>
              <w:rPr>
                <w:rFonts w:ascii="Courier New" w:cs="Courier New" w:eastAsia="Courier New" w:hAnsi="Courier New"/>
                <w:color w:val="1B3A5C"/>
                <w:sz w:val="19"/>
                <w:szCs w:val="19"/>
              </w:rPr>
              <w:t xml:space="preserve">  │     └─▶ [FAIL] → all reservations released, order rejected</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writes LIVE to ledger</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ExecutionEngine.beginDelivery()       ← asset transfer fired</w:t>
            </w:r>
            <w:r>
              <w:br/>
            </w:r>
            <w:r>
              <w:rPr>
                <w:rFonts w:ascii="Courier New" w:cs="Courier New" w:eastAsia="Courier New" w:hAnsi="Courier New"/>
                <w:color w:val="1B3A5C"/>
                <w:sz w:val="19"/>
                <w:szCs w:val="19"/>
              </w:rPr>
              <w:t xml:space="preserve">  │     └─▶ callback: ORCH._onDeliveryConfirmed()</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SettlementEngine.extractSettlement()  ← fires simultaneously</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3.  Inputs &amp; Outputs</w:t>
      </w:r>
    </w:p>
    <w:p>
      <w:pPr>
        <w:pStyle w:val="Heading2"/>
        <w:spacing w:before="280" w:after="120"/>
      </w:pPr>
      <w:r>
        <w:rPr>
          <w:rFonts w:ascii="Arial" w:cs="Arial" w:eastAsia="Arial" w:hAnsi="Arial"/>
          <w:b/>
          <w:bCs/>
          <w:color w:val="1B3A5C"/>
          <w:sz w:val="26"/>
          <w:szCs w:val="26"/>
        </w:rPr>
        <w:t xml:space="preserve">3.1  findFills() — Input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unique order identifier, used for ledger event writes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asset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asset to be purchased (e.g. "ETH", "SOL", "BTC")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usdcAmount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USDC the FI is spending. Fixed. Never changes after intent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delivChain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chain on which the FI wants to receive the asset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slipBps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FI-specified slippage tolerance in basis points. Default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lockedQty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asset quantity locked at reservation time. Derived from usdcAmount / spot at the moment the FI vault reservation fires. Immutable from that point.</w:t>
            </w:r>
          </w:p>
        </w:tc>
      </w:tr>
    </w:tbl>
    <w:p>
      <w:pPr>
        <w:spacing w:before="120" w:after="0"/>
      </w:pPr>
    </w:p>
    <w:p>
      <w:pPr>
        <w:pStyle w:val="Heading2"/>
        <w:spacing w:before="280" w:after="120"/>
      </w:pPr>
      <w:r>
        <w:rPr>
          <w:rFonts w:ascii="Arial" w:cs="Arial" w:eastAsia="Arial" w:hAnsi="Arial"/>
          <w:b/>
          <w:bCs/>
          <w:color w:val="1B3A5C"/>
          <w:sz w:val="26"/>
          <w:szCs w:val="26"/>
        </w:rPr>
        <w:t xml:space="preserve">3.2  findFills() — Output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boolean — true if a valid fill plan was constructed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fills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FillLeg[] — ordered array of LP fill assignments (max 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blendedSlip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effective blended slippage in basis points across all legs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null — failure reason code if ok = false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msg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null — human-readable failure detail for FI notification</w:t>
            </w:r>
          </w:p>
        </w:tc>
      </w:tr>
    </w:tbl>
    <w:p>
      <w:pPr>
        <w:spacing w:before="120" w:after="0"/>
      </w:pPr>
    </w:p>
    <w:p>
      <w:pPr>
        <w:pStyle w:val="Heading2"/>
        <w:spacing w:before="280" w:after="120"/>
      </w:pPr>
      <w:r>
        <w:rPr>
          <w:rFonts w:ascii="Arial" w:cs="Arial" w:eastAsia="Arial" w:hAnsi="Arial"/>
          <w:b/>
          <w:bCs/>
          <w:color w:val="1B3A5C"/>
          <w:sz w:val="26"/>
          <w:szCs w:val="26"/>
        </w:rPr>
        <w:t xml:space="preserve">3.3  FillLeg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LP vault ID (e.g. "Wintermute_SOL")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LP identity derived from vault 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chain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execution chain derived from vault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qty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asset units to be filled from this vault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LP fill price (1.0 = zero slippage, 0.99981 = 1.9bps slippage)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slipBps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slippage for this leg: (1 - px) × 10000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pctOfOrder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 this leg as a percentage of total order quantity</w:t>
            </w:r>
          </w:p>
        </w:tc>
      </w:tr>
    </w:tbl>
    <w:p>
      <w:pPr>
        <w:spacing w:before="120" w:after="0"/>
      </w:pPr>
    </w:p>
    <w:p>
      <w:pPr>
        <w:pStyle w:val="Heading1"/>
        <w:pBdr>
          <w:bottom w:val="single" w:color="2E6DA4" w:sz="4" w:space="4"/>
        </w:pBdr>
        <w:spacing w:before="400" w:after="160"/>
      </w:pPr>
      <w:r>
        <w:rPr>
          <w:rFonts w:ascii="Arial" w:cs="Arial" w:eastAsia="Arial" w:hAnsi="Arial"/>
          <w:b/>
          <w:bCs/>
          <w:color w:val="1B3A5C"/>
          <w:sz w:val="32"/>
          <w:szCs w:val="32"/>
        </w:rPr>
        <w:t xml:space="preserve">4.  Quantity Lock Model</w:t>
      </w:r>
    </w:p>
    <w:p>
      <w:pPr>
        <w:spacing w:before="80" w:after="80"/>
      </w:pPr>
      <w:r>
        <w:rPr>
          <w:rFonts w:ascii="Arial" w:cs="Arial" w:eastAsia="Arial" w:hAnsi="Arial"/>
          <w:b w:val="false"/>
          <w:bCs w:val="false"/>
          <w:color w:val="444444"/>
          <w:sz w:val="22"/>
          <w:szCs w:val="22"/>
        </w:rPr>
        <w:t xml:space="preserve">This is one of the most important design decisions in the Execution Engine. Understanding it precisely is essential for implementation.</w:t>
      </w:r>
    </w:p>
    <w:p>
      <w:pPr>
        <w:pStyle w:val="Heading2"/>
        <w:spacing w:before="280" w:after="120"/>
      </w:pPr>
      <w:r>
        <w:rPr>
          <w:rFonts w:ascii="Arial" w:cs="Arial" w:eastAsia="Arial" w:hAnsi="Arial"/>
          <w:b/>
          <w:bCs/>
          <w:color w:val="1B3A5C"/>
          <w:sz w:val="26"/>
          <w:szCs w:val="26"/>
        </w:rPr>
        <w:t xml:space="preserve">4.1  The Lock Event</w:t>
      </w:r>
    </w:p>
    <w:p>
      <w:pPr>
        <w:spacing w:before="80" w:after="80"/>
      </w:pPr>
      <w:r>
        <w:rPr>
          <w:rFonts w:ascii="Arial" w:cs="Arial" w:eastAsia="Arial" w:hAnsi="Arial"/>
          <w:b w:val="false"/>
          <w:bCs w:val="false"/>
          <w:color w:val="444444"/>
          <w:sz w:val="22"/>
          <w:szCs w:val="22"/>
        </w:rPr>
        <w:t xml:space="preserve">The USDC amount is specified by the FI in the intent and never changes. The asset quantity that the FI receives is not fixed at quote time — it is fixed at the moment the Reservation Engine fires the FI vault reservation. That moment is the lock event.</w:t>
      </w:r>
    </w:p>
    <w:p>
      <w:pPr>
        <w:spacing w:before="80" w:after="80"/>
      </w:pPr>
      <w:r>
        <w:rPr>
          <w:rFonts w:ascii="Arial" w:cs="Arial" w:eastAsia="Arial" w:hAnsi="Arial"/>
          <w:b w:val="false"/>
          <w:bCs w:val="false"/>
          <w:color w:val="444444"/>
          <w:sz w:val="22"/>
          <w:szCs w:val="22"/>
        </w:rPr>
        <w:t xml:space="preserve">Between the CLI quote and the lock event, spot price may move. If it does, the asset quantity adjusts. The FI always pays exactly their stated USDC amount. The quantity they receive is whatever that USDC amount buys at spot when the reservation fires.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CLI QUOTE (spot: $3,318.50)</w:t>
            </w:r>
            <w:r>
              <w:br/>
            </w:r>
            <w:r>
              <w:rPr>
                <w:rFonts w:ascii="Courier New" w:cs="Courier New" w:eastAsia="Courier New" w:hAnsi="Courier New"/>
                <w:color w:val="1B3A5C"/>
                <w:sz w:val="19"/>
                <w:szCs w:val="19"/>
              </w:rPr>
              <w:t xml:space="preserve">  FI specifies:  $500,000 USDC</w:t>
            </w:r>
            <w:r>
              <w:br/>
            </w:r>
            <w:r>
              <w:rPr>
                <w:rFonts w:ascii="Courier New" w:cs="Courier New" w:eastAsia="Courier New" w:hAnsi="Courier New"/>
                <w:color w:val="1B3A5C"/>
                <w:sz w:val="19"/>
                <w:szCs w:val="19"/>
              </w:rPr>
              <w:t xml:space="preserve">  Quoted qty:    150.68 ETH</w:t>
            </w:r>
            <w:r>
              <w:br/>
            </w:r>
            <w:r>
              <w:rPr>
                <w:rFonts w:ascii="Courier New" w:cs="Courier New" w:eastAsia="Courier New" w:hAnsi="Courier New"/>
                <w:color w:val="1B3A5C"/>
                <w:sz w:val="19"/>
                <w:szCs w:val="19"/>
              </w:rPr>
              <w:t xml:space="preserve">  FI confirms.</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LOCK EVENT (spot has moved to $3,326.20 by reservation time)</w:t>
            </w:r>
            <w:r>
              <w:br/>
            </w:r>
            <w:r>
              <w:rPr>
                <w:rFonts w:ascii="Courier New" w:cs="Courier New" w:eastAsia="Courier New" w:hAnsi="Courier New"/>
                <w:color w:val="1B3A5C"/>
                <w:sz w:val="19"/>
                <w:szCs w:val="19"/>
              </w:rPr>
              <w:t xml:space="preserve">  usdcAmount:    $500,000 USDC  ← unchanged</w:t>
            </w:r>
            <w:r>
              <w:br/>
            </w:r>
            <w:r>
              <w:rPr>
                <w:rFonts w:ascii="Courier New" w:cs="Courier New" w:eastAsia="Courier New" w:hAnsi="Courier New"/>
                <w:color w:val="1B3A5C"/>
                <w:sz w:val="19"/>
                <w:szCs w:val="19"/>
              </w:rPr>
              <w:t xml:space="preserve">  lockedQty:     150.32 ETH     ← re-derived at lock moment</w:t>
            </w:r>
            <w:r>
              <w:br/>
            </w:r>
            <w:r>
              <w:rPr>
                <w:rFonts w:ascii="Courier New" w:cs="Courier New" w:eastAsia="Courier New" w:hAnsi="Courier New"/>
                <w:color w:val="1B3A5C"/>
                <w:sz w:val="19"/>
                <w:szCs w:val="19"/>
              </w:rPr>
              <w:t xml:space="preserve">  delta:         -0.36 ETH      ← FI absorbs spot movement</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DELIVERY</w:t>
            </w:r>
            <w:r>
              <w:br/>
            </w:r>
            <w:r>
              <w:rPr>
                <w:rFonts w:ascii="Courier New" w:cs="Courier New" w:eastAsia="Courier New" w:hAnsi="Courier New"/>
                <w:color w:val="1B3A5C"/>
                <w:sz w:val="19"/>
                <w:szCs w:val="19"/>
              </w:rPr>
              <w:t xml:space="preserve">  FI receives:   150.32 ETH     ← exactly the locked quantity</w:t>
            </w:r>
            <w:r>
              <w:br/>
            </w:r>
            <w:r>
              <w:rPr>
                <w:rFonts w:ascii="Courier New" w:cs="Courier New" w:eastAsia="Courier New" w:hAnsi="Courier New"/>
                <w:color w:val="1B3A5C"/>
                <w:sz w:val="19"/>
                <w:szCs w:val="19"/>
              </w:rPr>
              <w:t xml:space="preserve">  FI pays:       $500,500 USDC  ← $500,000 + 10bps fee</w:t>
            </w:r>
            <w:r>
              <w:br/>
            </w:r>
            <w:r>
              <w:rPr>
                <w:rFonts w:ascii="Courier New" w:cs="Courier New" w:eastAsia="Courier New" w:hAnsi="Courier New"/>
                <w:color w:val="1B3A5C"/>
                <w:sz w:val="19"/>
                <w:szCs w:val="19"/>
              </w:rPr>
              <w:t xml:space="preserve">  Nothing changes after the lock.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Design rationale: The FI confirms an order knowing their maximum cash outflow exactly. The asset quantity is bounded by the short window between quote and reservation (chain-derived deadline: typically 15-90 seconds). This gives FIs predictable cost with minimal quantity uncertainty — the right tradeoff for institutional treasury management.</w:t>
            </w:r>
          </w:p>
        </w:tc>
      </w:tr>
    </w:tbl>
    <w:p>
      <w:pPr>
        <w:spacing w:before="120" w:after="0"/>
      </w:pPr>
    </w:p>
    <w:p>
      <w:pPr>
        <w:pStyle w:val="Heading2"/>
        <w:spacing w:before="280" w:after="120"/>
      </w:pPr>
      <w:r>
        <w:rPr>
          <w:rFonts w:ascii="Arial" w:cs="Arial" w:eastAsia="Arial" w:hAnsi="Arial"/>
          <w:b/>
          <w:bCs/>
          <w:color w:val="1B3A5C"/>
          <w:sz w:val="26"/>
          <w:szCs w:val="26"/>
        </w:rPr>
        <w:t xml:space="preserve">4.2  What the Execution Engine Receives</w:t>
      </w:r>
    </w:p>
    <w:p>
      <w:pPr>
        <w:spacing w:before="80" w:after="80"/>
      </w:pPr>
      <w:r>
        <w:rPr>
          <w:rFonts w:ascii="Arial" w:cs="Arial" w:eastAsia="Arial" w:hAnsi="Arial"/>
          <w:b w:val="false"/>
          <w:bCs w:val="false"/>
          <w:color w:val="444444"/>
          <w:sz w:val="22"/>
          <w:szCs w:val="22"/>
        </w:rPr>
        <w:t xml:space="preserve">By the time the Execution Engine's findFills() is called, the quantity lock has already occurred. The Orchestration Engine passes lockedQty — the asset quantity derived at the reservation moment — as the input to price discovery. The Execution Engine never re-derives quantity from spot. It builds a fill plan to deliver exactly lockedQty units of the asset.</w:t>
      </w:r>
    </w:p>
    <w:p>
      <w:pPr>
        <w:pStyle w:val="Heading1"/>
        <w:pBdr>
          <w:bottom w:val="single" w:color="2E6DA4" w:sz="4" w:space="4"/>
        </w:pBdr>
        <w:spacing w:before="400" w:after="160"/>
      </w:pPr>
      <w:r>
        <w:rPr>
          <w:rFonts w:ascii="Arial" w:cs="Arial" w:eastAsia="Arial" w:hAnsi="Arial"/>
          <w:b/>
          <w:bCs/>
          <w:color w:val="1B3A5C"/>
          <w:sz w:val="32"/>
          <w:szCs w:val="32"/>
        </w:rPr>
        <w:t xml:space="preserve">5.  Price Discovery</w:t>
      </w:r>
    </w:p>
    <w:p>
      <w:pPr>
        <w:pStyle w:val="Heading2"/>
        <w:spacing w:before="280" w:after="120"/>
      </w:pPr>
      <w:r>
        <w:rPr>
          <w:rFonts w:ascii="Arial" w:cs="Arial" w:eastAsia="Arial" w:hAnsi="Arial"/>
          <w:b/>
          <w:bCs/>
          <w:color w:val="1B3A5C"/>
          <w:sz w:val="26"/>
          <w:szCs w:val="26"/>
        </w:rPr>
        <w:t xml:space="preserve">5.1  Data Source</w:t>
      </w:r>
    </w:p>
    <w:p>
      <w:pPr>
        <w:spacing w:before="80" w:after="80"/>
      </w:pPr>
      <w:r>
        <w:rPr>
          <w:rFonts w:ascii="Arial" w:cs="Arial" w:eastAsia="Arial" w:hAnsi="Arial"/>
          <w:b w:val="false"/>
          <w:bCs w:val="false"/>
          <w:color w:val="444444"/>
          <w:sz w:val="22"/>
          <w:szCs w:val="22"/>
        </w:rPr>
        <w:t xml:space="preserve">LP fill prices are drawn from the LP routing table — a registry that maps asset + chain combinations to LP vault IDs and their fill prices. Fill prices represent the LP's exchange rate for that asset: a price of 0.99981 means the LP will deliver 1 unit of the asset for every 0.99981 units of its market value, implying 1.9bps of slippage.</w:t>
      </w:r>
    </w:p>
    <w:p>
      <w:pPr>
        <w:spacing w:before="80" w:after="80"/>
      </w:pPr>
      <w:r>
        <w:rPr>
          <w:rFonts w:ascii="Arial" w:cs="Arial" w:eastAsia="Arial" w:hAnsi="Arial"/>
          <w:b w:val="false"/>
          <w:bCs w:val="false"/>
          <w:color w:val="444444"/>
          <w:sz w:val="22"/>
          <w:szCs w:val="22"/>
        </w:rPr>
        <w:t xml:space="preserve">LP vault balances are queried fresh from the VaultProvider on every intent. No cache is used. This ensures the engine always sees the true available inventory, accounting for reservations already posted by concurrent orders.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No-cache rationale: The cost of a fresh vault balance query per intent (one async call per LP candidate, ~30-70ms each, parallelised) is acceptable for institutional order sizes. A stale cache risks routing to an LP that cannot fill, which wastes the chain timeout window and degrades FI experience. Real-time is the right tradeoff at this stage.</w:t>
            </w:r>
          </w:p>
        </w:tc>
      </w:tr>
    </w:tbl>
    <w:p>
      <w:pPr>
        <w:spacing w:before="80" w:after="0"/>
      </w:pPr>
    </w:p>
    <w:p>
      <w:pPr>
        <w:pStyle w:val="Heading2"/>
        <w:spacing w:before="280" w:after="120"/>
      </w:pPr>
      <w:r>
        <w:rPr>
          <w:rFonts w:ascii="Arial" w:cs="Arial" w:eastAsia="Arial" w:hAnsi="Arial"/>
          <w:b/>
          <w:bCs/>
          <w:color w:val="1B3A5C"/>
          <w:sz w:val="26"/>
          <w:szCs w:val="26"/>
        </w:rPr>
        <w:t xml:space="preserve">5.2  Candidate Filtering</w:t>
      </w:r>
    </w:p>
    <w:p>
      <w:pPr>
        <w:spacing w:before="80" w:after="80"/>
      </w:pPr>
      <w:r>
        <w:rPr>
          <w:rFonts w:ascii="Arial" w:cs="Arial" w:eastAsia="Arial" w:hAnsi="Arial"/>
          <w:b w:val="false"/>
          <w:bCs w:val="false"/>
          <w:color w:val="444444"/>
          <w:sz w:val="22"/>
          <w:szCs w:val="22"/>
        </w:rPr>
        <w:t xml:space="preserve">Before scoring, the engine filters the LP routing table to a candidate set. An LP is eligible if and only if all of the following are true:</w:t>
      </w:r>
    </w:p>
    <w:p>
      <w:pPr>
        <w:pStyle w:val="ListParagraph"/>
        <w:numPr>
          <w:ilvl w:val="0"/>
          <w:numId w:val="2"/>
        </w:numPr>
        <w:spacing w:before="50" w:after="50"/>
      </w:pPr>
      <w:r>
        <w:rPr>
          <w:rFonts w:ascii="Arial" w:cs="Arial" w:eastAsia="Arial" w:hAnsi="Arial"/>
          <w:b w:val="false"/>
          <w:bCs w:val="false"/>
          <w:color w:val="444444"/>
          <w:sz w:val="22"/>
          <w:szCs w:val="22"/>
        </w:rPr>
        <w:t xml:space="preserve">The LP vault is registered for the requested asset on the requested delivery chain</w:t>
      </w:r>
    </w:p>
    <w:p>
      <w:pPr>
        <w:pStyle w:val="ListParagraph"/>
        <w:numPr>
          <w:ilvl w:val="0"/>
          <w:numId w:val="2"/>
        </w:numPr>
        <w:spacing w:before="50" w:after="50"/>
      </w:pPr>
      <w:r>
        <w:rPr>
          <w:rFonts w:ascii="Arial" w:cs="Arial" w:eastAsia="Arial" w:hAnsi="Arial"/>
          <w:b w:val="false"/>
          <w:bCs w:val="false"/>
          <w:color w:val="444444"/>
          <w:sz w:val="22"/>
          <w:szCs w:val="22"/>
        </w:rPr>
        <w:t xml:space="preserve">The LP vault status is ACTIVE — PENDING_CUSTODY vaults are excluded</w:t>
      </w:r>
    </w:p>
    <w:p>
      <w:pPr>
        <w:pStyle w:val="ListParagraph"/>
        <w:numPr>
          <w:ilvl w:val="0"/>
          <w:numId w:val="2"/>
        </w:numPr>
        <w:spacing w:before="50" w:after="50"/>
      </w:pPr>
      <w:r>
        <w:rPr>
          <w:rFonts w:ascii="Arial" w:cs="Arial" w:eastAsia="Arial" w:hAnsi="Arial"/>
          <w:b w:val="false"/>
          <w:bCs w:val="false"/>
          <w:color w:val="444444"/>
          <w:sz w:val="22"/>
          <w:szCs w:val="22"/>
        </w:rPr>
        <w:t xml:space="preserve">The LP vault has available balance greater than zero (balance minus reserved)</w:t>
      </w:r>
    </w:p>
    <w:p>
      <w:pPr>
        <w:pStyle w:val="ListParagraph"/>
        <w:numPr>
          <w:ilvl w:val="0"/>
          <w:numId w:val="2"/>
        </w:numPr>
        <w:spacing w:before="50" w:after="50"/>
      </w:pPr>
      <w:r>
        <w:rPr>
          <w:rFonts w:ascii="Arial" w:cs="Arial" w:eastAsia="Arial" w:hAnsi="Arial"/>
          <w:b w:val="false"/>
          <w:bCs w:val="false"/>
          <w:color w:val="444444"/>
          <w:sz w:val="22"/>
          <w:szCs w:val="22"/>
        </w:rPr>
        <w:t xml:space="preserve">The LP's fill price is within the FI's slippage tolerance: (1 − px) × 10000 ≤ slipBps</w:t>
      </w:r>
    </w:p>
    <w:p>
      <w:pPr>
        <w:spacing w:before="80" w:after="0"/>
      </w:pPr>
    </w:p>
    <w:p>
      <w:pPr>
        <w:spacing w:before="80" w:after="80"/>
      </w:pPr>
      <w:r>
        <w:rPr>
          <w:rFonts w:ascii="Arial" w:cs="Arial" w:eastAsia="Arial" w:hAnsi="Arial"/>
          <w:b w:val="false"/>
          <w:bCs w:val="false"/>
          <w:color w:val="444444"/>
          <w:sz w:val="22"/>
          <w:szCs w:val="22"/>
        </w:rPr>
        <w:t xml:space="preserve">If no candidates survive filtering, the engine distinguishes two failure modes:</w:t>
      </w:r>
    </w:p>
    <w:p>
      <w:pPr>
        <w:pStyle w:val="ListParagraph"/>
        <w:numPr>
          <w:ilvl w:val="0"/>
          <w:numId w:val="2"/>
        </w:numPr>
        <w:spacing w:before="50" w:after="50"/>
      </w:pPr>
      <w:r>
        <w:rPr>
          <w:rFonts w:ascii="Arial" w:cs="Arial" w:eastAsia="Arial" w:hAnsi="Arial"/>
          <w:b w:val="false"/>
          <w:bCs w:val="false"/>
          <w:color w:val="444444"/>
          <w:sz w:val="22"/>
          <w:szCs w:val="22"/>
        </w:rPr>
        <w:t xml:space="preserve">SLIPPAGE_TOO_TIGHT — candidates exist on the chain but all breach the FI's tolerance. Message includes the tightest available price so the FI understands what tolerance would be required.</w:t>
      </w:r>
    </w:p>
    <w:p>
      <w:pPr>
        <w:pStyle w:val="ListParagraph"/>
        <w:numPr>
          <w:ilvl w:val="0"/>
          <w:numId w:val="2"/>
        </w:numPr>
        <w:spacing w:before="50" w:after="50"/>
      </w:pPr>
      <w:r>
        <w:rPr>
          <w:rFonts w:ascii="Arial" w:cs="Arial" w:eastAsia="Arial" w:hAnsi="Arial"/>
          <w:b w:val="false"/>
          <w:bCs w:val="false"/>
          <w:color w:val="444444"/>
          <w:sz w:val="22"/>
          <w:szCs w:val="22"/>
        </w:rPr>
        <w:t xml:space="preserve">LP_LIQUIDITY_UNAVAILABLE — no LP inventory exists for this asset on this chain at any tolerance.</w:t>
      </w:r>
    </w:p>
    <w:p>
      <w:pPr>
        <w:spacing w:before="80" w:after="0"/>
      </w:pPr>
    </w:p>
    <w:p>
      <w:pPr>
        <w:pStyle w:val="Heading1"/>
        <w:pBdr>
          <w:bottom w:val="single" w:color="2E6DA4" w:sz="4" w:space="4"/>
        </w:pBdr>
        <w:spacing w:before="400" w:after="160"/>
      </w:pPr>
      <w:r>
        <w:rPr>
          <w:rFonts w:ascii="Arial" w:cs="Arial" w:eastAsia="Arial" w:hAnsi="Arial"/>
          <w:b/>
          <w:bCs/>
          <w:color w:val="1B3A5C"/>
          <w:sz w:val="32"/>
          <w:szCs w:val="32"/>
        </w:rPr>
        <w:t xml:space="preserve">6.  LP Scoring &amp; Ranking</w:t>
      </w:r>
    </w:p>
    <w:p>
      <w:pPr>
        <w:spacing w:before="80" w:after="80"/>
      </w:pPr>
      <w:r>
        <w:rPr>
          <w:rFonts w:ascii="Arial" w:cs="Arial" w:eastAsia="Arial" w:hAnsi="Arial"/>
          <w:b w:val="false"/>
          <w:bCs w:val="false"/>
          <w:color w:val="444444"/>
          <w:sz w:val="22"/>
          <w:szCs w:val="22"/>
        </w:rPr>
        <w:t xml:space="preserve">After filtering, the engine scores each surviving LP candidate using a Pareto-optimal elimination approach. This is more defensible than arbitrary weight tuning and produces the correct result for an institutional best-execution standard.</w:t>
      </w:r>
    </w:p>
    <w:p>
      <w:pPr>
        <w:pStyle w:val="Heading2"/>
        <w:spacing w:before="280" w:after="120"/>
      </w:pPr>
      <w:r>
        <w:rPr>
          <w:rFonts w:ascii="Arial" w:cs="Arial" w:eastAsia="Arial" w:hAnsi="Arial"/>
          <w:b/>
          <w:bCs/>
          <w:color w:val="1B3A5C"/>
          <w:sz w:val="26"/>
          <w:szCs w:val="26"/>
        </w:rPr>
        <w:t xml:space="preserve">6.1  Pareto Elimination</w:t>
      </w:r>
    </w:p>
    <w:p>
      <w:pPr>
        <w:spacing w:before="80" w:after="80"/>
      </w:pPr>
      <w:r>
        <w:rPr>
          <w:rFonts w:ascii="Arial" w:cs="Arial" w:eastAsia="Arial" w:hAnsi="Arial"/>
          <w:b w:val="false"/>
          <w:bCs w:val="false"/>
          <w:color w:val="444444"/>
          <w:sz w:val="22"/>
          <w:szCs w:val="22"/>
        </w:rPr>
        <w:t xml:space="preserve">An LP is Pareto-dominated if another LP in the candidate set is strictly better on both dimensions simultaneously — fill price AND available depth. A dominated LP can never be part of an optimal fill plan and is eliminated before ranking begins.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FOR each candidate LP_i:</w:t>
            </w:r>
            <w:r>
              <w:br/>
            </w:r>
            <w:r>
              <w:rPr>
                <w:rFonts w:ascii="Courier New" w:cs="Courier New" w:eastAsia="Courier New" w:hAnsi="Courier New"/>
                <w:color w:val="1B3A5C"/>
                <w:sz w:val="19"/>
                <w:szCs w:val="19"/>
              </w:rPr>
              <w:t xml:space="preserve">  FOR each other candidate LP_j:</w:t>
            </w:r>
            <w:r>
              <w:br/>
            </w:r>
            <w:r>
              <w:rPr>
                <w:rFonts w:ascii="Courier New" w:cs="Courier New" w:eastAsia="Courier New" w:hAnsi="Courier New"/>
                <w:color w:val="1B3A5C"/>
                <w:sz w:val="19"/>
                <w:szCs w:val="19"/>
              </w:rPr>
              <w:t xml:space="preserve">    IF LP_j.px &gt;= LP_i.px          ← LP_j is at least as good on price</w:t>
            </w:r>
            <w:r>
              <w:br/>
            </w:r>
            <w:r>
              <w:rPr>
                <w:rFonts w:ascii="Courier New" w:cs="Courier New" w:eastAsia="Courier New" w:hAnsi="Courier New"/>
                <w:color w:val="1B3A5C"/>
                <w:sz w:val="19"/>
                <w:szCs w:val="19"/>
              </w:rPr>
              <w:t xml:space="preserve">    AND LP_j.avail &gt;= LP_i.avail   ← LP_j is at least as good on depth</w:t>
            </w:r>
            <w:r>
              <w:br/>
            </w:r>
            <w:r>
              <w:rPr>
                <w:rFonts w:ascii="Courier New" w:cs="Courier New" w:eastAsia="Courier New" w:hAnsi="Courier New"/>
                <w:color w:val="1B3A5C"/>
                <w:sz w:val="19"/>
                <w:szCs w:val="19"/>
              </w:rPr>
              <w:t xml:space="preserve">    AND (LP_j.px &gt; LP_i.px         ← LP_j is strictly better on at least one</w:t>
            </w:r>
            <w:r>
              <w:br/>
            </w:r>
            <w:r>
              <w:rPr>
                <w:rFonts w:ascii="Courier New" w:cs="Courier New" w:eastAsia="Courier New" w:hAnsi="Courier New"/>
                <w:color w:val="1B3A5C"/>
                <w:sz w:val="19"/>
                <w:szCs w:val="19"/>
              </w:rPr>
              <w:t xml:space="preserve">         OR LP_j.avail &gt; LP_i.avail)</w:t>
            </w:r>
            <w:r>
              <w:br/>
            </w:r>
            <w:r>
              <w:rPr>
                <w:rFonts w:ascii="Courier New" w:cs="Courier New" w:eastAsia="Courier New" w:hAnsi="Courier New"/>
                <w:color w:val="1B3A5C"/>
                <w:sz w:val="19"/>
                <w:szCs w:val="19"/>
              </w:rPr>
              <w:t xml:space="preserve">    THEN eliminate LP_i            ← LP_i is Pareto-dominated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Surviving set = non-dominated candidates.</w:t>
            </w:r>
          </w:p>
        </w:tc>
      </w:tr>
    </w:tbl>
    <w:p>
      <w:pPr>
        <w:spacing w:before="120" w:after="0"/>
      </w:pPr>
    </w:p>
    <w:p>
      <w:pPr>
        <w:spacing w:before="80" w:after="80"/>
      </w:pPr>
      <w:r>
        <w:rPr>
          <w:rFonts w:ascii="Arial" w:cs="Arial" w:eastAsia="Arial" w:hAnsi="Arial"/>
          <w:b w:val="false"/>
          <w:bCs w:val="false"/>
          <w:color w:val="444444"/>
          <w:sz w:val="22"/>
          <w:szCs w:val="22"/>
        </w:rPr>
        <w:t xml:space="preserve">The surviving set is the Pareto frontier — LPs where no single LP is better on all dimensions. These are the only LPs that can appear in an optimal fill plan.</w:t>
      </w:r>
    </w:p>
    <w:p>
      <w:pPr>
        <w:pStyle w:val="Heading2"/>
        <w:spacing w:before="280" w:after="120"/>
      </w:pPr>
      <w:r>
        <w:rPr>
          <w:rFonts w:ascii="Arial" w:cs="Arial" w:eastAsia="Arial" w:hAnsi="Arial"/>
          <w:b/>
          <w:bCs/>
          <w:color w:val="1B3A5C"/>
          <w:sz w:val="26"/>
          <w:szCs w:val="26"/>
        </w:rPr>
        <w:t xml:space="preserve">6.2  Ranking the Pareto Frontier</w:t>
      </w:r>
    </w:p>
    <w:p>
      <w:pPr>
        <w:spacing w:before="80" w:after="80"/>
      </w:pPr>
      <w:r>
        <w:rPr>
          <w:rFonts w:ascii="Arial" w:cs="Arial" w:eastAsia="Arial" w:hAnsi="Arial"/>
          <w:b w:val="false"/>
          <w:bCs w:val="false"/>
          <w:color w:val="444444"/>
          <w:sz w:val="22"/>
          <w:szCs w:val="22"/>
        </w:rPr>
        <w:t xml:space="preserve">The Pareto frontier is ranked by blended cost — the effective cost of filling the entire order if this LP were used to fill as much as possible, evaluated against available depth: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blended_cost(LP) = LP.px × min(LP.avail, remaining_qty) / remaining_qty</w:t>
            </w:r>
            <w:r>
              <w:br/>
            </w:r>
            <w:r>
              <w:rPr>
                <w:rFonts w:ascii="Courier New" w:cs="Courier New" w:eastAsia="Courier New" w:hAnsi="Courier New"/>
                <w:color w:val="1B3A5C"/>
                <w:sz w:val="19"/>
                <w:szCs w:val="19"/>
              </w:rPr>
              <w:t xml:space="preserve">                   + 1.0 × max(0, remaining_qty - LP.avail) / remaining_qty</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 First term:  cost of the portion this LP can fill at its price</w:t>
            </w:r>
            <w:r>
              <w:br/>
            </w:r>
            <w:r>
              <w:rPr>
                <w:rFonts w:ascii="Courier New" w:cs="Courier New" w:eastAsia="Courier New" w:hAnsi="Courier New"/>
                <w:color w:val="1B3A5C"/>
                <w:sz w:val="19"/>
                <w:szCs w:val="19"/>
              </w:rPr>
              <w:t xml:space="preserve">  ← Second term: residual unfilled portion priced at par (placeholder)</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Sort Pareto frontier descending by blended_cost.</w:t>
            </w:r>
            <w:r>
              <w:br/>
            </w:r>
            <w:r>
              <w:rPr>
                <w:rFonts w:ascii="Courier New" w:cs="Courier New" w:eastAsia="Courier New" w:hAnsi="Courier New"/>
                <w:color w:val="1B3A5C"/>
                <w:sz w:val="19"/>
                <w:szCs w:val="19"/>
              </w:rPr>
              <w:t xml:space="preserve">Higher blended_cost = better LP to fill from first.</w:t>
            </w:r>
          </w:p>
        </w:tc>
      </w:tr>
    </w:tbl>
    <w:p>
      <w:pPr>
        <w:spacing w:before="120" w:after="0"/>
      </w:pPr>
    </w:p>
    <w:p>
      <w:pPr>
        <w:spacing w:before="80" w:after="80"/>
      </w:pPr>
      <w:r>
        <w:rPr>
          <w:rFonts w:ascii="Arial" w:cs="Arial" w:eastAsia="Arial" w:hAnsi="Arial"/>
          <w:b w:val="false"/>
          <w:bCs w:val="false"/>
          <w:color w:val="444444"/>
          <w:sz w:val="22"/>
          <w:szCs w:val="22"/>
        </w:rPr>
        <w:t xml:space="preserve">This ranking naturally favours LPs that combine good price with sufficient depth to cover a large share of the order. An LP with excellent price but thin inventory scores lower than an LP with near-identical price and deep inventory, because the deep LP reduces the number of legs required.</w:t>
      </w:r>
    </w:p>
    <w:p>
      <w:pPr>
        <w:pStyle w:val="Heading2"/>
        <w:spacing w:before="280" w:after="120"/>
      </w:pPr>
      <w:r>
        <w:rPr>
          <w:rFonts w:ascii="Arial" w:cs="Arial" w:eastAsia="Arial" w:hAnsi="Arial"/>
          <w:b/>
          <w:bCs/>
          <w:color w:val="1B3A5C"/>
          <w:sz w:val="26"/>
          <w:szCs w:val="26"/>
        </w:rPr>
        <w:t xml:space="preserve">6.3  Speed as Tertiary Tiebreaker</w:t>
      </w:r>
    </w:p>
    <w:p>
      <w:pPr>
        <w:spacing w:before="80" w:after="80"/>
      </w:pPr>
      <w:r>
        <w:rPr>
          <w:rFonts w:ascii="Arial" w:cs="Arial" w:eastAsia="Arial" w:hAnsi="Arial"/>
          <w:b w:val="false"/>
          <w:bCs w:val="false"/>
          <w:color w:val="444444"/>
          <w:sz w:val="22"/>
          <w:szCs w:val="22"/>
        </w:rPr>
        <w:t xml:space="preserve">Chain finality speed is a soft tiebreaker only, applied when two LPs on the Pareto frontier have identical blended_cost scores. The LP operating on the faster-finalising chain is preferred. Speed is never applied as a primary or secondary criterion because it is chain-dependent, not LP-guaranteed. The LP has no control over chain confirmation times.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Finality Tier (for tiebreaking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SOL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 — fastest (~400ms)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 — fast (~250ms Nitro)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BASE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2 — fast (OP stack)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POLYGON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 — medium (~2s)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ETH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 — slowest (~12s per block)</w:t>
            </w:r>
          </w:p>
        </w:tc>
      </w:tr>
    </w:tbl>
    <w:p>
      <w:pPr>
        <w:pStyle w:val="Heading1"/>
        <w:pBdr>
          <w:bottom w:val="single" w:color="2E6DA4" w:sz="4" w:space="4"/>
        </w:pBdr>
        <w:spacing w:before="400" w:after="160"/>
      </w:pPr>
      <w:r>
        <w:rPr>
          <w:rFonts w:ascii="Arial" w:cs="Arial" w:eastAsia="Arial" w:hAnsi="Arial"/>
          <w:b/>
          <w:bCs/>
          <w:color w:val="1B3A5C"/>
          <w:sz w:val="32"/>
          <w:szCs w:val="32"/>
        </w:rPr>
        <w:t xml:space="preserve">7.  Fill Plan Construction</w:t>
      </w:r>
    </w:p>
    <w:p>
      <w:pPr>
        <w:pStyle w:val="Heading2"/>
        <w:spacing w:before="280" w:after="120"/>
      </w:pPr>
      <w:r>
        <w:rPr>
          <w:rFonts w:ascii="Arial" w:cs="Arial" w:eastAsia="Arial" w:hAnsi="Arial"/>
          <w:b/>
          <w:bCs/>
          <w:color w:val="1B3A5C"/>
          <w:sz w:val="26"/>
          <w:szCs w:val="26"/>
        </w:rPr>
        <w:t xml:space="preserve">7.1  Greedy Fill from Ranked Frontier</w:t>
      </w:r>
    </w:p>
    <w:p>
      <w:pPr>
        <w:spacing w:before="80" w:after="80"/>
      </w:pPr>
      <w:r>
        <w:rPr>
          <w:rFonts w:ascii="Arial" w:cs="Arial" w:eastAsia="Arial" w:hAnsi="Arial"/>
          <w:b w:val="false"/>
          <w:bCs w:val="false"/>
          <w:color w:val="444444"/>
          <w:sz w:val="22"/>
          <w:szCs w:val="22"/>
        </w:rPr>
        <w:t xml:space="preserve">With the Pareto frontier ranked, the engine constructs the fill plan by iterating through ranked LPs and filling as much as possible from each, in order, until the full lockedQty is satisfied or the 5-leg limit is reached.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remaining = lockedQty</w:t>
            </w:r>
            <w:r>
              <w:br/>
            </w:r>
            <w:r>
              <w:rPr>
                <w:rFonts w:ascii="Courier New" w:cs="Courier New" w:eastAsia="Courier New" w:hAnsi="Courier New"/>
                <w:color w:val="1B3A5C"/>
                <w:sz w:val="19"/>
                <w:szCs w:val="19"/>
              </w:rPr>
              <w:t xml:space="preserve">fills = []</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FOR each LP in ranked Pareto frontier (best to worst):</w:t>
            </w:r>
            <w:r>
              <w:br/>
            </w:r>
            <w:r>
              <w:rPr>
                <w:rFonts w:ascii="Courier New" w:cs="Courier New" w:eastAsia="Courier New" w:hAnsi="Courier New"/>
                <w:color w:val="1B3A5C"/>
                <w:sz w:val="19"/>
                <w:szCs w:val="19"/>
              </w:rPr>
              <w:t xml:space="preserve">  IF remaining &lt;= 0.00001: BREAK          ← order complete</w:t>
            </w:r>
            <w:r>
              <w:br/>
            </w:r>
            <w:r>
              <w:rPr>
                <w:rFonts w:ascii="Courier New" w:cs="Courier New" w:eastAsia="Courier New" w:hAnsi="Courier New"/>
                <w:color w:val="1B3A5C"/>
                <w:sz w:val="19"/>
                <w:szCs w:val="19"/>
              </w:rPr>
              <w:t xml:space="preserve">  IF len(fills) &gt;= 5: BREAK               ← leg limit reached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fillQty = min(LP.avail, remaining)</w:t>
            </w:r>
            <w:r>
              <w:br/>
            </w:r>
            <w:r>
              <w:rPr>
                <w:rFonts w:ascii="Courier New" w:cs="Courier New" w:eastAsia="Courier New" w:hAnsi="Courier New"/>
                <w:color w:val="1B3A5C"/>
                <w:sz w:val="19"/>
                <w:szCs w:val="19"/>
              </w:rPr>
              <w:t xml:space="preserve">  fills.append({</w:t>
            </w:r>
            <w:r>
              <w:br/>
            </w:r>
            <w:r>
              <w:rPr>
                <w:rFonts w:ascii="Courier New" w:cs="Courier New" w:eastAsia="Courier New" w:hAnsi="Courier New"/>
                <w:color w:val="1B3A5C"/>
                <w:sz w:val="19"/>
                <w:szCs w:val="19"/>
              </w:rPr>
              <w:t xml:space="preserve">    vault:      LP.vault,</w:t>
            </w:r>
            <w:r>
              <w:br/>
            </w:r>
            <w:r>
              <w:rPr>
                <w:rFonts w:ascii="Courier New" w:cs="Courier New" w:eastAsia="Courier New" w:hAnsi="Courier New"/>
                <w:color w:val="1B3A5C"/>
                <w:sz w:val="19"/>
                <w:szCs w:val="19"/>
              </w:rPr>
              <w:t xml:space="preserve">    lp:         LP.vault.split("_")[0],</w:t>
            </w:r>
            <w:r>
              <w:br/>
            </w:r>
            <w:r>
              <w:rPr>
                <w:rFonts w:ascii="Courier New" w:cs="Courier New" w:eastAsia="Courier New" w:hAnsi="Courier New"/>
                <w:color w:val="1B3A5C"/>
                <w:sz w:val="19"/>
                <w:szCs w:val="19"/>
              </w:rPr>
              <w:t xml:space="preserve">    chain:      LP.chain,</w:t>
            </w:r>
            <w:r>
              <w:br/>
            </w:r>
            <w:r>
              <w:rPr>
                <w:rFonts w:ascii="Courier New" w:cs="Courier New" w:eastAsia="Courier New" w:hAnsi="Courier New"/>
                <w:color w:val="1B3A5C"/>
                <w:sz w:val="19"/>
                <w:szCs w:val="19"/>
              </w:rPr>
              <w:t xml:space="preserve">    qty:        fillQty,</w:t>
            </w:r>
            <w:r>
              <w:br/>
            </w:r>
            <w:r>
              <w:rPr>
                <w:rFonts w:ascii="Courier New" w:cs="Courier New" w:eastAsia="Courier New" w:hAnsi="Courier New"/>
                <w:color w:val="1B3A5C"/>
                <w:sz w:val="19"/>
                <w:szCs w:val="19"/>
              </w:rPr>
              <w:t xml:space="preserve">    px:         LP.px,</w:t>
            </w:r>
            <w:r>
              <w:br/>
            </w:r>
            <w:r>
              <w:rPr>
                <w:rFonts w:ascii="Courier New" w:cs="Courier New" w:eastAsia="Courier New" w:hAnsi="Courier New"/>
                <w:color w:val="1B3A5C"/>
                <w:sz w:val="19"/>
                <w:szCs w:val="19"/>
              </w:rPr>
              <w:t xml:space="preserve">    slipBps:    (1 - LP.px) × 10000,</w:t>
            </w:r>
            <w:r>
              <w:br/>
            </w:r>
            <w:r>
              <w:rPr>
                <w:rFonts w:ascii="Courier New" w:cs="Courier New" w:eastAsia="Courier New" w:hAnsi="Courier New"/>
                <w:color w:val="1B3A5C"/>
                <w:sz w:val="19"/>
                <w:szCs w:val="19"/>
              </w:rPr>
              <w:t xml:space="preserve">    pctOfOrder: fillQty / lockedQty × 100,</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remaining -= fillQty</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IF remaining &gt; 0.0001:</w:t>
            </w:r>
            <w:r>
              <w:br/>
            </w:r>
            <w:r>
              <w:rPr>
                <w:rFonts w:ascii="Courier New" w:cs="Courier New" w:eastAsia="Courier New" w:hAnsi="Courier New"/>
                <w:color w:val="1B3A5C"/>
                <w:sz w:val="19"/>
                <w:szCs w:val="19"/>
              </w:rPr>
              <w:t xml:space="preserve">  → RETURN failure: see Section 7.2</w:t>
            </w:r>
          </w:p>
        </w:tc>
      </w:tr>
    </w:tbl>
    <w:p>
      <w:pPr>
        <w:spacing w:before="120" w:after="0"/>
      </w:pPr>
    </w:p>
    <w:p>
      <w:pPr>
        <w:pStyle w:val="Heading2"/>
        <w:spacing w:before="280" w:after="120"/>
      </w:pPr>
      <w:r>
        <w:rPr>
          <w:rFonts w:ascii="Arial" w:cs="Arial" w:eastAsia="Arial" w:hAnsi="Arial"/>
          <w:b/>
          <w:bCs/>
          <w:color w:val="1B3A5C"/>
          <w:sz w:val="26"/>
          <w:szCs w:val="26"/>
        </w:rPr>
        <w:t xml:space="preserve">7.2  Fill Failure Conditions</w:t>
      </w:r>
    </w:p>
    <w:p>
      <w:pPr>
        <w:spacing w:before="80" w:after="80"/>
      </w:pPr>
      <w:r>
        <w:rPr>
          <w:rFonts w:ascii="Arial" w:cs="Arial" w:eastAsia="Arial" w:hAnsi="Arial"/>
          <w:b w:val="false"/>
          <w:bCs w:val="false"/>
          <w:color w:val="444444"/>
          <w:sz w:val="22"/>
          <w:szCs w:val="22"/>
        </w:rPr>
        <w:t xml:space="preserve">The fill plan fails — and the order is rejected — in either of these conditions: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 Code &amp; FI Message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After 5 legs, remaining &gt; 0.0001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SLIPPAGE_TOO_TIGHT — market session cannot fill [asset] on [chain] within [N]bps across available depth. Maximum fillable at tolerance: [X] [asset]. Widen tolerance or 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Pareto frontier is empty after filtering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SLIPPAGE_TOO_TIGHT or LP_LIQUIDITY_UNAVAILABLE — as described in Section 5.2.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5 LP legs assigned but still short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SLIPPAGE_TOO_TIGHT — same as first condition. The engine does not offer partial fills. The FI receives a definitive rejection with full diagnostic detail.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No partial fills, ever. An FI submitting a $10M order against 3 LPs who can collectively cover $9.2M receives a rejection, not a $9.2M execution. Partial fills create reconciliation complexity, settlement asymmetry, and unclear contractual liability. The engine makes a binary decision: the order either fills completely within tolerance, or it does not execute.</w:t>
            </w:r>
          </w:p>
        </w:tc>
      </w:tr>
    </w:tbl>
    <w:p>
      <w:pPr>
        <w:spacing w:before="120" w:after="0"/>
      </w:pPr>
    </w:p>
    <w:p>
      <w:pPr>
        <w:pStyle w:val="Heading2"/>
        <w:spacing w:before="280" w:after="120"/>
      </w:pPr>
      <w:r>
        <w:rPr>
          <w:rFonts w:ascii="Arial" w:cs="Arial" w:eastAsia="Arial" w:hAnsi="Arial"/>
          <w:b/>
          <w:bCs/>
          <w:color w:val="1B3A5C"/>
          <w:sz w:val="26"/>
          <w:szCs w:val="26"/>
        </w:rPr>
        <w:t xml:space="preserve">7.3  Blended Slippage Calculation</w:t>
      </w:r>
    </w:p>
    <w:p>
      <w:pPr>
        <w:spacing w:before="80" w:after="80"/>
      </w:pPr>
      <w:r>
        <w:rPr>
          <w:rFonts w:ascii="Arial" w:cs="Arial" w:eastAsia="Arial" w:hAnsi="Arial"/>
          <w:b w:val="false"/>
          <w:bCs w:val="false"/>
          <w:color w:val="444444"/>
          <w:sz w:val="22"/>
          <w:szCs w:val="22"/>
        </w:rPr>
        <w:t xml:space="preserve">Once the fill plan is constructed, the engine calculates the effective blended slippage across all legs. This is reported in the order record and to the Orchestration Engine.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totalQty   = sum(leg.qty for leg in fills)</w:t>
            </w:r>
            <w:r>
              <w:br/>
            </w:r>
            <w:r>
              <w:rPr>
                <w:rFonts w:ascii="Courier New" w:cs="Courier New" w:eastAsia="Courier New" w:hAnsi="Courier New"/>
                <w:color w:val="1B3A5C"/>
                <w:sz w:val="19"/>
                <w:szCs w:val="19"/>
              </w:rPr>
              <w:t xml:space="preserve">weightedPx = sum(leg.qty × leg.px for leg in fills) / totalQty</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blendedSlipBps = (1 - weightedPx) × 10000</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IF blendedSlipBps &gt; slipBps:</w:t>
            </w:r>
            <w:r>
              <w:br/>
            </w:r>
            <w:r>
              <w:rPr>
                <w:rFonts w:ascii="Courier New" w:cs="Courier New" w:eastAsia="Courier New" w:hAnsi="Courier New"/>
                <w:color w:val="1B3A5C"/>
                <w:sz w:val="19"/>
                <w:szCs w:val="19"/>
              </w:rPr>
              <w:t xml:space="preserve">  → This should not occur if candidate filtering was correct.</w:t>
            </w:r>
            <w:r>
              <w:br/>
            </w:r>
            <w:r>
              <w:rPr>
                <w:rFonts w:ascii="Courier New" w:cs="Courier New" w:eastAsia="Courier New" w:hAnsi="Courier New"/>
                <w:color w:val="1B3A5C"/>
                <w:sz w:val="19"/>
                <w:szCs w:val="19"/>
              </w:rPr>
              <w:t xml:space="preserve">  → If it does, treat as SLIPPAGE_TOO_TIGHT and reject.</w:t>
            </w:r>
            <w:r>
              <w:br/>
            </w:r>
            <w:r>
              <w:rPr>
                <w:rFonts w:ascii="Courier New" w:cs="Courier New" w:eastAsia="Courier New" w:hAnsi="Courier New"/>
                <w:color w:val="1B3A5C"/>
                <w:sz w:val="19"/>
                <w:szCs w:val="19"/>
              </w:rPr>
              <w:t xml:space="preserve">  → Log as ENGINE_CONSISTENCY_ERROR for audit.</w:t>
            </w:r>
          </w:p>
        </w:tc>
      </w:tr>
    </w:tbl>
    <w:p>
      <w:pPr>
        <w:spacing w:before="120" w:after="0"/>
      </w:pPr>
    </w:p>
    <w:p>
      <w:pPr>
        <w:pStyle w:val="Heading1"/>
        <w:pBdr>
          <w:bottom w:val="single" w:color="2E6DA4" w:sz="4" w:space="4"/>
        </w:pBdr>
        <w:spacing w:before="400" w:after="160"/>
      </w:pPr>
      <w:r>
        <w:rPr>
          <w:rFonts w:ascii="Arial" w:cs="Arial" w:eastAsia="Arial" w:hAnsi="Arial"/>
          <w:b/>
          <w:bCs/>
          <w:color w:val="1B3A5C"/>
          <w:sz w:val="32"/>
          <w:szCs w:val="32"/>
        </w:rPr>
        <w:t xml:space="preserve">8.  Worked Example — Full Price Discovery &amp; Split</w:t>
      </w:r>
    </w:p>
    <w:p>
      <w:pPr>
        <w:spacing w:before="80" w:after="80"/>
      </w:pPr>
      <w:r>
        <w:rPr>
          <w:rFonts w:ascii="Arial" w:cs="Arial" w:eastAsia="Arial" w:hAnsi="Arial"/>
          <w:b w:val="false"/>
          <w:bCs w:val="false"/>
          <w:color w:val="444444"/>
          <w:sz w:val="22"/>
          <w:szCs w:val="22"/>
        </w:rPr>
        <w:t xml:space="preserve">The following example walks through every step of the algorithm with real numbers. The scenario is a large ETH order on Solana with a 50bps slippage tolerance.</w:t>
      </w:r>
    </w:p>
    <w:p>
      <w:pPr>
        <w:pStyle w:val="Heading2"/>
        <w:spacing w:before="280" w:after="120"/>
      </w:pPr>
      <w:r>
        <w:rPr>
          <w:rFonts w:ascii="Arial" w:cs="Arial" w:eastAsia="Arial" w:hAnsi="Arial"/>
          <w:b/>
          <w:bCs/>
          <w:color w:val="1B3A5C"/>
          <w:sz w:val="26"/>
          <w:szCs w:val="26"/>
        </w:rPr>
        <w:t xml:space="preserve">8.1  Intent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asset:        ETH</w:t>
            </w:r>
            <w:r>
              <w:br/>
            </w:r>
            <w:r>
              <w:rPr>
                <w:rFonts w:ascii="Courier New" w:cs="Courier New" w:eastAsia="Courier New" w:hAnsi="Courier New"/>
                <w:color w:val="1B3A5C"/>
                <w:sz w:val="19"/>
                <w:szCs w:val="19"/>
              </w:rPr>
              <w:t xml:space="preserve">usdcAmount:   $50,000,000</w:t>
            </w:r>
            <w:r>
              <w:br/>
            </w:r>
            <w:r>
              <w:rPr>
                <w:rFonts w:ascii="Courier New" w:cs="Courier New" w:eastAsia="Courier New" w:hAnsi="Courier New"/>
                <w:color w:val="1B3A5C"/>
                <w:sz w:val="19"/>
                <w:szCs w:val="19"/>
              </w:rPr>
              <w:t xml:space="preserve">delivChain:   SOL</w:t>
            </w:r>
            <w:r>
              <w:br/>
            </w:r>
            <w:r>
              <w:rPr>
                <w:rFonts w:ascii="Courier New" w:cs="Courier New" w:eastAsia="Courier New" w:hAnsi="Courier New"/>
                <w:color w:val="1B3A5C"/>
                <w:sz w:val="19"/>
                <w:szCs w:val="19"/>
              </w:rPr>
              <w:t xml:space="preserve">slipBps:      50  (0.50%)</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Spot at lock event: $3,318.50 / ETH</w:t>
            </w:r>
            <w:r>
              <w:br/>
            </w:r>
            <w:r>
              <w:rPr>
                <w:rFonts w:ascii="Courier New" w:cs="Courier New" w:eastAsia="Courier New" w:hAnsi="Courier New"/>
                <w:color w:val="1B3A5C"/>
                <w:sz w:val="19"/>
                <w:szCs w:val="19"/>
              </w:rPr>
              <w:t xml:space="preserve">lockedQty:    50,000,000 / 3,318.50 = 15,067.94 ETH</w:t>
            </w:r>
          </w:p>
        </w:tc>
      </w:tr>
    </w:tbl>
    <w:p>
      <w:pPr>
        <w:spacing w:before="120" w:after="0"/>
      </w:pPr>
    </w:p>
    <w:p>
      <w:pPr>
        <w:pStyle w:val="Heading2"/>
        <w:spacing w:before="280" w:after="120"/>
      </w:pPr>
      <w:r>
        <w:rPr>
          <w:rFonts w:ascii="Arial" w:cs="Arial" w:eastAsia="Arial" w:hAnsi="Arial"/>
          <w:b/>
          <w:bCs/>
          <w:color w:val="1B3A5C"/>
          <w:sz w:val="26"/>
          <w:szCs w:val="26"/>
        </w:rPr>
        <w:t xml:space="preserve">8.2  LP Routing Table Query (SOL chain, ETH asset)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LP Vault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Available (ETH)</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Fill Price (px)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Wintermute_SOL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5,776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0.99981  (1.9bps)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Galaxy_SOL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5,130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0.99989  (1.1bps)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Cumberland_SOL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4,094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0.99995  (0.5bps)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Amber_SOL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0.99962  (3.8bps)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GSR_SOL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1,850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0.99947  (5.3bps — exceeds 50bps? No, 5.3bps &lt; 50bps)</w:t>
            </w:r>
          </w:p>
        </w:tc>
      </w:tr>
    </w:tbl>
    <w:p>
      <w:pPr>
        <w:spacing w:before="80" w:after="0"/>
      </w:pPr>
    </w:p>
    <w:p>
      <w:pPr>
        <w:spacing w:before="80" w:after="80"/>
      </w:pPr>
      <w:r>
        <w:rPr>
          <w:rFonts w:ascii="Arial" w:cs="Arial" w:eastAsia="Arial" w:hAnsi="Arial"/>
          <w:b w:val="false"/>
          <w:bCs w:val="false"/>
          <w:color w:val="444444"/>
          <w:sz w:val="22"/>
          <w:szCs w:val="22"/>
        </w:rPr>
        <w:t xml:space="preserve">All 5 LPs pass the slippage filter (all within 50bps). Total available: 18,950 ETH &gt; 15,067.94 ETH required. Proceed to Pareto elimination.</w:t>
      </w:r>
    </w:p>
    <w:p>
      <w:pPr>
        <w:pStyle w:val="Heading2"/>
        <w:spacing w:before="280" w:after="120"/>
      </w:pPr>
      <w:r>
        <w:rPr>
          <w:rFonts w:ascii="Arial" w:cs="Arial" w:eastAsia="Arial" w:hAnsi="Arial"/>
          <w:b/>
          <w:bCs/>
          <w:color w:val="1B3A5C"/>
          <w:sz w:val="26"/>
          <w:szCs w:val="26"/>
        </w:rPr>
        <w:t xml:space="preserve">8.3  Pareto Elimination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6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LP Vault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Dominated by?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Wintermute_SOL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Not dominated — Galaxy has better price but less depth; Cumberland has better price but less depth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SURVIVES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Galaxy_SOL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Not dominated — Cumberland has better price but less depth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SURVIVES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Cumberland_SOL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Not dominated — best price in set; no other LP beats it on both dimensions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SURVIVES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Amber_SOL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Dominated by Wintermute_SOL (Wintermute: better price 0.99981 &gt; 0.99962, more depth 5776 &gt; 2100)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ELIMINATED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GSR_SOL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Dominated by Wintermute_SOL (Wintermute: better price 0.99981 &gt; 0.99947, more depth 5776 &gt; 1850)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ELIMINATED</w:t>
            </w:r>
          </w:p>
        </w:tc>
      </w:tr>
    </w:tbl>
    <w:p>
      <w:pPr>
        <w:spacing w:before="80" w:after="0"/>
      </w:pPr>
    </w:p>
    <w:p>
      <w:pPr>
        <w:spacing w:before="80" w:after="80"/>
      </w:pPr>
      <w:r>
        <w:rPr>
          <w:rFonts w:ascii="Arial" w:cs="Arial" w:eastAsia="Arial" w:hAnsi="Arial"/>
          <w:b w:val="false"/>
          <w:bCs w:val="false"/>
          <w:color w:val="444444"/>
          <w:sz w:val="22"/>
          <w:szCs w:val="22"/>
        </w:rPr>
        <w:t xml:space="preserve">Pareto frontier: Wintermute_SOL, Galaxy_SOL, Cumberland_SOL.</w:t>
      </w:r>
    </w:p>
    <w:p>
      <w:pPr>
        <w:pStyle w:val="Heading2"/>
        <w:spacing w:before="280" w:after="120"/>
      </w:pPr>
      <w:r>
        <w:rPr>
          <w:rFonts w:ascii="Arial" w:cs="Arial" w:eastAsia="Arial" w:hAnsi="Arial"/>
          <w:b/>
          <w:bCs/>
          <w:color w:val="1B3A5C"/>
          <w:sz w:val="26"/>
          <w:szCs w:val="26"/>
        </w:rPr>
        <w:t xml:space="preserve">8.4  Ranking the Frontier</w:t>
      </w:r>
    </w:p>
    <w:p>
      <w:pPr>
        <w:spacing w:before="80" w:after="80"/>
      </w:pPr>
      <w:r>
        <w:rPr>
          <w:rFonts w:ascii="Arial" w:cs="Arial" w:eastAsia="Arial" w:hAnsi="Arial"/>
          <w:b w:val="false"/>
          <w:bCs w:val="false"/>
          <w:color w:val="444444"/>
          <w:sz w:val="22"/>
          <w:szCs w:val="22"/>
        </w:rPr>
        <w:t xml:space="preserve">Compute blended_cost for each survivor against remaining_qty = 15,067.94 ETH: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Cumberland_SOL: blended_cost = 0.99995 × (4,094/15,067.94) + 1.0 × (10,973.94/15,067.94)</w:t>
            </w:r>
            <w:r>
              <w:br/>
            </w:r>
            <w:r>
              <w:rPr>
                <w:rFonts w:ascii="Courier New" w:cs="Courier New" w:eastAsia="Courier New" w:hAnsi="Courier New"/>
                <w:color w:val="1B3A5C"/>
                <w:sz w:val="19"/>
                <w:szCs w:val="19"/>
              </w:rPr>
              <w:t xml:space="preserve">              = 0.99995 × 0.2717 + 1.0 × 0.7283</w:t>
            </w:r>
            <w:r>
              <w:br/>
            </w:r>
            <w:r>
              <w:rPr>
                <w:rFonts w:ascii="Courier New" w:cs="Courier New" w:eastAsia="Courier New" w:hAnsi="Courier New"/>
                <w:color w:val="1B3A5C"/>
                <w:sz w:val="19"/>
                <w:szCs w:val="19"/>
              </w:rPr>
              <w:t xml:space="preserve">              = 0.27168 + 0.72830 = 0.99998</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Galaxy_SOL:     blended_cost = 0.99989 × (5,130/15,067.94) + 1.0 × (9,937.94/15,067.94)</w:t>
            </w:r>
            <w:r>
              <w:br/>
            </w:r>
            <w:r>
              <w:rPr>
                <w:rFonts w:ascii="Courier New" w:cs="Courier New" w:eastAsia="Courier New" w:hAnsi="Courier New"/>
                <w:color w:val="1B3A5C"/>
                <w:sz w:val="19"/>
                <w:szCs w:val="19"/>
              </w:rPr>
              <w:t xml:space="preserve">              = 0.99989 × 0.3404 + 1.0 × 0.6596</w:t>
            </w:r>
            <w:r>
              <w:br/>
            </w:r>
            <w:r>
              <w:rPr>
                <w:rFonts w:ascii="Courier New" w:cs="Courier New" w:eastAsia="Courier New" w:hAnsi="Courier New"/>
                <w:color w:val="1B3A5C"/>
                <w:sz w:val="19"/>
                <w:szCs w:val="19"/>
              </w:rPr>
              <w:t xml:space="preserve">              = 0.34036 + 0.65960 = 0.99996</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Wintermute_SOL: blended_cost = 0.99981 × (5,776/15,067.94) + 1.0 × (9,291.94/15,067.94)</w:t>
            </w:r>
            <w:r>
              <w:br/>
            </w:r>
            <w:r>
              <w:rPr>
                <w:rFonts w:ascii="Courier New" w:cs="Courier New" w:eastAsia="Courier New" w:hAnsi="Courier New"/>
                <w:color w:val="1B3A5C"/>
                <w:sz w:val="19"/>
                <w:szCs w:val="19"/>
              </w:rPr>
              <w:t xml:space="preserve">              = 0.99981 × 0.3833 + 1.0 × 0.6167</w:t>
            </w:r>
            <w:r>
              <w:br/>
            </w:r>
            <w:r>
              <w:rPr>
                <w:rFonts w:ascii="Courier New" w:cs="Courier New" w:eastAsia="Courier New" w:hAnsi="Courier New"/>
                <w:color w:val="1B3A5C"/>
                <w:sz w:val="19"/>
                <w:szCs w:val="19"/>
              </w:rPr>
              <w:t xml:space="preserve">              = 0.38326 + 0.61670 = 0.99996</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Ranked (descending): Cumberland (0.99998) &gt; Galaxy (0.99996) = Wintermute (0.99996)</w:t>
            </w:r>
            <w:r>
              <w:br/>
            </w:r>
            <w:r>
              <w:rPr>
                <w:rFonts w:ascii="Courier New" w:cs="Courier New" w:eastAsia="Courier New" w:hAnsi="Courier New"/>
                <w:color w:val="1B3A5C"/>
                <w:sz w:val="19"/>
                <w:szCs w:val="19"/>
              </w:rPr>
              <w:t xml:space="preserve">Tiebreak Galaxy vs Wintermute: same chain (SOL), same tier → rank by depth.</w:t>
            </w:r>
            <w:r>
              <w:br/>
            </w:r>
            <w:r>
              <w:rPr>
                <w:rFonts w:ascii="Courier New" w:cs="Courier New" w:eastAsia="Courier New" w:hAnsi="Courier New"/>
                <w:color w:val="1B3A5C"/>
                <w:sz w:val="19"/>
                <w:szCs w:val="19"/>
              </w:rPr>
              <w:t xml:space="preserve">Galaxy (5,130) &gt; Wintermute (5,776)? No. Wintermute deeper → Wintermute ranks above Galaxy.</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Final ranking: Cumberland_SOL → Wintermute_SOL → Galaxy_SOL</w:t>
            </w:r>
          </w:p>
        </w:tc>
      </w:tr>
    </w:tbl>
    <w:p>
      <w:pPr>
        <w:spacing w:before="120" w:after="0"/>
      </w:pPr>
    </w:p>
    <w:p>
      <w:pPr>
        <w:pStyle w:val="Heading2"/>
        <w:spacing w:before="280" w:after="120"/>
      </w:pPr>
      <w:r>
        <w:rPr>
          <w:rFonts w:ascii="Arial" w:cs="Arial" w:eastAsia="Arial" w:hAnsi="Arial"/>
          <w:b/>
          <w:bCs/>
          <w:color w:val="1B3A5C"/>
          <w:sz w:val="26"/>
          <w:szCs w:val="26"/>
        </w:rPr>
        <w:t xml:space="preserve">8.5  Greedy Fill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remaining = 15,067.94 ETH</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Leg 1: Cumberland_SOL  avail=4,094  fill=4,094.00  remaining=10,973.94</w:t>
            </w:r>
            <w:r>
              <w:br/>
            </w:r>
            <w:r>
              <w:rPr>
                <w:rFonts w:ascii="Courier New" w:cs="Courier New" w:eastAsia="Courier New" w:hAnsi="Courier New"/>
                <w:color w:val="1B3A5C"/>
                <w:sz w:val="19"/>
                <w:szCs w:val="19"/>
              </w:rPr>
              <w:t xml:space="preserve">Leg 2: Wintermute_SOL  avail=5,776  fill=5,776.00  remaining=5,197.94</w:t>
            </w:r>
            <w:r>
              <w:br/>
            </w:r>
            <w:r>
              <w:rPr>
                <w:rFonts w:ascii="Courier New" w:cs="Courier New" w:eastAsia="Courier New" w:hAnsi="Courier New"/>
                <w:color w:val="1B3A5C"/>
                <w:sz w:val="19"/>
                <w:szCs w:val="19"/>
              </w:rPr>
              <w:t xml:space="preserve">Leg 3: Galaxy_SOL      avail=5,130  fill=5,130.00  remaining=67.94</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remaining 67.94 ETH still to fill. 3 legs used, 2 remain.</w:t>
            </w:r>
            <w:r>
              <w:br/>
            </w:r>
            <w:r>
              <w:rPr>
                <w:rFonts w:ascii="Courier New" w:cs="Courier New" w:eastAsia="Courier New" w:hAnsi="Courier New"/>
                <w:color w:val="1B3A5C"/>
                <w:sz w:val="19"/>
                <w:szCs w:val="19"/>
              </w:rPr>
              <w:t xml:space="preserve">← Pareto frontier exhausted. No more survivors.</w:t>
            </w:r>
            <w:r>
              <w:br/>
            </w:r>
            <w:r>
              <w:rPr>
                <w:rFonts w:ascii="Courier New" w:cs="Courier New" w:eastAsia="Courier New" w:hAnsi="Courier New"/>
                <w:color w:val="1B3A5C"/>
                <w:sz w:val="19"/>
                <w:szCs w:val="19"/>
              </w:rPr>
              <w:t xml:space="preserve">← Fall back to eliminated LPs if within slippage? No.</w:t>
            </w:r>
            <w:r>
              <w:br/>
            </w:r>
            <w:r>
              <w:rPr>
                <w:rFonts w:ascii="Courier New" w:cs="Courier New" w:eastAsia="Courier New" w:hAnsi="Courier New"/>
                <w:color w:val="1B3A5C"/>
                <w:sz w:val="19"/>
                <w:szCs w:val="19"/>
              </w:rPr>
              <w:t xml:space="preserve">← Check: can eliminated LPs (Amber, GSR) cover 67.94 ETH within 50bps?</w:t>
            </w:r>
            <w:r>
              <w:br/>
            </w:r>
            <w:r>
              <w:rPr>
                <w:rFonts w:ascii="Courier New" w:cs="Courier New" w:eastAsia="Courier New" w:hAnsi="Courier New"/>
                <w:color w:val="1B3A5C"/>
                <w:sz w:val="19"/>
                <w:szCs w:val="19"/>
              </w:rPr>
              <w:t xml:space="preserve">   Amber: 3.8bps ✓ — within tolerance but was eliminated on Pareto.</w:t>
            </w:r>
            <w:r>
              <w:br/>
            </w:r>
            <w:r>
              <w:rPr>
                <w:rFonts w:ascii="Courier New" w:cs="Courier New" w:eastAsia="Courier New" w:hAnsi="Courier New"/>
                <w:color w:val="1B3A5C"/>
                <w:sz w:val="19"/>
                <w:szCs w:val="19"/>
              </w:rPr>
              <w:t xml:space="preserve">   Pareto elimination applies to the full order scoring, not residual fill.</w:t>
            </w:r>
            <w:r>
              <w:br/>
            </w:r>
            <w:r>
              <w:rPr>
                <w:rFonts w:ascii="Courier New" w:cs="Courier New" w:eastAsia="Courier New" w:hAnsi="Courier New"/>
                <w:color w:val="1B3A5C"/>
                <w:sz w:val="19"/>
                <w:szCs w:val="19"/>
              </w:rPr>
              <w:t xml:space="preserve">   Residual rule: if remaining &lt; 1% of order AND an eliminated LP is</w:t>
            </w:r>
            <w:r>
              <w:br/>
            </w:r>
            <w:r>
              <w:rPr>
                <w:rFonts w:ascii="Courier New" w:cs="Courier New" w:eastAsia="Courier New" w:hAnsi="Courier New"/>
                <w:color w:val="1B3A5C"/>
                <w:sz w:val="19"/>
                <w:szCs w:val="19"/>
              </w:rPr>
              <w:t xml:space="preserve">   within tolerance, add as final leg.</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67.94 / 15,067.94 = 0.45% &lt; 1% → residual rule applies.</w:t>
            </w:r>
            <w:r>
              <w:br/>
            </w:r>
            <w:r>
              <w:rPr>
                <w:rFonts w:ascii="Courier New" w:cs="Courier New" w:eastAsia="Courier New" w:hAnsi="Courier New"/>
                <w:color w:val="1B3A5C"/>
                <w:sz w:val="19"/>
                <w:szCs w:val="19"/>
              </w:rPr>
              <w:t xml:space="preserve">Leg 4: Amber_SOL  avail=2,100  fill=67.94  remaining=0.00</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COMPLETE. 4 legs. All within 50bps.</w:t>
            </w:r>
          </w:p>
        </w:tc>
      </w:tr>
    </w:tbl>
    <w:p>
      <w:pPr>
        <w:spacing w:before="120" w:after="0"/>
      </w:pPr>
    </w:p>
    <w:p>
      <w:pPr>
        <w:pStyle w:val="Heading2"/>
        <w:spacing w:before="280" w:after="120"/>
      </w:pPr>
      <w:r>
        <w:rPr>
          <w:rFonts w:ascii="Arial" w:cs="Arial" w:eastAsia="Arial" w:hAnsi="Arial"/>
          <w:b/>
          <w:bCs/>
          <w:color w:val="1B3A5C"/>
          <w:sz w:val="26"/>
          <w:szCs w:val="26"/>
        </w:rPr>
        <w:t xml:space="preserve">8.6  Blended Slippage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weightedPx = (4,094×0.99995 + 5,776×0.99981 + 5,130×0.99989 + 67.94×0.99962)</w:t>
            </w:r>
            <w:r>
              <w:br/>
            </w:r>
            <w:r>
              <w:rPr>
                <w:rFonts w:ascii="Courier New" w:cs="Courier New" w:eastAsia="Courier New" w:hAnsi="Courier New"/>
                <w:color w:val="1B3A5C"/>
                <w:sz w:val="19"/>
                <w:szCs w:val="19"/>
              </w:rPr>
              <w:t xml:space="preserve">           / 15,067.94</w:t>
            </w:r>
            <w:r>
              <w:br/>
            </w:r>
            <w:r>
              <w:rPr>
                <w:rFonts w:ascii="Courier New" w:cs="Courier New" w:eastAsia="Courier New" w:hAnsi="Courier New"/>
                <w:color w:val="1B3A5C"/>
                <w:sz w:val="19"/>
                <w:szCs w:val="19"/>
              </w:rPr>
              <w:t xml:space="preserve">           = (4,093.80 + 5,774.90 + 5,129.43 + 67.91) / 15,067.94</w:t>
            </w:r>
            <w:r>
              <w:br/>
            </w:r>
            <w:r>
              <w:rPr>
                <w:rFonts w:ascii="Courier New" w:cs="Courier New" w:eastAsia="Courier New" w:hAnsi="Courier New"/>
                <w:color w:val="1B3A5C"/>
                <w:sz w:val="19"/>
                <w:szCs w:val="19"/>
              </w:rPr>
              <w:t xml:space="preserve">           = 15,066.04 / 15,067.94</w:t>
            </w:r>
            <w:r>
              <w:br/>
            </w:r>
            <w:r>
              <w:rPr>
                <w:rFonts w:ascii="Courier New" w:cs="Courier New" w:eastAsia="Courier New" w:hAnsi="Courier New"/>
                <w:color w:val="1B3A5C"/>
                <w:sz w:val="19"/>
                <w:szCs w:val="19"/>
              </w:rPr>
              <w:t xml:space="preserve">           = 0.999874</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blendedSlipBps = (1 - 0.999874) × 10000 = 1.26 bps</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1.26bps &lt; 50bps tolerance ✓</w:t>
            </w:r>
            <w:r>
              <w:br/>
            </w:r>
            <w:r>
              <w:rPr>
                <w:rFonts w:ascii="Courier New" w:cs="Courier New" w:eastAsia="Courier New" w:hAnsi="Courier New"/>
                <w:color w:val="1B3A5C"/>
                <w:sz w:val="19"/>
                <w:szCs w:val="19"/>
              </w:rPr>
              <w:t xml:space="preserve">Fill plan valid. Returning to Orchestration Engine.</w:t>
            </w:r>
          </w:p>
        </w:tc>
      </w:tr>
    </w:tbl>
    <w:p>
      <w:pPr>
        <w:spacing w:before="120" w:after="0"/>
      </w:pPr>
    </w:p>
    <w:p>
      <w:pPr>
        <w:pStyle w:val="Heading2"/>
        <w:spacing w:before="280" w:after="120"/>
      </w:pPr>
      <w:r>
        <w:rPr>
          <w:rFonts w:ascii="Arial" w:cs="Arial" w:eastAsia="Arial" w:hAnsi="Arial"/>
          <w:b/>
          <w:bCs/>
          <w:color w:val="1B3A5C"/>
          <w:sz w:val="26"/>
          <w:szCs w:val="26"/>
        </w:rPr>
        <w:t xml:space="preserve">8.7  Final Fill Plan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LP Vault</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Qty (ETH)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Cumberland_SOL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4,094.00  (27.2%)  @ 0.99995  (0.5bps)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Wintermute_SOL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5,776.00  (38.3%)  @ 0.99981  (1.9bps)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Galaxy_SOL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5,130.00  (34.0%)  @ 0.99989  (1.1bps)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Amber_SOL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67.94     (0.45%)  @ 0.99962  (3.8bps)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TOTAL</w:t>
            </w:r>
          </w:p>
        </w:tc>
        <w:tc>
          <w:tcPr>
            <w:tcW w:type="dxa" w:w="6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15,067.94 ETH  ·  blended slippage: 1.26bps  ·  4 legs</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9.  Delivery Coordination</w:t>
      </w:r>
    </w:p>
    <w:p>
      <w:pPr>
        <w:spacing w:before="80" w:after="80"/>
      </w:pPr>
      <w:r>
        <w:rPr>
          <w:rFonts w:ascii="Arial" w:cs="Arial" w:eastAsia="Arial" w:hAnsi="Arial"/>
          <w:b w:val="false"/>
          <w:bCs w:val="false"/>
          <w:color w:val="444444"/>
          <w:sz w:val="22"/>
          <w:szCs w:val="22"/>
        </w:rPr>
        <w:t xml:space="preserve">Once the Orchestration Engine has confirmed both FI and LP vault reservations (Gates 1 and 2), it calls ExecutionEngine.beginDelivery(). The engine is responsible for moving the assets from LP vaults to the FI's destination wallet.</w:t>
      </w:r>
    </w:p>
    <w:p>
      <w:pPr>
        <w:pStyle w:val="Heading2"/>
        <w:spacing w:before="280" w:after="120"/>
      </w:pPr>
      <w:r>
        <w:rPr>
          <w:rFonts w:ascii="Arial" w:cs="Arial" w:eastAsia="Arial" w:hAnsi="Arial"/>
          <w:b/>
          <w:bCs/>
          <w:color w:val="1B3A5C"/>
          <w:sz w:val="26"/>
          <w:szCs w:val="26"/>
        </w:rPr>
        <w:t xml:space="preserve">9.1  Single-LP Delivery</w:t>
      </w:r>
    </w:p>
    <w:p>
      <w:pPr>
        <w:spacing w:before="80" w:after="80"/>
      </w:pPr>
      <w:r>
        <w:rPr>
          <w:rFonts w:ascii="Arial" w:cs="Arial" w:eastAsia="Arial" w:hAnsi="Arial"/>
          <w:b w:val="false"/>
          <w:bCs w:val="false"/>
          <w:color w:val="444444"/>
          <w:sz w:val="22"/>
          <w:szCs w:val="22"/>
        </w:rPr>
        <w:t xml:space="preserve">If the fill plan contains exactly one leg, assets transfer directly from the LP vault to the FI's destination wallet in a single VaultProvider.cosignTransfer() call. No aggregation vault is created. This is the simplest and fastest path.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VaultProvider.cosignTransfer(</w:t>
            </w:r>
            <w:r>
              <w:br/>
            </w:r>
            <w:r>
              <w:rPr>
                <w:rFonts w:ascii="Courier New" w:cs="Courier New" w:eastAsia="Courier New" w:hAnsi="Courier New"/>
                <w:color w:val="1B3A5C"/>
                <w:sz w:val="19"/>
                <w:szCs w:val="19"/>
              </w:rPr>
              <w:t xml:space="preserve">  from:  fills[0].vault,           // e.g. "Wintermute_SOL"</w:t>
            </w:r>
            <w:r>
              <w:br/>
            </w:r>
            <w:r>
              <w:rPr>
                <w:rFonts w:ascii="Courier New" w:cs="Courier New" w:eastAsia="Courier New" w:hAnsi="Courier New"/>
                <w:color w:val="1B3A5C"/>
                <w:sz w:val="19"/>
                <w:szCs w:val="19"/>
              </w:rPr>
              <w:t xml:space="preserve">  to:    order.destWallet,          // e.g. "GoldmanWallet_SOL"</w:t>
            </w:r>
            <w:r>
              <w:br/>
            </w:r>
            <w:r>
              <w:rPr>
                <w:rFonts w:ascii="Courier New" w:cs="Courier New" w:eastAsia="Courier New" w:hAnsi="Courier New"/>
                <w:color w:val="1B3A5C"/>
                <w:sz w:val="19"/>
                <w:szCs w:val="19"/>
              </w:rPr>
              <w:t xml:space="preserve">  qty:   fills[0].qty,</w:t>
            </w:r>
            <w:r>
              <w:br/>
            </w:r>
            <w:r>
              <w:rPr>
                <w:rFonts w:ascii="Courier New" w:cs="Courier New" w:eastAsia="Courier New" w:hAnsi="Courier New"/>
                <w:color w:val="1B3A5C"/>
                <w:sz w:val="19"/>
                <w:szCs w:val="19"/>
              </w:rPr>
              <w:t xml:space="preserve">)</w:t>
            </w:r>
            <w:r>
              <w:br/>
            </w:r>
            <w:r>
              <w:rPr>
                <w:rFonts w:ascii="Courier New" w:cs="Courier New" w:eastAsia="Courier New" w:hAnsi="Courier New"/>
                <w:color w:val="1B3A5C"/>
                <w:sz w:val="19"/>
                <w:szCs w:val="19"/>
              </w:rPr>
              <w:t xml:space="preserve">→ returns execTx (on-chain hash)</w:t>
            </w:r>
            <w:r>
              <w:br/>
            </w:r>
            <w:r>
              <w:rPr>
                <w:rFonts w:ascii="Courier New" w:cs="Courier New" w:eastAsia="Courier New" w:hAnsi="Courier New"/>
                <w:color w:val="1B3A5C"/>
                <w:sz w:val="19"/>
                <w:szCs w:val="19"/>
              </w:rPr>
              <w:t xml:space="preserve">→ callback: ORCH._onDeliveryConfirmed(orderId)</w:t>
            </w:r>
          </w:p>
        </w:tc>
      </w:tr>
    </w:tbl>
    <w:p>
      <w:pPr>
        <w:spacing w:before="120" w:after="0"/>
      </w:pPr>
    </w:p>
    <w:p>
      <w:pPr>
        <w:pStyle w:val="Heading2"/>
        <w:spacing w:before="280" w:after="120"/>
      </w:pPr>
      <w:r>
        <w:rPr>
          <w:rFonts w:ascii="Arial" w:cs="Arial" w:eastAsia="Arial" w:hAnsi="Arial"/>
          <w:b/>
          <w:bCs/>
          <w:color w:val="1B3A5C"/>
          <w:sz w:val="26"/>
          <w:szCs w:val="26"/>
        </w:rPr>
        <w:t xml:space="preserve">9.2  Multi-LP Delivery (Aggregation Vault)</w:t>
      </w:r>
    </w:p>
    <w:p>
      <w:pPr>
        <w:spacing w:before="80" w:after="80"/>
      </w:pPr>
      <w:r>
        <w:rPr>
          <w:rFonts w:ascii="Arial" w:cs="Arial" w:eastAsia="Arial" w:hAnsi="Arial"/>
          <w:b w:val="false"/>
          <w:bCs w:val="false"/>
          <w:color w:val="444444"/>
          <w:sz w:val="22"/>
          <w:szCs w:val="22"/>
        </w:rPr>
        <w:t xml:space="preserve">If the fill plan contains two or more legs, an ephemeral Aggregation Vault is created for the duration of the order. All LP legs transfer into the Aggregation Vault in parallel. Once all legs are confirmed, a single transfer delivers the full quantity to the FI destination wallet. The FI always receives one transaction regardless of LP count.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1. Create ephemeral vault: TenetAggregation_{orderId}</w:t>
            </w:r>
            <w:r>
              <w:br/>
            </w:r>
            <w:r>
              <w:rPr>
                <w:rFonts w:ascii="Courier New" w:cs="Courier New" w:eastAsia="Courier New" w:hAnsi="Courier New"/>
                <w:color w:val="1B3A5C"/>
                <w:sz w:val="19"/>
                <w:szCs w:val="19"/>
              </w:rPr>
              <w:t xml:space="preserve">   Register in VAULT_REGISTRY with type=TENET_AGGREGATION</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2. Fire all LP transfers in parallel:</w:t>
            </w:r>
            <w:r>
              <w:br/>
            </w:r>
            <w:r>
              <w:rPr>
                <w:rFonts w:ascii="Courier New" w:cs="Courier New" w:eastAsia="Courier New" w:hAnsi="Courier New"/>
                <w:color w:val="1B3A5C"/>
                <w:sz w:val="19"/>
                <w:szCs w:val="19"/>
              </w:rPr>
              <w:t xml:space="preserve">   FOR each leg in fills:</w:t>
            </w:r>
            <w:r>
              <w:br/>
            </w:r>
            <w:r>
              <w:rPr>
                <w:rFonts w:ascii="Courier New" w:cs="Courier New" w:eastAsia="Courier New" w:hAnsi="Courier New"/>
                <w:color w:val="1B3A5C"/>
                <w:sz w:val="19"/>
                <w:szCs w:val="19"/>
              </w:rPr>
              <w:t xml:space="preserve">     VaultProvider.cosignTransfer(</w:t>
            </w:r>
            <w:r>
              <w:br/>
            </w:r>
            <w:r>
              <w:rPr>
                <w:rFonts w:ascii="Courier New" w:cs="Courier New" w:eastAsia="Courier New" w:hAnsi="Courier New"/>
                <w:color w:val="1B3A5C"/>
                <w:sz w:val="19"/>
                <w:szCs w:val="19"/>
              </w:rPr>
              <w:t xml:space="preserve">       from:  leg.vault,</w:t>
            </w:r>
            <w:r>
              <w:br/>
            </w:r>
            <w:r>
              <w:rPr>
                <w:rFonts w:ascii="Courier New" w:cs="Courier New" w:eastAsia="Courier New" w:hAnsi="Courier New"/>
                <w:color w:val="1B3A5C"/>
                <w:sz w:val="19"/>
                <w:szCs w:val="19"/>
              </w:rPr>
              <w:t xml:space="preserve">       to:    aggVaultId,</w:t>
            </w:r>
            <w:r>
              <w:br/>
            </w:r>
            <w:r>
              <w:rPr>
                <w:rFonts w:ascii="Courier New" w:cs="Courier New" w:eastAsia="Courier New" w:hAnsi="Courier New"/>
                <w:color w:val="1B3A5C"/>
                <w:sz w:val="19"/>
                <w:szCs w:val="19"/>
              </w:rPr>
              <w:t xml:space="preserve">       qty:   leg.qty,</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await Promise.all(transfers)</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3. Confirm aggregated quantity in vault.</w:t>
            </w:r>
            <w:r>
              <w:br/>
            </w:r>
            <w:r>
              <w:rPr>
                <w:rFonts w:ascii="Courier New" w:cs="Courier New" w:eastAsia="Courier New" w:hAnsi="Courier New"/>
                <w:color w:val="1B3A5C"/>
                <w:sz w:val="19"/>
                <w:szCs w:val="19"/>
              </w:rPr>
              <w:t xml:space="preserve">   IF confirmed_qty &lt; lockedQty - tolerance:</w:t>
            </w:r>
            <w:r>
              <w:br/>
            </w:r>
            <w:r>
              <w:rPr>
                <w:rFonts w:ascii="Courier New" w:cs="Courier New" w:eastAsia="Courier New" w:hAnsi="Courier New"/>
                <w:color w:val="1B3A5C"/>
                <w:sz w:val="19"/>
                <w:szCs w:val="19"/>
              </w:rPr>
              <w:t xml:space="preserve">     → LP_PARTIAL_FILL failure path (Section 9.4)</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4. Single delivery to FI:</w:t>
            </w:r>
            <w:r>
              <w:br/>
            </w:r>
            <w:r>
              <w:rPr>
                <w:rFonts w:ascii="Courier New" w:cs="Courier New" w:eastAsia="Courier New" w:hAnsi="Courier New"/>
                <w:color w:val="1B3A5C"/>
                <w:sz w:val="19"/>
                <w:szCs w:val="19"/>
              </w:rPr>
              <w:t xml:space="preserve">   VaultProvider.cosignTransfer(</w:t>
            </w:r>
            <w:r>
              <w:br/>
            </w:r>
            <w:r>
              <w:rPr>
                <w:rFonts w:ascii="Courier New" w:cs="Courier New" w:eastAsia="Courier New" w:hAnsi="Courier New"/>
                <w:color w:val="1B3A5C"/>
                <w:sz w:val="19"/>
                <w:szCs w:val="19"/>
              </w:rPr>
              <w:t xml:space="preserve">     from:  aggVaultId,</w:t>
            </w:r>
            <w:r>
              <w:br/>
            </w:r>
            <w:r>
              <w:rPr>
                <w:rFonts w:ascii="Courier New" w:cs="Courier New" w:eastAsia="Courier New" w:hAnsi="Courier New"/>
                <w:color w:val="1B3A5C"/>
                <w:sz w:val="19"/>
                <w:szCs w:val="19"/>
              </w:rPr>
              <w:t xml:space="preserve">     to:    order.destWallet,</w:t>
            </w:r>
            <w:r>
              <w:br/>
            </w:r>
            <w:r>
              <w:rPr>
                <w:rFonts w:ascii="Courier New" w:cs="Courier New" w:eastAsia="Courier New" w:hAnsi="Courier New"/>
                <w:color w:val="1B3A5C"/>
                <w:sz w:val="19"/>
                <w:szCs w:val="19"/>
              </w:rPr>
              <w:t xml:space="preserve">     qty:   confirmed_qty,</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returns execTx</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5. Close and zero aggregation vault:</w:t>
            </w:r>
            <w:r>
              <w:br/>
            </w:r>
            <w:r>
              <w:rPr>
                <w:rFonts w:ascii="Courier New" w:cs="Courier New" w:eastAsia="Courier New" w:hAnsi="Courier New"/>
                <w:color w:val="1B3A5C"/>
                <w:sz w:val="19"/>
                <w:szCs w:val="19"/>
              </w:rPr>
              <w:t xml:space="preserve">   delete VAULT_REGISTRY[aggVaultId]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callback: ORCH._onDeliveryConfirmed(orderId)</w:t>
            </w:r>
          </w:p>
        </w:tc>
      </w:tr>
    </w:tbl>
    <w:p>
      <w:pPr>
        <w:spacing w:before="120" w:after="0"/>
      </w:pPr>
    </w:p>
    <w:p>
      <w:pPr>
        <w:pStyle w:val="Heading2"/>
        <w:spacing w:before="280" w:after="120"/>
      </w:pPr>
      <w:r>
        <w:rPr>
          <w:rFonts w:ascii="Arial" w:cs="Arial" w:eastAsia="Arial" w:hAnsi="Arial"/>
          <w:b/>
          <w:bCs/>
          <w:color w:val="1B3A5C"/>
          <w:sz w:val="26"/>
          <w:szCs w:val="26"/>
        </w:rPr>
        <w:t xml:space="preserve">9.3  Delivery and Extraction — Orchestrated Atomicity</w:t>
      </w:r>
    </w:p>
    <w:p>
      <w:pPr>
        <w:spacing w:before="80" w:after="80"/>
      </w:pPr>
      <w:r>
        <w:rPr>
          <w:rFonts w:ascii="Arial" w:cs="Arial" w:eastAsia="Arial" w:hAnsi="Arial"/>
          <w:b w:val="false"/>
          <w:bCs w:val="false"/>
          <w:color w:val="444444"/>
          <w:sz w:val="22"/>
          <w:szCs w:val="22"/>
        </w:rPr>
        <w:t xml:space="preserve">beginDelivery() fires simultaneously with SettlementEngine.extractSettlement() via Promise.all() in the Orchestration Engine. Neither the asset delivery nor the settlement extraction is contingent on the other completing first — they race in parallel. The Orchestration Engine only advances the order to AWAITING_SETTLEMENT when both legs have confirmed. This is orchestrated atomicity — not atomic at the blockchain level, but structured so that both legs execute in the same window with no settlement gap.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Why not blockchain-atomic? True atomic delivery-vs-payment requires smart contract execution on a single chain. Tenet operates across multiple chains and assets. Cross-chain atomicity is not available at the protocol level today. Orchestrated atomicity — firing both legs simultaneously and tracking both to completion — is the practical institutional-grade equivalent.</w:t>
            </w:r>
          </w:p>
        </w:tc>
      </w:tr>
    </w:tbl>
    <w:p>
      <w:pPr>
        <w:spacing w:before="120" w:after="0"/>
      </w:pPr>
    </w:p>
    <w:p>
      <w:pPr>
        <w:pStyle w:val="Heading2"/>
        <w:spacing w:before="280" w:after="120"/>
      </w:pPr>
      <w:r>
        <w:rPr>
          <w:rFonts w:ascii="Arial" w:cs="Arial" w:eastAsia="Arial" w:hAnsi="Arial"/>
          <w:b/>
          <w:bCs/>
          <w:color w:val="1B3A5C"/>
          <w:sz w:val="26"/>
          <w:szCs w:val="26"/>
        </w:rPr>
        <w:t xml:space="preserve">9.4  Delivery Failure Handling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VAULT_CO-SIGN_FAILURE on any LP leg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Retry up to 3× with exponential backoff. If all retries exhausted, cancel order. Release all reservations. LP and FI notified.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LP_PARTIAL_FILL — LP vault drained between reservation and transfer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Reroute remaining quantity to the next eligible LP in the routing table. If no eligible LP available, cancel order. Release all reservations.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CHAIN_TIMEOUT — transfer not confirmed within deadline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Reservation Engine timeout handler fires. All reservations released. Order fails with CHAIN_TIMEOUT reason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Aggregation vault balance &lt; lockedQty after all LP legs settle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Log as ENGINE_CONSISTENCY_ERROR. Deliver what was received. Log shortfall for reconciliation. Do not fail silently.</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10.  Engine Interface Contracts</w:t>
      </w:r>
    </w:p>
    <w:p>
      <w:pPr>
        <w:spacing w:before="80" w:after="80"/>
      </w:pPr>
      <w:r>
        <w:rPr>
          <w:rFonts w:ascii="Arial" w:cs="Arial" w:eastAsia="Arial" w:hAnsi="Arial"/>
          <w:b w:val="false"/>
          <w:bCs w:val="false"/>
          <w:color w:val="444444"/>
          <w:sz w:val="22"/>
          <w:szCs w:val="22"/>
        </w:rPr>
        <w:t xml:space="preserve">The following defines the exact method signatures and callback contracts between the Orchestration Engine and the Execution Engine. These are the boundaries the implementation must honour.</w:t>
      </w:r>
    </w:p>
    <w:p>
      <w:pPr>
        <w:pStyle w:val="Heading2"/>
        <w:spacing w:before="280" w:after="120"/>
      </w:pPr>
      <w:r>
        <w:rPr>
          <w:rFonts w:ascii="Arial" w:cs="Arial" w:eastAsia="Arial" w:hAnsi="Arial"/>
          <w:b/>
          <w:bCs/>
          <w:color w:val="1B3A5C"/>
          <w:sz w:val="26"/>
          <w:szCs w:val="26"/>
        </w:rPr>
        <w:t xml:space="preserve">10.1  Methods Exposed to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 Called by Orchestration after Gate 1 (FI reservation) succeeds.</w:t>
            </w:r>
            <w:r>
              <w:br/>
            </w:r>
            <w:r>
              <w:rPr>
                <w:rFonts w:ascii="Courier New" w:cs="Courier New" w:eastAsia="Courier New" w:hAnsi="Courier New"/>
                <w:color w:val="1B3A5C"/>
                <w:sz w:val="19"/>
                <w:szCs w:val="19"/>
              </w:rPr>
              <w:t xml:space="preserve">// Returns a fill plan or a failure result.</w:t>
            </w:r>
            <w:r>
              <w:br/>
            </w:r>
            <w:r>
              <w:rPr>
                <w:rFonts w:ascii="Courier New" w:cs="Courier New" w:eastAsia="Courier New" w:hAnsi="Courier New"/>
                <w:color w:val="1B3A5C"/>
                <w:sz w:val="19"/>
                <w:szCs w:val="19"/>
              </w:rPr>
              <w:t xml:space="preserve">ExecutionEngine.findFills(</w:t>
            </w:r>
            <w:r>
              <w:br/>
            </w:r>
            <w:r>
              <w:rPr>
                <w:rFonts w:ascii="Courier New" w:cs="Courier New" w:eastAsia="Courier New" w:hAnsi="Courier New"/>
                <w:color w:val="1B3A5C"/>
                <w:sz w:val="19"/>
                <w:szCs w:val="19"/>
              </w:rPr>
              <w:t xml:space="preserve">  orderId:    string,</w:t>
            </w:r>
            <w:r>
              <w:br/>
            </w:r>
            <w:r>
              <w:rPr>
                <w:rFonts w:ascii="Courier New" w:cs="Courier New" w:eastAsia="Courier New" w:hAnsi="Courier New"/>
                <w:color w:val="1B3A5C"/>
                <w:sz w:val="19"/>
                <w:szCs w:val="19"/>
              </w:rPr>
              <w:t xml:space="preserve">  asset:      string,</w:t>
            </w:r>
            <w:r>
              <w:br/>
            </w:r>
            <w:r>
              <w:rPr>
                <w:rFonts w:ascii="Courier New" w:cs="Courier New" w:eastAsia="Courier New" w:hAnsi="Courier New"/>
                <w:color w:val="1B3A5C"/>
                <w:sz w:val="19"/>
                <w:szCs w:val="19"/>
              </w:rPr>
              <w:t xml:space="preserve">  usdcAmount: number,</w:t>
            </w:r>
            <w:r>
              <w:br/>
            </w:r>
            <w:r>
              <w:rPr>
                <w:rFonts w:ascii="Courier New" w:cs="Courier New" w:eastAsia="Courier New" w:hAnsi="Courier New"/>
                <w:color w:val="1B3A5C"/>
                <w:sz w:val="19"/>
                <w:szCs w:val="19"/>
              </w:rPr>
              <w:t xml:space="preserve">  delivChain: string,</w:t>
            </w:r>
            <w:r>
              <w:br/>
            </w:r>
            <w:r>
              <w:rPr>
                <w:rFonts w:ascii="Courier New" w:cs="Courier New" w:eastAsia="Courier New" w:hAnsi="Courier New"/>
                <w:color w:val="1B3A5C"/>
                <w:sz w:val="19"/>
                <w:szCs w:val="19"/>
              </w:rPr>
              <w:t xml:space="preserve">  slipBps:    number,</w:t>
            </w:r>
            <w:r>
              <w:br/>
            </w:r>
            <w:r>
              <w:rPr>
                <w:rFonts w:ascii="Courier New" w:cs="Courier New" w:eastAsia="Courier New" w:hAnsi="Courier New"/>
                <w:color w:val="1B3A5C"/>
                <w:sz w:val="19"/>
                <w:szCs w:val="19"/>
              </w:rPr>
              <w:t xml:space="preserve">  lockedQty:  number,       // asset qty locked at reservation moment</w:t>
            </w:r>
            <w:r>
              <w:br/>
            </w:r>
            <w:r>
              <w:rPr>
                <w:rFonts w:ascii="Courier New" w:cs="Courier New" w:eastAsia="Courier New" w:hAnsi="Courier New"/>
                <w:color w:val="1B3A5C"/>
                <w:sz w:val="19"/>
                <w:szCs w:val="19"/>
              </w:rPr>
              <w:t xml:space="preserve">) → Promise&lt;FillResult&gt;</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Called by Orchestration after Gate 2 (LP reservations) succeeds.</w:t>
            </w:r>
            <w:r>
              <w:br/>
            </w:r>
            <w:r>
              <w:rPr>
                <w:rFonts w:ascii="Courier New" w:cs="Courier New" w:eastAsia="Courier New" w:hAnsi="Courier New"/>
                <w:color w:val="1B3A5C"/>
                <w:sz w:val="19"/>
                <w:szCs w:val="19"/>
              </w:rPr>
              <w:t xml:space="preserve">// Fires asset delivery. Reports completion via callback.</w:t>
            </w:r>
            <w:r>
              <w:br/>
            </w:r>
            <w:r>
              <w:rPr>
                <w:rFonts w:ascii="Courier New" w:cs="Courier New" w:eastAsia="Courier New" w:hAnsi="Courier New"/>
                <w:color w:val="1B3A5C"/>
                <w:sz w:val="19"/>
                <w:szCs w:val="19"/>
              </w:rPr>
              <w:t xml:space="preserve">ExecutionEngine.beginDelivery(</w:t>
            </w:r>
            <w:r>
              <w:br/>
            </w:r>
            <w:r>
              <w:rPr>
                <w:rFonts w:ascii="Courier New" w:cs="Courier New" w:eastAsia="Courier New" w:hAnsi="Courier New"/>
                <w:color w:val="1B3A5C"/>
                <w:sz w:val="19"/>
                <w:szCs w:val="19"/>
              </w:rPr>
              <w:t xml:space="preserve">  order:         OrderRecord,</w:t>
            </w:r>
            <w:r>
              <w:br/>
            </w:r>
            <w:r>
              <w:rPr>
                <w:rFonts w:ascii="Courier New" w:cs="Courier New" w:eastAsia="Courier New" w:hAnsi="Courier New"/>
                <w:color w:val="1B3A5C"/>
                <w:sz w:val="19"/>
                <w:szCs w:val="19"/>
              </w:rPr>
              <w:t xml:space="preserve">  orchestration: OrchestrationEngine,</w:t>
            </w:r>
            <w:r>
              <w:br/>
            </w:r>
            <w:r>
              <w:rPr>
                <w:rFonts w:ascii="Courier New" w:cs="Courier New" w:eastAsia="Courier New" w:hAnsi="Courier New"/>
                <w:color w:val="1B3A5C"/>
                <w:sz w:val="19"/>
                <w:szCs w:val="19"/>
              </w:rPr>
              <w:t xml:space="preserve">) → Promise&lt;void&gt;</w:t>
            </w:r>
          </w:p>
        </w:tc>
      </w:tr>
    </w:tbl>
    <w:p>
      <w:pPr>
        <w:spacing w:before="120" w:after="0"/>
      </w:pPr>
    </w:p>
    <w:p>
      <w:pPr>
        <w:pStyle w:val="Heading2"/>
        <w:spacing w:before="280" w:after="120"/>
      </w:pPr>
      <w:r>
        <w:rPr>
          <w:rFonts w:ascii="Arial" w:cs="Arial" w:eastAsia="Arial" w:hAnsi="Arial"/>
          <w:b/>
          <w:bCs/>
          <w:color w:val="1B3A5C"/>
          <w:sz w:val="26"/>
          <w:szCs w:val="26"/>
        </w:rPr>
        <w:t xml:space="preserve">10.2  Callbacks into Orchestration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 Called when asset delivery to FI destination wallet is confirmed on-chain.</w:t>
            </w:r>
            <w:r>
              <w:br/>
            </w:r>
            <w:r>
              <w:rPr>
                <w:rFonts w:ascii="Courier New" w:cs="Courier New" w:eastAsia="Courier New" w:hAnsi="Courier New"/>
                <w:color w:val="1B3A5C"/>
                <w:sz w:val="19"/>
                <w:szCs w:val="19"/>
              </w:rPr>
              <w:t xml:space="preserve">// order.execTx must be set before this callback fires.</w:t>
            </w:r>
            <w:r>
              <w:br/>
            </w:r>
            <w:r>
              <w:rPr>
                <w:rFonts w:ascii="Courier New" w:cs="Courier New" w:eastAsia="Courier New" w:hAnsi="Courier New"/>
                <w:color w:val="1B3A5C"/>
                <w:sz w:val="19"/>
                <w:szCs w:val="19"/>
              </w:rPr>
              <w:t xml:space="preserve">orchestration._onDeliveryConfirmed(orderId: string) → void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Called on unrecoverable delivery failure after all retries exhausted.</w:t>
            </w:r>
            <w:r>
              <w:br/>
            </w:r>
            <w:r>
              <w:rPr>
                <w:rFonts w:ascii="Courier New" w:cs="Courier New" w:eastAsia="Courier New" w:hAnsi="Courier New"/>
                <w:color w:val="1B3A5C"/>
                <w:sz w:val="19"/>
                <w:szCs w:val="19"/>
              </w:rPr>
              <w:t xml:space="preserve">// reason: one of the failure codes in Section 9.4.</w:t>
            </w:r>
            <w:r>
              <w:br/>
            </w:r>
            <w:r>
              <w:rPr>
                <w:rFonts w:ascii="Courier New" w:cs="Courier New" w:eastAsia="Courier New" w:hAnsi="Courier New"/>
                <w:color w:val="1B3A5C"/>
                <w:sz w:val="19"/>
                <w:szCs w:val="19"/>
              </w:rPr>
              <w:t xml:space="preserve">orchestration._onDeliveryFailed(orderId: string, reason: string) → void</w:t>
            </w:r>
          </w:p>
        </w:tc>
      </w:tr>
    </w:tbl>
    <w:p>
      <w:pPr>
        <w:spacing w:before="120" w:after="0"/>
      </w:pPr>
    </w:p>
    <w:p>
      <w:pPr>
        <w:pStyle w:val="Heading2"/>
        <w:spacing w:before="280" w:after="120"/>
      </w:pPr>
      <w:r>
        <w:rPr>
          <w:rFonts w:ascii="Arial" w:cs="Arial" w:eastAsia="Arial" w:hAnsi="Arial"/>
          <w:b/>
          <w:bCs/>
          <w:color w:val="1B3A5C"/>
          <w:sz w:val="26"/>
          <w:szCs w:val="26"/>
        </w:rPr>
        <w:t xml:space="preserve">10.3  What the Execution Engine Must Never Do</w:t>
      </w:r>
    </w:p>
    <w:p>
      <w:pPr>
        <w:pStyle w:val="ListParagraph"/>
        <w:numPr>
          <w:ilvl w:val="0"/>
          <w:numId w:val="2"/>
        </w:numPr>
        <w:spacing w:before="50" w:after="50"/>
      </w:pPr>
      <w:r>
        <w:rPr>
          <w:rFonts w:ascii="Arial" w:cs="Arial" w:eastAsia="Arial" w:hAnsi="Arial"/>
          <w:b w:val="false"/>
          <w:bCs w:val="false"/>
          <w:color w:val="444444"/>
          <w:sz w:val="22"/>
          <w:szCs w:val="22"/>
        </w:rPr>
        <w:t xml:space="preserve">Write directly to the clearing ledger — all writes go through Orchestration.</w:t>
      </w:r>
    </w:p>
    <w:p>
      <w:pPr>
        <w:pStyle w:val="ListParagraph"/>
        <w:numPr>
          <w:ilvl w:val="0"/>
          <w:numId w:val="2"/>
        </w:numPr>
        <w:spacing w:before="50" w:after="50"/>
      </w:pPr>
      <w:r>
        <w:rPr>
          <w:rFonts w:ascii="Arial" w:cs="Arial" w:eastAsia="Arial" w:hAnsi="Arial"/>
          <w:b w:val="false"/>
          <w:bCs w:val="false"/>
          <w:color w:val="444444"/>
          <w:sz w:val="22"/>
          <w:szCs w:val="22"/>
        </w:rPr>
        <w:t xml:space="preserve">Post or release vault reservations — that is exclusively the Reservation Engine.</w:t>
      </w:r>
    </w:p>
    <w:p>
      <w:pPr>
        <w:pStyle w:val="ListParagraph"/>
        <w:numPr>
          <w:ilvl w:val="0"/>
          <w:numId w:val="2"/>
        </w:numPr>
        <w:spacing w:before="50" w:after="50"/>
      </w:pPr>
      <w:r>
        <w:rPr>
          <w:rFonts w:ascii="Arial" w:cs="Arial" w:eastAsia="Arial" w:hAnsi="Arial"/>
          <w:b w:val="false"/>
          <w:bCs w:val="false"/>
          <w:color w:val="444444"/>
          <w:sz w:val="22"/>
          <w:szCs w:val="22"/>
        </w:rPr>
        <w:t xml:space="preserve">Modify order state — order.status is owned by Orchestration.</w:t>
      </w:r>
    </w:p>
    <w:p>
      <w:pPr>
        <w:pStyle w:val="ListParagraph"/>
        <w:numPr>
          <w:ilvl w:val="0"/>
          <w:numId w:val="2"/>
        </w:numPr>
        <w:spacing w:before="50" w:after="50"/>
      </w:pPr>
      <w:r>
        <w:rPr>
          <w:rFonts w:ascii="Arial" w:cs="Arial" w:eastAsia="Arial" w:hAnsi="Arial"/>
          <w:b w:val="false"/>
          <w:bCs w:val="false"/>
          <w:color w:val="444444"/>
          <w:sz w:val="22"/>
          <w:szCs w:val="22"/>
        </w:rPr>
        <w:t xml:space="preserve">Call the Settlement Engine — Orchestration coordinates Settlement.</w:t>
      </w:r>
    </w:p>
    <w:p>
      <w:pPr>
        <w:pStyle w:val="ListParagraph"/>
        <w:numPr>
          <w:ilvl w:val="0"/>
          <w:numId w:val="2"/>
        </w:numPr>
        <w:spacing w:before="50" w:after="50"/>
      </w:pPr>
      <w:r>
        <w:rPr>
          <w:rFonts w:ascii="Arial" w:cs="Arial" w:eastAsia="Arial" w:hAnsi="Arial"/>
          <w:b w:val="false"/>
          <w:bCs w:val="false"/>
          <w:color w:val="444444"/>
          <w:sz w:val="22"/>
          <w:szCs w:val="22"/>
        </w:rPr>
        <w:t xml:space="preserve">Cache LP vault balances — balances must be fresh on every findFills() call.</w:t>
      </w:r>
    </w:p>
    <w:p>
      <w:pPr>
        <w:pStyle w:val="ListParagraph"/>
        <w:numPr>
          <w:ilvl w:val="0"/>
          <w:numId w:val="2"/>
        </w:numPr>
        <w:spacing w:before="50" w:after="50"/>
      </w:pPr>
      <w:r>
        <w:rPr>
          <w:rFonts w:ascii="Arial" w:cs="Arial" w:eastAsia="Arial" w:hAnsi="Arial"/>
          <w:b w:val="false"/>
          <w:bCs w:val="false"/>
          <w:color w:val="444444"/>
          <w:sz w:val="22"/>
          <w:szCs w:val="22"/>
        </w:rPr>
        <w:t xml:space="preserve">Offer partial fills — the order either fills completely or it does not execute.</w:t>
      </w:r>
    </w:p>
    <w:p>
      <w:pPr>
        <w:pStyle w:val="ListParagraph"/>
        <w:numPr>
          <w:ilvl w:val="0"/>
          <w:numId w:val="2"/>
        </w:numPr>
        <w:spacing w:before="50" w:after="50"/>
      </w:pPr>
      <w:r>
        <w:rPr>
          <w:rFonts w:ascii="Arial" w:cs="Arial" w:eastAsia="Arial" w:hAnsi="Arial"/>
          <w:b w:val="false"/>
          <w:bCs w:val="false"/>
          <w:color w:val="444444"/>
          <w:sz w:val="22"/>
          <w:szCs w:val="22"/>
        </w:rPr>
        <w:t xml:space="preserve">Use more than 5 LP legs — the 5-leg maximum is a hard constraint, not a guideline.</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11.  Edge Cases &amp; Boundary Conditions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 Engine Behaviour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lockedQty = 0 or negative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Reject before price discovery. Log as INVALID_INTENT. Should never occur if Orchestration validates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LP can fill entire 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split. Single leg. No aggregation vault. Fastest and simplest path. Pareto elimination still runs but is trivially a single survivor.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LPs on frontier have identical price and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Tiebreak by chain finality tier. If still tied, use LP vault alphabetical order as deterministic tiebreaker. No randomness.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Spot price moves to zero or infinity between quote and 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lockedQty will be extreme. Orchestration should validate lockedQty against configurable sanity bounds (e.g. &lt; 10× the 30-day average order size) before calling findFills(). Execution Engine does not validate this.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LP vault reserved but transfer fails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Retry path (Section 9.4). Reservation remains held during retry window. Released on final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 requires exactly 5 legs with zero residual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Valid. Fill plan complete. blendedSlipBps calculated and validated. No special handling.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 requires 5 legs but 0.001 ETH residual remains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Residual &lt; 1% rule does not apply here if no sixth LP is within tolerance. SLIPPAGE_TOO_TIGHT rejection with diagnostic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Two LPs on same vault (duplicate vault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routing table must be validated at registration. Duplicate vault IDs rejected at onboarding. Engine assumes routing table is clean.</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12.  Implementation Notes</w:t>
      </w:r>
    </w:p>
    <w:p>
      <w:pPr>
        <w:spacing w:before="80" w:after="80"/>
      </w:pPr>
      <w:r>
        <w:rPr>
          <w:rFonts w:ascii="Arial" w:cs="Arial" w:eastAsia="Arial" w:hAnsi="Arial"/>
          <w:b w:val="false"/>
          <w:bCs w:val="false"/>
          <w:color w:val="444444"/>
          <w:sz w:val="22"/>
          <w:szCs w:val="22"/>
        </w:rPr>
        <w:t xml:space="preserve">These are notes for the engineer implementing this spec. They are not part of the algorithmic specification — they describe approach, not outcome.</w:t>
      </w:r>
    </w:p>
    <w:p>
      <w:pPr>
        <w:pStyle w:val="Heading2"/>
        <w:spacing w:before="280" w:after="120"/>
      </w:pPr>
      <w:r>
        <w:rPr>
          <w:rFonts w:ascii="Arial" w:cs="Arial" w:eastAsia="Arial" w:hAnsi="Arial"/>
          <w:b/>
          <w:bCs/>
          <w:color w:val="1B3A5C"/>
          <w:sz w:val="26"/>
          <w:szCs w:val="26"/>
        </w:rPr>
        <w:t xml:space="preserve">12.1  Language &amp; Module Structure</w:t>
      </w:r>
    </w:p>
    <w:p>
      <w:pPr>
        <w:spacing w:before="80" w:after="80"/>
      </w:pPr>
      <w:r>
        <w:rPr>
          <w:rFonts w:ascii="Arial" w:cs="Arial" w:eastAsia="Arial" w:hAnsi="Arial"/>
          <w:b w:val="false"/>
          <w:bCs w:val="false"/>
          <w:color w:val="444444"/>
          <w:sz w:val="22"/>
          <w:szCs w:val="22"/>
        </w:rPr>
        <w:t xml:space="preserve">TypeScript, strict mode. The Execution Engine is a class with two public async methods (findFills and beginDelivery) and all private helpers. It receives a VaultProvider instance via constructor injection — this is how the mock and Fireblocks implementations are swapped without touching engine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class ExecutionEngine {</w:t>
            </w:r>
            <w:r>
              <w:br/>
            </w:r>
            <w:r>
              <w:rPr>
                <w:rFonts w:ascii="Courier New" w:cs="Courier New" w:eastAsia="Courier New" w:hAnsi="Courier New"/>
                <w:color w:val="1B3A5C"/>
                <w:sz w:val="19"/>
                <w:szCs w:val="19"/>
              </w:rPr>
              <w:t xml:space="preserve">  constructor(private vault: VaultProvider) {}</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async findFills(params: FindFillsParams): Promise&lt;FillResult&gt; { ... }</w:t>
            </w:r>
            <w:r>
              <w:br/>
            </w:r>
            <w:r>
              <w:rPr>
                <w:rFonts w:ascii="Courier New" w:cs="Courier New" w:eastAsia="Courier New" w:hAnsi="Courier New"/>
                <w:color w:val="1B3A5C"/>
                <w:sz w:val="19"/>
                <w:szCs w:val="19"/>
              </w:rPr>
              <w:t xml:space="preserve">  async beginDelivery(order: OrderRecord, orch: IOrchestration): Promise&lt;void&gt; { ... }</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private filterCandidates(...): LPCandidate[] { ... }</w:t>
            </w:r>
            <w:r>
              <w:br/>
            </w:r>
            <w:r>
              <w:rPr>
                <w:rFonts w:ascii="Courier New" w:cs="Courier New" w:eastAsia="Courier New" w:hAnsi="Courier New"/>
                <w:color w:val="1B3A5C"/>
                <w:sz w:val="19"/>
                <w:szCs w:val="19"/>
              </w:rPr>
              <w:t xml:space="preserve">  private paretoEliminate(candidates: LPCandidate[]): LPCandidate[] { ... }</w:t>
            </w:r>
            <w:r>
              <w:br/>
            </w:r>
            <w:r>
              <w:rPr>
                <w:rFonts w:ascii="Courier New" w:cs="Courier New" w:eastAsia="Courier New" w:hAnsi="Courier New"/>
                <w:color w:val="1B3A5C"/>
                <w:sz w:val="19"/>
                <w:szCs w:val="19"/>
              </w:rPr>
              <w:t xml:space="preserve">  private rankFrontier(frontier: LPCandidate[], remaining: number): LPCandidate[] { ... }</w:t>
            </w:r>
            <w:r>
              <w:br/>
            </w:r>
            <w:r>
              <w:rPr>
                <w:rFonts w:ascii="Courier New" w:cs="Courier New" w:eastAsia="Courier New" w:hAnsi="Courier New"/>
                <w:color w:val="1B3A5C"/>
                <w:sz w:val="19"/>
                <w:szCs w:val="19"/>
              </w:rPr>
              <w:t xml:space="preserve">  private greedyFill(ranked: LPCandidate[], qty: number): FillLeg[] { ... }</w:t>
            </w:r>
            <w:r>
              <w:br/>
            </w:r>
            <w:r>
              <w:rPr>
                <w:rFonts w:ascii="Courier New" w:cs="Courier New" w:eastAsia="Courier New" w:hAnsi="Courier New"/>
                <w:color w:val="1B3A5C"/>
                <w:sz w:val="19"/>
                <w:szCs w:val="19"/>
              </w:rPr>
              <w:t xml:space="preserve">  private calcBlendedSlip(fills: FillLeg[]): number { ... }</w:t>
            </w:r>
            <w:r>
              <w:br/>
            </w:r>
            <w:r>
              <w:rPr>
                <w:rFonts w:ascii="Courier New" w:cs="Courier New" w:eastAsia="Courier New" w:hAnsi="Courier New"/>
                <w:color w:val="1B3A5C"/>
                <w:sz w:val="19"/>
                <w:szCs w:val="19"/>
              </w:rPr>
              <w:t xml:space="preserve">  private log(orderId: string, msg: string, cls?: string): void { ... }</w:t>
            </w:r>
            <w:r>
              <w:br/>
            </w:r>
            <w:r>
              <w:rPr>
                <w:rFonts w:ascii="Courier New" w:cs="Courier New" w:eastAsia="Courier New" w:hAnsi="Courier New"/>
                <w:color w:val="1B3A5C"/>
                <w:sz w:val="19"/>
                <w:szCs w:val="19"/>
              </w:rPr>
              <w:t xml:space="preserve">}</w:t>
            </w:r>
          </w:p>
        </w:tc>
      </w:tr>
    </w:tbl>
    <w:p>
      <w:pPr>
        <w:spacing w:before="120" w:after="0"/>
      </w:pPr>
    </w:p>
    <w:p>
      <w:pPr>
        <w:pStyle w:val="Heading2"/>
        <w:spacing w:before="280" w:after="120"/>
      </w:pPr>
      <w:r>
        <w:rPr>
          <w:rFonts w:ascii="Arial" w:cs="Arial" w:eastAsia="Arial" w:hAnsi="Arial"/>
          <w:b/>
          <w:bCs/>
          <w:color w:val="1B3A5C"/>
          <w:sz w:val="26"/>
          <w:szCs w:val="26"/>
        </w:rPr>
        <w:t xml:space="preserve">12.2  Parallelism</w:t>
      </w:r>
    </w:p>
    <w:p>
      <w:pPr>
        <w:spacing w:before="80" w:after="80"/>
      </w:pPr>
      <w:r>
        <w:rPr>
          <w:rFonts w:ascii="Arial" w:cs="Arial" w:eastAsia="Arial" w:hAnsi="Arial"/>
          <w:b w:val="false"/>
          <w:bCs w:val="false"/>
          <w:color w:val="444444"/>
          <w:sz w:val="22"/>
          <w:szCs w:val="22"/>
        </w:rPr>
        <w:t xml:space="preserve">LP vault balance queries in filterCandidates() should be parallelised with Promise.all(). Do not query sequentially — for a routing table with 9 LP vaults, sequential queries add unnecessary latency before price discovery can begin. Parallel queries against all candidates for the requested asset+chain complete in the time of the slowest single query.</w:t>
      </w:r>
    </w:p>
    <w:p>
      <w:pPr>
        <w:pStyle w:val="Heading2"/>
        <w:spacing w:before="280" w:after="120"/>
      </w:pPr>
      <w:r>
        <w:rPr>
          <w:rFonts w:ascii="Arial" w:cs="Arial" w:eastAsia="Arial" w:hAnsi="Arial"/>
          <w:b/>
          <w:bCs/>
          <w:color w:val="1B3A5C"/>
          <w:sz w:val="26"/>
          <w:szCs w:val="26"/>
        </w:rPr>
        <w:t xml:space="preserve">12.3  Floating Point</w:t>
      </w:r>
    </w:p>
    <w:p>
      <w:pPr>
        <w:spacing w:before="80" w:after="80"/>
      </w:pPr>
      <w:r>
        <w:rPr>
          <w:rFonts w:ascii="Arial" w:cs="Arial" w:eastAsia="Arial" w:hAnsi="Arial"/>
          <w:b w:val="false"/>
          <w:bCs w:val="false"/>
          <w:color w:val="444444"/>
          <w:sz w:val="22"/>
          <w:szCs w:val="22"/>
        </w:rPr>
        <w:t xml:space="preserve">Use integer arithmetic where possible for financial quantities. Asset quantities should be stored and compared as integers scaled by a fixed precision factor (e.g. 1e8 for 8 decimal places) to avoid floating point drift in comparisons. The 0.0001 ETH residual threshold in the greedy fill loop must be defined as a constant, not an inline literal.</w:t>
      </w:r>
    </w:p>
    <w:p>
      <w:pPr>
        <w:pStyle w:val="Heading2"/>
        <w:spacing w:before="280" w:after="120"/>
      </w:pPr>
      <w:r>
        <w:rPr>
          <w:rFonts w:ascii="Arial" w:cs="Arial" w:eastAsia="Arial" w:hAnsi="Arial"/>
          <w:b/>
          <w:bCs/>
          <w:color w:val="1B3A5C"/>
          <w:sz w:val="26"/>
          <w:szCs w:val="26"/>
        </w:rPr>
        <w:t xml:space="preserve">12.4  Logging</w:t>
      </w:r>
    </w:p>
    <w:p>
      <w:pPr>
        <w:spacing w:before="80" w:after="80"/>
      </w:pPr>
      <w:r>
        <w:rPr>
          <w:rFonts w:ascii="Arial" w:cs="Arial" w:eastAsia="Arial" w:hAnsi="Arial"/>
          <w:b w:val="false"/>
          <w:bCs w:val="false"/>
          <w:color w:val="444444"/>
          <w:sz w:val="22"/>
          <w:szCs w:val="22"/>
        </w:rPr>
        <w:t xml:space="preserve">Every meaningful decision in the algorithm should be logged to the clearing ledger via the LEDGER.writeEvent() call, with source tag "EXEC". This includes: candidate set size after filtering, Pareto elimination results, final ranking, fill plan legs, blended slippage, and any failure conditions. These events are the audit trail for every execution decision.</w:t>
      </w:r>
    </w:p>
    <w:p>
      <w:pPr>
        <w:pStyle w:val="Heading2"/>
        <w:spacing w:before="280" w:after="120"/>
      </w:pPr>
      <w:r>
        <w:rPr>
          <w:rFonts w:ascii="Arial" w:cs="Arial" w:eastAsia="Arial" w:hAnsi="Arial"/>
          <w:b/>
          <w:bCs/>
          <w:color w:val="1B3A5C"/>
          <w:sz w:val="26"/>
          <w:szCs w:val="26"/>
        </w:rPr>
        <w:t xml:space="preserve">12.5  Residual Fill Rule</w:t>
      </w:r>
    </w:p>
    <w:p>
      <w:pPr>
        <w:spacing w:before="80" w:after="80"/>
      </w:pPr>
      <w:r>
        <w:rPr>
          <w:rFonts w:ascii="Arial" w:cs="Arial" w:eastAsia="Arial" w:hAnsi="Arial"/>
          <w:b w:val="false"/>
          <w:bCs w:val="false"/>
          <w:color w:val="444444"/>
          <w:sz w:val="22"/>
          <w:szCs w:val="22"/>
        </w:rPr>
        <w:t xml:space="preserve">The residual fill rule (Section 7, embedded in the worked example) allows a previously Pareto-eliminated LP to fill a residual of less than 1% of the total order quantity as a final leg. This prevents a frustrating edge case where 99.6% of a large order is fillable within tolerance but 0.4% causes a total rejection. Implement as a post-loop check: if remaining &gt; 0 and remaining / lockedQty &lt; 0.01, iterate through eliminated candidates (sorted by price) for a within-tolerance match.</w:t>
      </w:r>
    </w:p>
    <w:p>
      <w:pPr>
        <w:pStyle w:val="Heading1"/>
        <w:pBdr>
          <w:bottom w:val="single" w:color="2E6DA4" w:sz="4" w:space="4"/>
        </w:pBdr>
        <w:spacing w:before="400" w:after="160"/>
      </w:pPr>
      <w:r>
        <w:rPr>
          <w:rFonts w:ascii="Arial" w:cs="Arial" w:eastAsia="Arial" w:hAnsi="Arial"/>
          <w:b/>
          <w:bCs/>
          <w:color w:val="1B3A5C"/>
          <w:sz w:val="32"/>
          <w:szCs w:val="32"/>
        </w:rPr>
        <w:t xml:space="preserve">13.  Open Questions</w:t>
      </w:r>
    </w:p>
    <w:p>
      <w:pPr>
        <w:spacing w:before="80" w:after="80"/>
      </w:pPr>
      <w:r>
        <w:rPr>
          <w:rFonts w:ascii="Arial" w:cs="Arial" w:eastAsia="Arial" w:hAnsi="Arial"/>
          <w:b w:val="false"/>
          <w:bCs w:val="false"/>
          <w:color w:val="444444"/>
          <w:sz w:val="22"/>
          <w:szCs w:val="22"/>
        </w:rPr>
        <w:t xml:space="preserve">The following design questions are deferred. They do not affect the v1.0 implementation but should be resolved before production launch.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Deferred Decision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LP fill price refresh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LPs currently post static fill prices to the routing table. In production, LPs may want to post live streaming prices that update with market conditions. The routing table schema should be designed to accommodate a price timestamp and a staleness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Price impact modelling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current algorithm assumes LP fill price is constant regardless of fill quantity. Large orders may cause price impact within a single LP vault. v2 of the scoring function should model price impact as a function of fill size against vault depth.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Cross-chain delivery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current spec covers same-chain delivery (FI receives asset on the chain the LP operates on). Cross-chain delivery — where the LP is on ETH but the FI wants SOL — requires CCTP or Everclear in the delivery path, not just the settlement path. This is a separate delivery mode not yet 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routing tier weighting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routing tiers (1-3) are currently used only for order-of-consideration but do not affect the scoring algorithm. A future version may apply a tier multiplier to the blended_cost calculation to give contracted Tier 1 LPs a systematic preference.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F" w:val="clear"/>
            <w:tcMar>
              <w:top w:type="dxa" w:w="120"/>
              <w:left w:type="dxa" w:w="200"/>
              <w:bottom w:type="dxa" w:w="120"/>
              <w:right w:type="dxa" w:w="200"/>
            </w:tcMar>
          </w:tcPr>
          <w:p>
            <w:r>
              <w:rPr>
                <w:rFonts w:ascii="Arial" w:cs="Arial" w:eastAsia="Arial" w:hAnsi="Arial"/>
                <w:b/>
                <w:bCs/>
                <w:color w:val="1A5C35"/>
                <w:sz w:val="21"/>
                <w:szCs w:val="21"/>
              </w:rPr>
              <w:t xml:space="preserve">NEXT STEP  </w:t>
            </w:r>
            <w:r>
              <w:rPr>
                <w:rFonts w:ascii="Arial" w:cs="Arial" w:eastAsia="Arial" w:hAnsi="Arial"/>
                <w:b w:val="false"/>
                <w:bCs w:val="false"/>
                <w:color w:val="444444"/>
                <w:sz w:val="21"/>
                <w:szCs w:val="21"/>
              </w:rPr>
              <w:t xml:space="preserve">Execution Engine implementation. This spec is the complete blueprint. Build to it. Any deviation from the algorithm in Sections 6, 7, and 8 must be documented as a spec change before it is merged.</w:t>
            </w:r>
          </w:p>
        </w:tc>
      </w:tr>
    </w:tbl>
    <w:p>
      <w:pPr>
        <w:spacing w:before="160" w:after="0"/>
      </w:pPr>
    </w:p>
    <w:p>
      <w:pPr>
        <w:jc w:val="center"/>
      </w:pPr>
      <w:r>
        <w:rPr>
          <w:rFonts w:ascii="Arial" w:cs="Arial" w:eastAsia="Arial" w:hAnsi="Arial"/>
          <w:b/>
          <w:bCs/>
          <w:color w:val="1B3A5C"/>
          <w:sz w:val="20"/>
          <w:szCs w:val="20"/>
        </w:rPr>
        <w:t xml:space="preserve">TENET SYSTEMS  ·  Execution Engine Specification v1.0  ·  Confidential</w:t>
      </w:r>
    </w:p>
    <w:p>
      <w:pPr>
        <w:jc w:val="center"/>
      </w:pPr>
      <w:r>
        <w:rPr>
          <w:rFonts w:ascii="Arial" w:cs="Arial" w:eastAsia="Arial" w:hAnsi="Arial"/>
          <w:b w:val="false"/>
          <w:bCs w:val="false"/>
          <w:color w:val="2E6DA4"/>
          <w:sz w:val="20"/>
          <w:szCs w:val="20"/>
        </w:rPr>
        <w:t xml:space="preserve">tenet-systems.netlify.app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AAAAAA"/>
        <w:sz w:val="18"/>
        <w:szCs w:val="18"/>
      </w:rPr>
      <w:t xml:space="preserve">TENET SYSTEMS  ·  Execution Engine Specification  ·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2026-03-16T17:19:17.263Z</dcterms:created>
  <dcterms:modified xsi:type="dcterms:W3CDTF">2026-03-16T17:19:17.264Z</dcterms:modified>
</cp:coreProperties>
</file>

<file path=docProps/custom.xml><?xml version="1.0" encoding="utf-8"?>
<Properties xmlns="http://schemas.openxmlformats.org/officeDocument/2006/custom-properties" xmlns:vt="http://schemas.openxmlformats.org/officeDocument/2006/docPropsVTypes"/>
</file>