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CF" w:rsidRDefault="005128CF" w:rsidP="005128CF">
      <w:pPr>
        <w:jc w:val="center"/>
        <w:rPr>
          <w:b/>
          <w:sz w:val="32"/>
          <w:szCs w:val="32"/>
        </w:rPr>
      </w:pPr>
      <w:bookmarkStart w:id="0" w:name="_Toc408998549"/>
      <w:bookmarkStart w:id="1" w:name="_Toc408998518"/>
      <w:r>
        <w:rPr>
          <w:b/>
          <w:sz w:val="32"/>
          <w:szCs w:val="32"/>
        </w:rPr>
        <w:t>ПРИЛОЖЕНИЕ В</w:t>
      </w:r>
    </w:p>
    <w:p w:rsidR="005128CF" w:rsidRPr="002107C8" w:rsidRDefault="005128CF" w:rsidP="005128C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(основное)</w:t>
      </w:r>
    </w:p>
    <w:p w:rsidR="005128CF" w:rsidRPr="002074C9" w:rsidRDefault="005128CF" w:rsidP="005128CF">
      <w:pPr>
        <w:jc w:val="center"/>
        <w:rPr>
          <w:b/>
          <w:szCs w:val="28"/>
        </w:rPr>
      </w:pPr>
      <w:r w:rsidRPr="002074C9">
        <w:rPr>
          <w:b/>
          <w:szCs w:val="28"/>
        </w:rPr>
        <w:t>Руководство оператора (пользователя)</w:t>
      </w:r>
    </w:p>
    <w:p w:rsidR="005128CF" w:rsidRDefault="005128CF" w:rsidP="005128CF">
      <w:pPr>
        <w:spacing w:line="240" w:lineRule="auto"/>
        <w:jc w:val="center"/>
        <w:rPr>
          <w:szCs w:val="28"/>
        </w:rPr>
      </w:pPr>
    </w:p>
    <w:p w:rsidR="005128CF" w:rsidRPr="00044D56" w:rsidRDefault="005128CF" w:rsidP="005128CF">
      <w:pPr>
        <w:spacing w:line="240" w:lineRule="auto"/>
        <w:rPr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744"/>
        <w:gridCol w:w="1582"/>
        <w:gridCol w:w="2045"/>
        <w:gridCol w:w="1939"/>
      </w:tblGrid>
      <w:tr w:rsidR="005128CF" w:rsidRPr="008E2284" w:rsidTr="007017D8">
        <w:tc>
          <w:tcPr>
            <w:tcW w:w="3192" w:type="dxa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24" w:type="dxa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3480" w:type="dxa"/>
            <w:gridSpan w:val="2"/>
            <w:vAlign w:val="center"/>
          </w:tcPr>
          <w:p w:rsidR="005128CF" w:rsidRPr="008E2284" w:rsidRDefault="005128CF" w:rsidP="007017D8">
            <w:pPr>
              <w:widowControl w:val="0"/>
              <w:ind w:firstLine="310"/>
              <w:jc w:val="center"/>
            </w:pPr>
            <w:r w:rsidRPr="008E2284">
              <w:t>УТВЕРЖДАЮ</w:t>
            </w:r>
          </w:p>
        </w:tc>
      </w:tr>
      <w:tr w:rsidR="005128CF" w:rsidRPr="008E2284" w:rsidTr="007017D8">
        <w:trPr>
          <w:trHeight w:val="395"/>
        </w:trPr>
        <w:tc>
          <w:tcPr>
            <w:tcW w:w="3192" w:type="dxa"/>
            <w:vMerge w:val="restart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24" w:type="dxa"/>
            <w:vMerge w:val="restart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3480" w:type="dxa"/>
            <w:gridSpan w:val="2"/>
            <w:vAlign w:val="center"/>
          </w:tcPr>
          <w:p w:rsidR="005128CF" w:rsidRPr="008E2284" w:rsidRDefault="005128CF" w:rsidP="007017D8">
            <w:pPr>
              <w:widowControl w:val="0"/>
              <w:jc w:val="center"/>
            </w:pPr>
            <w:r>
              <w:t>Зав. Кафедрой С20</w:t>
            </w:r>
            <w:r w:rsidRPr="006F3839">
              <w:t xml:space="preserve"> </w:t>
            </w:r>
          </w:p>
        </w:tc>
      </w:tr>
      <w:tr w:rsidR="005128CF" w:rsidRPr="008E2284" w:rsidTr="007017D8">
        <w:trPr>
          <w:trHeight w:val="395"/>
        </w:trPr>
        <w:tc>
          <w:tcPr>
            <w:tcW w:w="3192" w:type="dxa"/>
            <w:vMerge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24" w:type="dxa"/>
            <w:vMerge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5128CF" w:rsidRPr="006F3839" w:rsidRDefault="005128CF" w:rsidP="007017D8">
            <w:pPr>
              <w:widowControl w:val="0"/>
              <w:jc w:val="right"/>
            </w:pPr>
            <w:r w:rsidRPr="008E2284">
              <w:t>________</w:t>
            </w:r>
          </w:p>
        </w:tc>
        <w:tc>
          <w:tcPr>
            <w:tcW w:w="2063" w:type="dxa"/>
            <w:vAlign w:val="center"/>
          </w:tcPr>
          <w:p w:rsidR="005128CF" w:rsidRPr="006F3839" w:rsidRDefault="005128CF" w:rsidP="005128CF">
            <w:pPr>
              <w:widowControl w:val="0"/>
              <w:ind w:firstLine="0"/>
            </w:pPr>
            <w:r>
              <w:t>Данилов В.П</w:t>
            </w:r>
          </w:p>
        </w:tc>
      </w:tr>
      <w:tr w:rsidR="005128CF" w:rsidRPr="008E2284" w:rsidTr="007017D8">
        <w:trPr>
          <w:trHeight w:val="519"/>
        </w:trPr>
        <w:tc>
          <w:tcPr>
            <w:tcW w:w="3192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24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3480" w:type="dxa"/>
            <w:gridSpan w:val="2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</w:pPr>
            <w:r>
              <w:t>«</w:t>
            </w:r>
            <w:r w:rsidRPr="008E2284">
              <w:t>___</w:t>
            </w:r>
            <w:proofErr w:type="gramStart"/>
            <w:r w:rsidRPr="008E2284">
              <w:t>_</w:t>
            </w:r>
            <w:r>
              <w:t>»  июня</w:t>
            </w:r>
            <w:proofErr w:type="gramEnd"/>
            <w:r>
              <w:t xml:space="preserve">  </w:t>
            </w:r>
            <w:r w:rsidRPr="008E2284">
              <w:t>20</w:t>
            </w:r>
            <w:r>
              <w:t>21</w:t>
            </w:r>
          </w:p>
        </w:tc>
      </w:tr>
    </w:tbl>
    <w:p w:rsidR="005128CF" w:rsidRPr="006F3839" w:rsidRDefault="005128CF" w:rsidP="005128CF">
      <w:pPr>
        <w:widowControl w:val="0"/>
        <w:jc w:val="center"/>
        <w:rPr>
          <w:szCs w:val="28"/>
        </w:rPr>
      </w:pPr>
    </w:p>
    <w:p w:rsidR="005128CF" w:rsidRPr="003252FC" w:rsidRDefault="005128CF" w:rsidP="005128CF">
      <w:pPr>
        <w:widowControl w:val="0"/>
        <w:jc w:val="center"/>
        <w:rPr>
          <w:caps/>
          <w:szCs w:val="28"/>
        </w:rPr>
      </w:pPr>
      <w:r w:rsidRPr="00183782">
        <w:rPr>
          <w:caps/>
          <w:szCs w:val="28"/>
        </w:rPr>
        <w:t xml:space="preserve">программа </w:t>
      </w:r>
      <w:r w:rsidRPr="003252FC">
        <w:rPr>
          <w:caps/>
          <w:szCs w:val="28"/>
        </w:rPr>
        <w:t>«Мо</w:t>
      </w:r>
      <w:r w:rsidR="00A27BE0">
        <w:rPr>
          <w:caps/>
          <w:szCs w:val="28"/>
        </w:rPr>
        <w:t>СТИКОВАЯ СТРУКТУРА</w:t>
      </w:r>
      <w:r w:rsidRPr="003252FC">
        <w:rPr>
          <w:caps/>
          <w:szCs w:val="28"/>
        </w:rPr>
        <w:t>»</w:t>
      </w:r>
    </w:p>
    <w:p w:rsidR="005128CF" w:rsidRPr="00C855CE" w:rsidRDefault="005128CF" w:rsidP="005128CF">
      <w:pPr>
        <w:widowControl w:val="0"/>
        <w:jc w:val="center"/>
        <w:rPr>
          <w:caps/>
          <w:szCs w:val="28"/>
        </w:rPr>
      </w:pPr>
      <w:r>
        <w:rPr>
          <w:rFonts w:ascii="Calibri" w:hAnsi="Calibri"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431800" cy="5241290"/>
                <wp:effectExtent l="22860" t="22225" r="21590" b="22860"/>
                <wp:wrapNone/>
                <wp:docPr id="44" name="Групп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45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28CF" w:rsidRPr="00044D56" w:rsidRDefault="005128CF" w:rsidP="005128C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44D56"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55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28CF" w:rsidRPr="00044D56" w:rsidRDefault="005128CF" w:rsidP="005128C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44D56"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6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28CF" w:rsidRPr="00044D56" w:rsidRDefault="005128CF" w:rsidP="005128C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44D56"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 w:rsidRPr="00044D56"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7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28CF" w:rsidRPr="00044D56" w:rsidRDefault="005128CF" w:rsidP="005128C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44D56"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044D56"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 w:rsidRPr="00044D56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58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28CF" w:rsidRPr="00044D56" w:rsidRDefault="005128CF" w:rsidP="005128C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44D56"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4" o:spid="_x0000_s1026" style="position:absolute;left:0;text-align:left;margin-left:0;margin-top:14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sSzsMAAADbAAAADwAAAGRycy9kb3ducmV2LnhtbESPQWvCQBSE7wX/w/IEb3VjsUXSbKQI&#10;Qg56MBW9PrKv2dDs25jd6vrv3UKhx2Hmm2GKdbS9uNLoO8cKFvMMBHHjdMetguPn9nkFwgdkjb1j&#10;UnAnD+ty8lRgrt2ND3StQytSCfscFZgQhlxK3xiy6OduIE7elxsthiTHVuoRb6nc9vIly96kxY7T&#10;gsGBNoaa7/rHKljuK6PPced3h6w6UXdZbi61U2o2jR/vIALF8B/+oyuduFf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7Es7DAAAA2wAAAA8AAAAAAAAAAAAA&#10;AAAAoQIAAGRycy9kb3ducmV2LnhtbFBLBQYAAAAABAAEAPkAAACRAwAAAAA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mMucEAAADbAAAADwAAAGRycy9kb3ducmV2LnhtbESPQYvCMBSE74L/ITzB25oqIkvXWJaC&#10;0IMerLJ7fTRvm7LNS22i1n9vBMHjMPPNMOtssK24Uu8bxwrmswQEceV0w7WC03H78QnCB2SNrWNS&#10;cCcP2WY8WmOq3Y0PdC1DLWIJ+xQVmBC6VEpfGbLoZ64jjt6f6y2GKPta6h5vsdy2cpEkK2mx4bhg&#10;sKPcUPVfXqyC5b4w+nfY+d0hKX6oOS/zc+mUmk6G7y8QgYbwDr/oQkduB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qYy5wQAAANsAAAAPAAAAAAAAAAAAAAAA&#10;AKECAABkcnMvZG93bnJldi54bWxQSwUGAAAAAAQABAD5AAAAjw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UpIsMAAADbAAAADwAAAGRycy9kb3ducmV2LnhtbESPQWvCQBSE7wX/w/IEb3VjkVbSbKQI&#10;Qg56MBW9PrKv2dDs25jd6vrv3UKhx2Hmm2GKdbS9uNLoO8cKFvMMBHHjdMetguPn9nkFwgdkjb1j&#10;UnAnD+ty8lRgrt2ND3StQytSCfscFZgQhlxK3xiy6OduIE7elxsthiTHVuoRb6nc9vIly16lxY7T&#10;gsGBNoaa7/rHKljuK6PPced3h6w6UXdZbi61U2o2jR/vIALF8B/+oyuduDf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lKSLDAAAA2wAAAA8AAAAAAAAAAAAA&#10;AAAAoQIAAGRycy9kb3ducmV2LnhtbFBLBQYAAAAABAAEAPkAAACRAwAAAAA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9UL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Kx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Hq9UL8AAADbAAAADwAAAAAAAAAAAAAAAACh&#10;AgAAZHJzL2Rvd25yZXYueG1sUEsFBgAAAAAEAAQA+QAAAI0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YYy8MAAADbAAAADwAAAGRycy9kb3ducmV2LnhtbESPQWvCQBSE7wX/w/IEb3VjkVLTbKQI&#10;Qg56MBW9PrKv2dDs25jd6vrv3UKhx2Hmm2GKdbS9uNLoO8cKFvMMBHHjdMetguPn9vkNhA/IGnvH&#10;pOBOHtbl5KnAXLsbH+hah1akEvY5KjAhDLmUvjFk0c/dQJy8LzdaDEmOrdQj3lK57eVLlr1Kix2n&#10;BYMDbQw13/WPVbDcV0af487vDll1ou6y3Fxqp9RsGj/eQQSK4T/8R1c6cSv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2GMvDAAAA2wAAAA8AAAAAAAAAAAAA&#10;AAAAoQIAAGRycy9kb3ducmV2LnhtbFBLBQYAAAAABAAEAPkAAACRAwAAAAA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Uni8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X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VJ4vAAAAA2wAAAA8AAAAAAAAAAAAAAAAA&#10;oQIAAGRycy9kb3ducmV2LnhtbFBLBQYAAAAABAAEAPkAAACO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AJ1cUA&#10;AADbAAAADwAAAGRycy9kb3ducmV2LnhtbESPT2vCQBTE74V+h+UVvIhuWv8gqau0BasHQYzSXl+z&#10;zyQ0+zbsbk389q4g9DjMzG+Y+bIztTiT85VlBc/DBARxbnXFhYLjYTWYgfABWWNtmRRcyMNy8fgw&#10;x1Tblvd0zkIhIoR9igrKEJpUSp+XZNAPbUMcvZN1BkOUrpDaYRvhppYvSTKVBiuOCyU29FFS/pv9&#10;GQU/rv/5vQ32kpDP2vdRxafd11qp3lP39goiUBf+w/f2RiuYjOH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YAnVxQAAANsAAAAPAAAAAAAAAAAAAAAAAJgCAABkcnMv&#10;ZG93bnJldi54bWxQSwUGAAAAAAQABAD1AAAAigMAAAAA&#10;" filled="f" stroked="f">
                  <v:textbox style="layout-flow:vertical;mso-layout-flow-alt:bottom-to-top" inset="1pt,2pt,0,0">
                    <w:txbxContent>
                      <w:p w:rsidR="005128CF" w:rsidRPr="00044D56" w:rsidRDefault="005128CF" w:rsidP="005128CF">
                        <w:pPr>
                          <w:jc w:val="center"/>
                          <w:rPr>
                            <w:sz w:val="20"/>
                          </w:rPr>
                        </w:pPr>
                        <w:r w:rsidRPr="00044D56"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/YMMA&#10;AADbAAAADwAAAGRycy9kb3ducmV2LnhtbESP3YrCMBSE74V9h3AWvNN0RRepRlkE8Y8VdBfx8tAc&#10;m2JzUpqo9e2NIHg5zMw3zHja2FJcqfaFYwVf3QQEceZ0wbmC/795ZwjCB2SNpWNScCcP08lHa4yp&#10;djfe0XUfchEh7FNUYEKoUil9Zsii77qKOHonV1sMUda51DXeItyWspck39JiwXHBYEUzQ9l5f7EK&#10;1vfFwa6agz8bPz/m/eNmO/vdKNX+bH5GIAI14R1+tZdawWAA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I/Y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5128CF" w:rsidRPr="00044D56" w:rsidRDefault="005128CF" w:rsidP="005128CF">
                        <w:pPr>
                          <w:jc w:val="center"/>
                          <w:rPr>
                            <w:sz w:val="20"/>
                          </w:rPr>
                        </w:pPr>
                        <w:r w:rsidRPr="00044D56"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hF8MA&#10;AADbAAAADwAAAGRycy9kb3ducmV2LnhtbESP3YrCMBSE74V9h3AWvNN0RUWqURZB/GMF3UW8PDTH&#10;pticlCZqfXuzIHg5zMw3zGTW2FLcqPaFYwVf3QQEceZ0wbmCv99FZwTCB2SNpWNS8CAPs+lHa4Kp&#10;dnfe0+0QchEh7FNUYEKoUil9Zsii77qKOHpnV1sMUda51DXeI9yWspckQ2mx4LhgsKK5oexyuFoF&#10;m8fyaNfN0V+MX5zy/mm7m/9slWp/Nt9jEIGa8A6/2iutYDCE/y/xB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ChF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5128CF" w:rsidRPr="00044D56" w:rsidRDefault="005128CF" w:rsidP="005128CF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044D56">
                          <w:rPr>
                            <w:sz w:val="20"/>
                          </w:rPr>
                          <w:t>Взам</w:t>
                        </w:r>
                        <w:proofErr w:type="spellEnd"/>
                        <w:r w:rsidRPr="00044D56"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mpMUA&#10;AADbAAAADwAAAGRycy9kb3ducmV2LnhtbESPQWvCQBSE7wX/w/KE3upGQdtG1xAsJT0JNYV6fGaf&#10;STD7Ns1uk/jv3ULB4zAz3zCbZDSN6KlztWUF81kEgriwuuZSwVf+/vQCwnlkjY1lUnAlB8l28rDB&#10;WNuBP6k/+FIECLsYFVTet7GUrqjIoJvZljh4Z9sZ9EF2pdQdDgFuGrmIopU0WHNYqLClXUXF5fBr&#10;FOjv/bDLX1t/OmfZ2w9f0uPyWCr1OB3TNQhPo7+H/9sfWsHyGf6+h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Aiak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:rsidR="005128CF" w:rsidRPr="00044D56" w:rsidRDefault="005128CF" w:rsidP="005128CF">
                        <w:pPr>
                          <w:jc w:val="center"/>
                          <w:rPr>
                            <w:sz w:val="20"/>
                          </w:rPr>
                        </w:pPr>
                        <w:r w:rsidRPr="00044D56"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 w:rsidRPr="00044D56">
                          <w:rPr>
                            <w:sz w:val="20"/>
                          </w:rPr>
                          <w:t>дубл</w:t>
                        </w:r>
                        <w:proofErr w:type="spellEnd"/>
                        <w:r w:rsidRPr="00044D56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OQ/sAA&#10;AADbAAAADwAAAGRycy9kb3ducmV2LnhtbERPy4rCMBTdD/gP4QruNFVUpGMUEcQXCjqDuLw0d5pi&#10;c1OaqPXvzUKY5eG8p/PGluJBtS8cK+j3EhDEmdMF5wp+f1bdCQgfkDWWjknBizzMZ62vKabaPflE&#10;j3PIRQxhn6ICE0KVSukzQxZ9z1XEkftztcUQYZ1LXeMzhttSDpJkLC0WHBsMVrQ0lN3Od6tg91pf&#10;7La5+Jvxq2s+vO6Py8NeqU67WXyDCNSEf/HHvdEKRnFs/BJ/gJ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JOQ/s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5128CF" w:rsidRPr="00044D56" w:rsidRDefault="005128CF" w:rsidP="005128CF">
                        <w:pPr>
                          <w:jc w:val="center"/>
                          <w:rPr>
                            <w:sz w:val="20"/>
                          </w:rPr>
                        </w:pPr>
                        <w:r w:rsidRPr="00044D56"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128CF" w:rsidRPr="00183782" w:rsidRDefault="005128CF" w:rsidP="005128CF">
      <w:pPr>
        <w:widowControl w:val="0"/>
        <w:jc w:val="center"/>
        <w:rPr>
          <w:szCs w:val="28"/>
        </w:rPr>
      </w:pPr>
      <w:r w:rsidRPr="00183782">
        <w:rPr>
          <w:b/>
          <w:bCs/>
          <w:szCs w:val="28"/>
        </w:rPr>
        <w:t>Руководство оператора (пользователя)</w:t>
      </w:r>
    </w:p>
    <w:p w:rsidR="005128CF" w:rsidRPr="00183782" w:rsidRDefault="005128CF" w:rsidP="005128CF">
      <w:pPr>
        <w:widowControl w:val="0"/>
        <w:jc w:val="center"/>
        <w:rPr>
          <w:b/>
          <w:bCs/>
          <w:caps/>
          <w:szCs w:val="28"/>
        </w:rPr>
      </w:pPr>
      <w:r w:rsidRPr="00183782">
        <w:rPr>
          <w:b/>
          <w:bCs/>
          <w:szCs w:val="28"/>
        </w:rPr>
        <w:t>ЛИСТ УТВЕРЖДЕНИЯ</w:t>
      </w:r>
      <w:r w:rsidRPr="00183782">
        <w:rPr>
          <w:szCs w:val="28"/>
        </w:rPr>
        <w:fldChar w:fldCharType="begin"/>
      </w:r>
      <w:r w:rsidRPr="00183782">
        <w:rPr>
          <w:szCs w:val="28"/>
        </w:rPr>
        <w:instrText xml:space="preserve"> </w:instrText>
      </w:r>
      <w:r w:rsidRPr="00183782">
        <w:rPr>
          <w:b/>
          <w:bCs/>
          <w:szCs w:val="28"/>
        </w:rPr>
        <w:instrText>ASK</w:instrText>
      </w:r>
      <w:r w:rsidRPr="00183782">
        <w:rPr>
          <w:szCs w:val="28"/>
        </w:rPr>
        <w:instrText xml:space="preserve"> </w:instrText>
      </w:r>
      <w:r w:rsidRPr="00183782">
        <w:rPr>
          <w:i/>
          <w:iCs/>
          <w:szCs w:val="28"/>
        </w:rPr>
        <w:instrText>ДецНомер</w:instrText>
      </w:r>
      <w:r w:rsidRPr="00183782">
        <w:rPr>
          <w:szCs w:val="28"/>
        </w:rPr>
        <w:instrText xml:space="preserve"> </w:instrText>
      </w:r>
      <w:r w:rsidRPr="00183782">
        <w:rPr>
          <w:b/>
          <w:bCs/>
          <w:szCs w:val="28"/>
        </w:rPr>
        <w:instrText>"</w:instrText>
      </w:r>
      <w:r w:rsidRPr="00183782">
        <w:rPr>
          <w:i/>
          <w:iCs/>
          <w:szCs w:val="28"/>
        </w:rPr>
        <w:instrText>Децимеальный номер</w:instrText>
      </w:r>
      <w:r w:rsidRPr="00183782">
        <w:rPr>
          <w:szCs w:val="28"/>
        </w:rPr>
        <w:instrText xml:space="preserve"> </w:instrText>
      </w:r>
      <w:r w:rsidRPr="00183782">
        <w:rPr>
          <w:b/>
          <w:bCs/>
          <w:szCs w:val="28"/>
        </w:rPr>
        <w:instrText>"</w:instrText>
      </w:r>
      <w:r w:rsidRPr="00183782">
        <w:rPr>
          <w:szCs w:val="28"/>
        </w:rPr>
        <w:instrText xml:space="preserve"> \d "А.В.00001-01 33 01"</w:instrText>
      </w:r>
      <w:r w:rsidRPr="00183782">
        <w:rPr>
          <w:szCs w:val="28"/>
        </w:rPr>
        <w:fldChar w:fldCharType="separate"/>
      </w:r>
      <w:bookmarkStart w:id="2" w:name="Закладка"/>
      <w:bookmarkStart w:id="3" w:name="ДецНомер"/>
      <w:r w:rsidRPr="00183782">
        <w:rPr>
          <w:b/>
          <w:bCs/>
          <w:szCs w:val="28"/>
        </w:rPr>
        <w:t>А.В.00001-01 33 01</w:t>
      </w:r>
      <w:bookmarkEnd w:id="2"/>
      <w:bookmarkEnd w:id="3"/>
      <w:r w:rsidRPr="00183782">
        <w:rPr>
          <w:szCs w:val="28"/>
        </w:rPr>
        <w:fldChar w:fldCharType="end"/>
      </w:r>
    </w:p>
    <w:p w:rsidR="005128CF" w:rsidRPr="00CC55AA" w:rsidRDefault="005128CF" w:rsidP="005128CF">
      <w:pPr>
        <w:widowControl w:val="0"/>
        <w:jc w:val="center"/>
        <w:rPr>
          <w:bCs/>
          <w:szCs w:val="28"/>
        </w:rPr>
      </w:pPr>
    </w:p>
    <w:tbl>
      <w:tblPr>
        <w:tblW w:w="4271" w:type="pct"/>
        <w:tblInd w:w="1188" w:type="dxa"/>
        <w:tblLook w:val="0000" w:firstRow="0" w:lastRow="0" w:firstColumn="0" w:lastColumn="0" w:noHBand="0" w:noVBand="0"/>
      </w:tblPr>
      <w:tblGrid>
        <w:gridCol w:w="2933"/>
        <w:gridCol w:w="967"/>
        <w:gridCol w:w="4333"/>
      </w:tblGrid>
      <w:tr w:rsidR="005128CF" w:rsidRPr="008E2284" w:rsidTr="007017D8">
        <w:trPr>
          <w:trHeight w:val="385"/>
        </w:trPr>
        <w:tc>
          <w:tcPr>
            <w:tcW w:w="3029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395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</w:pPr>
            <w:r w:rsidRPr="008E2284">
              <w:t>Руководитель разработки</w:t>
            </w:r>
          </w:p>
        </w:tc>
      </w:tr>
      <w:tr w:rsidR="005128CF" w:rsidRPr="008E2284" w:rsidTr="007017D8">
        <w:trPr>
          <w:trHeight w:val="95"/>
        </w:trPr>
        <w:tc>
          <w:tcPr>
            <w:tcW w:w="3029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395" w:type="dxa"/>
            <w:vAlign w:val="center"/>
          </w:tcPr>
          <w:p w:rsidR="005128CF" w:rsidRPr="008E2284" w:rsidRDefault="00A27BE0" w:rsidP="00A27BE0">
            <w:pPr>
              <w:widowControl w:val="0"/>
              <w:tabs>
                <w:tab w:val="left" w:pos="5727"/>
              </w:tabs>
            </w:pPr>
            <w:r>
              <w:t xml:space="preserve">   З</w:t>
            </w:r>
            <w:r w:rsidR="005128CF">
              <w:t>ав. кафедрой С20</w:t>
            </w:r>
          </w:p>
        </w:tc>
      </w:tr>
      <w:tr w:rsidR="005128CF" w:rsidRPr="008E2284" w:rsidTr="007017D8">
        <w:trPr>
          <w:trHeight w:val="513"/>
        </w:trPr>
        <w:tc>
          <w:tcPr>
            <w:tcW w:w="3029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395" w:type="dxa"/>
            <w:vAlign w:val="center"/>
          </w:tcPr>
          <w:p w:rsidR="005128CF" w:rsidRPr="008E2284" w:rsidRDefault="005128CF" w:rsidP="005128CF">
            <w:pPr>
              <w:widowControl w:val="0"/>
              <w:tabs>
                <w:tab w:val="left" w:pos="5727"/>
              </w:tabs>
              <w:spacing w:line="240" w:lineRule="auto"/>
              <w:jc w:val="center"/>
            </w:pPr>
            <w:r w:rsidRPr="008E2284">
              <w:t>________</w:t>
            </w:r>
            <w:r>
              <w:t xml:space="preserve">    Данилов В.П.</w:t>
            </w:r>
          </w:p>
        </w:tc>
      </w:tr>
      <w:tr w:rsidR="005128CF" w:rsidRPr="008E2284" w:rsidTr="007017D8">
        <w:trPr>
          <w:trHeight w:val="381"/>
        </w:trPr>
        <w:tc>
          <w:tcPr>
            <w:tcW w:w="3029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395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spacing w:line="240" w:lineRule="auto"/>
              <w:jc w:val="center"/>
            </w:pPr>
            <w:r>
              <w:t>«</w:t>
            </w:r>
            <w:r w:rsidRPr="008E2284">
              <w:t>___</w:t>
            </w:r>
            <w:proofErr w:type="gramStart"/>
            <w:r w:rsidRPr="008E2284">
              <w:t>_</w:t>
            </w:r>
            <w:r>
              <w:t xml:space="preserve">»  </w:t>
            </w:r>
            <w:r w:rsidRPr="006F3839">
              <w:t xml:space="preserve"> </w:t>
            </w:r>
            <w:proofErr w:type="gramEnd"/>
            <w:r w:rsidRPr="006F3839">
              <w:t xml:space="preserve">января  </w:t>
            </w:r>
            <w:r>
              <w:t xml:space="preserve"> </w:t>
            </w:r>
            <w:r w:rsidRPr="008E2284">
              <w:t>20</w:t>
            </w:r>
            <w:r>
              <w:t>20</w:t>
            </w:r>
          </w:p>
        </w:tc>
      </w:tr>
      <w:tr w:rsidR="005128CF" w:rsidRPr="008E2284" w:rsidTr="007017D8">
        <w:trPr>
          <w:trHeight w:hRule="exact" w:val="567"/>
        </w:trPr>
        <w:tc>
          <w:tcPr>
            <w:tcW w:w="3029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395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</w:tr>
      <w:tr w:rsidR="005128CF" w:rsidRPr="008E2284" w:rsidTr="007017D8">
        <w:tc>
          <w:tcPr>
            <w:tcW w:w="3029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395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</w:pPr>
            <w:r w:rsidRPr="008E2284">
              <w:t>Исполнитель</w:t>
            </w:r>
          </w:p>
        </w:tc>
      </w:tr>
      <w:tr w:rsidR="005128CF" w:rsidRPr="008E2284" w:rsidTr="007017D8">
        <w:tc>
          <w:tcPr>
            <w:tcW w:w="3029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395" w:type="dxa"/>
            <w:vAlign w:val="center"/>
          </w:tcPr>
          <w:p w:rsidR="005128CF" w:rsidRPr="008E2284" w:rsidRDefault="005128CF" w:rsidP="00A27BE0">
            <w:pPr>
              <w:widowControl w:val="0"/>
              <w:tabs>
                <w:tab w:val="left" w:pos="5727"/>
              </w:tabs>
              <w:jc w:val="center"/>
            </w:pPr>
            <w:r w:rsidRPr="008E2284">
              <w:t xml:space="preserve">студент </w:t>
            </w:r>
          </w:p>
        </w:tc>
      </w:tr>
      <w:tr w:rsidR="005128CF" w:rsidRPr="008E2284" w:rsidTr="007017D8">
        <w:trPr>
          <w:trHeight w:val="442"/>
        </w:trPr>
        <w:tc>
          <w:tcPr>
            <w:tcW w:w="3029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395" w:type="dxa"/>
            <w:vAlign w:val="center"/>
          </w:tcPr>
          <w:p w:rsidR="005128CF" w:rsidRPr="008E2284" w:rsidRDefault="005128CF" w:rsidP="005128CF">
            <w:pPr>
              <w:widowControl w:val="0"/>
              <w:tabs>
                <w:tab w:val="left" w:pos="5727"/>
              </w:tabs>
              <w:jc w:val="center"/>
            </w:pPr>
            <w:r w:rsidRPr="008E2284">
              <w:t>________</w:t>
            </w:r>
            <w:r>
              <w:t xml:space="preserve">      Хусаинов В.А.</w:t>
            </w:r>
          </w:p>
        </w:tc>
      </w:tr>
      <w:tr w:rsidR="005128CF" w:rsidRPr="008E2284" w:rsidTr="007017D8">
        <w:trPr>
          <w:trHeight w:val="439"/>
        </w:trPr>
        <w:tc>
          <w:tcPr>
            <w:tcW w:w="3029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:rsidR="005128CF" w:rsidRPr="008E2284" w:rsidRDefault="005128CF" w:rsidP="007017D8">
            <w:pPr>
              <w:widowControl w:val="0"/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395" w:type="dxa"/>
            <w:vAlign w:val="center"/>
          </w:tcPr>
          <w:p w:rsidR="005128CF" w:rsidRPr="008E2284" w:rsidRDefault="005128CF" w:rsidP="005128CF">
            <w:pPr>
              <w:widowControl w:val="0"/>
              <w:tabs>
                <w:tab w:val="left" w:pos="5727"/>
              </w:tabs>
              <w:jc w:val="center"/>
            </w:pPr>
            <w:r>
              <w:t>«</w:t>
            </w:r>
            <w:r w:rsidRPr="008E2284">
              <w:t>___</w:t>
            </w:r>
            <w:proofErr w:type="gramStart"/>
            <w:r w:rsidRPr="008E2284">
              <w:t>_</w:t>
            </w:r>
            <w:r>
              <w:t xml:space="preserve">»   </w:t>
            </w:r>
            <w:proofErr w:type="gramEnd"/>
            <w:r>
              <w:t xml:space="preserve">июня   </w:t>
            </w:r>
            <w:r w:rsidRPr="008E2284">
              <w:t>20</w:t>
            </w:r>
            <w:r>
              <w:t>21</w:t>
            </w:r>
          </w:p>
        </w:tc>
      </w:tr>
    </w:tbl>
    <w:p w:rsidR="005128CF" w:rsidRDefault="005128CF" w:rsidP="005128CF">
      <w:pPr>
        <w:widowControl w:val="0"/>
        <w:jc w:val="center"/>
        <w:rPr>
          <w:bCs/>
          <w:szCs w:val="28"/>
        </w:rPr>
      </w:pPr>
    </w:p>
    <w:p w:rsidR="005128CF" w:rsidRDefault="005128CF" w:rsidP="005128CF">
      <w:pPr>
        <w:widowControl w:val="0"/>
        <w:jc w:val="center"/>
        <w:rPr>
          <w:bCs/>
          <w:szCs w:val="28"/>
        </w:rPr>
      </w:pPr>
    </w:p>
    <w:p w:rsidR="005128CF" w:rsidRDefault="005128CF" w:rsidP="005128CF">
      <w:pPr>
        <w:widowControl w:val="0"/>
        <w:jc w:val="center"/>
        <w:rPr>
          <w:bCs/>
          <w:szCs w:val="28"/>
        </w:rPr>
      </w:pPr>
    </w:p>
    <w:p w:rsidR="005128CF" w:rsidRPr="00CC55AA" w:rsidRDefault="005128CF" w:rsidP="005128CF">
      <w:pPr>
        <w:widowControl w:val="0"/>
        <w:jc w:val="center"/>
        <w:rPr>
          <w:bCs/>
          <w:szCs w:val="28"/>
        </w:rPr>
        <w:sectPr w:rsidR="005128CF" w:rsidRPr="00CC55AA" w:rsidSect="00ED7581">
          <w:headerReference w:type="default" r:id="rId8"/>
          <w:footerReference w:type="even" r:id="rId9"/>
          <w:footerReference w:type="default" r:id="rId10"/>
          <w:pgSz w:w="11906" w:h="16838" w:code="9"/>
          <w:pgMar w:top="1134" w:right="567" w:bottom="1134" w:left="1701" w:header="709" w:footer="454" w:gutter="0"/>
          <w:pgNumType w:start="66"/>
          <w:cols w:space="708"/>
          <w:titlePg/>
          <w:docGrid w:linePitch="360"/>
        </w:sectPr>
      </w:pPr>
      <w:r w:rsidRPr="00CC55AA">
        <w:rPr>
          <w:bCs/>
          <w:szCs w:val="28"/>
        </w:rPr>
        <w:t>20</w:t>
      </w:r>
      <w:r>
        <w:rPr>
          <w:bCs/>
          <w:szCs w:val="28"/>
        </w:rPr>
        <w:t>21</w:t>
      </w:r>
    </w:p>
    <w:p w:rsidR="005128CF" w:rsidRPr="00146534" w:rsidRDefault="005128CF" w:rsidP="005128CF">
      <w:pPr>
        <w:pageBreakBefore/>
        <w:spacing w:after="600"/>
        <w:jc w:val="center"/>
        <w:rPr>
          <w:b/>
          <w:sz w:val="32"/>
          <w:szCs w:val="32"/>
        </w:rPr>
      </w:pPr>
      <w:bookmarkStart w:id="4" w:name="_GoBack"/>
      <w:bookmarkEnd w:id="4"/>
      <w:r w:rsidRPr="00146534">
        <w:rPr>
          <w:b/>
          <w:sz w:val="32"/>
          <w:szCs w:val="32"/>
        </w:rPr>
        <w:lastRenderedPageBreak/>
        <w:t>АННОТАЦИЯ</w:t>
      </w:r>
    </w:p>
    <w:p w:rsidR="005128CF" w:rsidRPr="005128CF" w:rsidRDefault="005128CF" w:rsidP="005128CF">
      <w:pPr>
        <w:rPr>
          <w:highlight w:val="yellow"/>
        </w:rPr>
      </w:pPr>
      <w:r w:rsidRPr="005128CF">
        <w:rPr>
          <w:color w:val="000000"/>
          <w:szCs w:val="28"/>
          <w:highlight w:val="yellow"/>
        </w:rPr>
        <w:t>В данном программном документе приведено руководство оператора по применению и эксплуатации программы методики определения статистических характеристик для модели безопасности</w:t>
      </w:r>
      <w:r w:rsidRPr="005128CF">
        <w:rPr>
          <w:bCs/>
          <w:highlight w:val="yellow"/>
        </w:rPr>
        <w:t>.</w:t>
      </w:r>
    </w:p>
    <w:p w:rsidR="005128CF" w:rsidRPr="005128CF" w:rsidRDefault="005128CF" w:rsidP="005128CF">
      <w:pPr>
        <w:pStyle w:val="Iauiue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5128CF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5128CF" w:rsidRPr="005128CF" w:rsidRDefault="005128CF" w:rsidP="005128CF">
      <w:pPr>
        <w:pStyle w:val="Iauiue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5128CF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В разделе «Условия выполнения программы» указаны условия, необходимые для выполнения программы. </w:t>
      </w:r>
    </w:p>
    <w:p w:rsidR="005128CF" w:rsidRPr="005128CF" w:rsidRDefault="005128CF" w:rsidP="005128CF">
      <w:pPr>
        <w:widowControl w:val="0"/>
        <w:rPr>
          <w:color w:val="000000"/>
          <w:szCs w:val="28"/>
          <w:highlight w:val="yellow"/>
        </w:rPr>
      </w:pPr>
      <w:r w:rsidRPr="005128CF">
        <w:rPr>
          <w:color w:val="000000"/>
          <w:szCs w:val="28"/>
          <w:highlight w:val="yellow"/>
        </w:rPr>
        <w:t>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команд, с помощью которых оператор управляет выполнением программы, а также реакции программы на эти управляющие воздействия.</w:t>
      </w:r>
    </w:p>
    <w:p w:rsidR="005128CF" w:rsidRPr="00103FCB" w:rsidRDefault="005128CF" w:rsidP="005128CF">
      <w:pPr>
        <w:widowControl w:val="0"/>
        <w:rPr>
          <w:color w:val="000000"/>
          <w:szCs w:val="28"/>
        </w:rPr>
      </w:pPr>
      <w:r w:rsidRPr="005128CF">
        <w:rPr>
          <w:color w:val="000000"/>
          <w:szCs w:val="28"/>
          <w:highlight w:val="yellow"/>
        </w:rPr>
        <w:t>В разделе «Сообщения оператору» приведены тексты сообщений, выдаваемых в ходе выполнения программы, описание их содержания.</w:t>
      </w:r>
    </w:p>
    <w:p w:rsidR="005128CF" w:rsidRPr="00440850" w:rsidRDefault="005128CF" w:rsidP="005128CF">
      <w:pPr>
        <w:widowControl w:val="0"/>
        <w:rPr>
          <w:color w:val="000000"/>
          <w:szCs w:val="28"/>
        </w:rPr>
      </w:pPr>
      <w:r w:rsidRPr="009C3C26">
        <w:rPr>
          <w:color w:val="000000"/>
          <w:szCs w:val="28"/>
        </w:rPr>
        <w:t>Оформление программного документа «Руководство оператора</w:t>
      </w:r>
      <w:r>
        <w:rPr>
          <w:color w:val="000000"/>
          <w:szCs w:val="28"/>
        </w:rPr>
        <w:t xml:space="preserve"> (пользователя)</w:t>
      </w:r>
      <w:r w:rsidRPr="009C3C26">
        <w:rPr>
          <w:color w:val="000000"/>
          <w:szCs w:val="28"/>
        </w:rPr>
        <w:t>» произведено по требованиям ЕСПД (ГОСТ 19.101-</w:t>
      </w:r>
      <w:proofErr w:type="gramStart"/>
      <w:r w:rsidRPr="009C3C26">
        <w:rPr>
          <w:color w:val="000000"/>
          <w:szCs w:val="28"/>
        </w:rPr>
        <w:t xml:space="preserve">77 </w:t>
      </w:r>
      <w:r w:rsidRPr="00F00A7B">
        <w:rPr>
          <w:rStyle w:val="af1"/>
          <w:color w:val="000000"/>
          <w:szCs w:val="28"/>
        </w:rPr>
        <w:footnoteReference w:customMarkFollows="1" w:id="1"/>
        <w:t>1)</w:t>
      </w:r>
      <w:r w:rsidRPr="009C3C26">
        <w:rPr>
          <w:color w:val="000000"/>
          <w:szCs w:val="28"/>
        </w:rPr>
        <w:t>,</w:t>
      </w:r>
      <w:proofErr w:type="gramEnd"/>
      <w:r w:rsidRPr="009C3C26">
        <w:rPr>
          <w:color w:val="000000"/>
          <w:szCs w:val="28"/>
        </w:rPr>
        <w:t xml:space="preserve"> ГОСТ 19.103-77 </w:t>
      </w:r>
      <w:r w:rsidRPr="00F00A7B">
        <w:rPr>
          <w:rStyle w:val="af1"/>
          <w:color w:val="000000"/>
          <w:szCs w:val="28"/>
        </w:rPr>
        <w:footnoteReference w:customMarkFollows="1" w:id="2"/>
        <w:t>2)</w:t>
      </w:r>
      <w:r w:rsidRPr="009C3C26">
        <w:rPr>
          <w:color w:val="000000"/>
          <w:szCs w:val="28"/>
        </w:rPr>
        <w:t xml:space="preserve">, ГОСТ 19.104-78* </w:t>
      </w:r>
      <w:r w:rsidRPr="00F00A7B">
        <w:rPr>
          <w:rStyle w:val="af1"/>
          <w:color w:val="000000"/>
          <w:szCs w:val="28"/>
        </w:rPr>
        <w:footnoteReference w:customMarkFollows="1" w:id="3"/>
        <w:t>3)</w:t>
      </w:r>
      <w:r w:rsidRPr="009C3C26">
        <w:rPr>
          <w:color w:val="000000"/>
          <w:szCs w:val="28"/>
        </w:rPr>
        <w:t xml:space="preserve">, ГОСТ 19.105-78* </w:t>
      </w:r>
      <w:r w:rsidRPr="00F00A7B">
        <w:rPr>
          <w:rStyle w:val="af1"/>
          <w:color w:val="000000"/>
          <w:szCs w:val="28"/>
        </w:rPr>
        <w:footnoteReference w:customMarkFollows="1" w:id="4"/>
        <w:t>4)</w:t>
      </w:r>
      <w:r w:rsidRPr="009C3C26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br/>
      </w:r>
      <w:r w:rsidRPr="009C3C26">
        <w:rPr>
          <w:color w:val="000000"/>
          <w:szCs w:val="28"/>
        </w:rPr>
        <w:t xml:space="preserve">ГОСТ 19.106-78* </w:t>
      </w:r>
      <w:r w:rsidRPr="00F00A7B">
        <w:rPr>
          <w:rStyle w:val="af1"/>
          <w:color w:val="000000"/>
          <w:szCs w:val="28"/>
        </w:rPr>
        <w:footnoteReference w:customMarkFollows="1" w:id="5"/>
        <w:t>5)</w:t>
      </w:r>
      <w:r w:rsidRPr="009C3C26">
        <w:rPr>
          <w:color w:val="000000"/>
          <w:szCs w:val="28"/>
        </w:rPr>
        <w:t>, ГОСТ 19.</w:t>
      </w:r>
      <w:r>
        <w:rPr>
          <w:color w:val="000000"/>
          <w:szCs w:val="28"/>
        </w:rPr>
        <w:t>604</w:t>
      </w:r>
      <w:r w:rsidRPr="009C3C26">
        <w:rPr>
          <w:color w:val="000000"/>
          <w:szCs w:val="28"/>
        </w:rPr>
        <w:t xml:space="preserve">-78* </w:t>
      </w:r>
      <w:r w:rsidRPr="00F00A7B">
        <w:rPr>
          <w:rStyle w:val="af1"/>
          <w:color w:val="000000"/>
          <w:szCs w:val="28"/>
        </w:rPr>
        <w:footnoteReference w:customMarkFollows="1" w:id="6"/>
        <w:t>6)</w:t>
      </w:r>
      <w:r>
        <w:rPr>
          <w:color w:val="000000"/>
          <w:szCs w:val="28"/>
        </w:rPr>
        <w:t>, ГОСТ 19.505-79</w:t>
      </w:r>
      <w:r w:rsidRPr="009C3C26">
        <w:rPr>
          <w:color w:val="000000"/>
          <w:szCs w:val="28"/>
        </w:rPr>
        <w:t>*</w:t>
      </w:r>
      <w:r>
        <w:rPr>
          <w:color w:val="000000"/>
          <w:szCs w:val="28"/>
        </w:rPr>
        <w:t xml:space="preserve"> </w:t>
      </w:r>
      <w:r w:rsidRPr="00F00A7B">
        <w:rPr>
          <w:rStyle w:val="af1"/>
          <w:color w:val="000000"/>
          <w:szCs w:val="28"/>
        </w:rPr>
        <w:footnoteReference w:customMarkFollows="1" w:id="7"/>
        <w:t>7)</w:t>
      </w:r>
      <w:r w:rsidRPr="009C3C26">
        <w:rPr>
          <w:color w:val="000000"/>
          <w:szCs w:val="28"/>
        </w:rPr>
        <w:t>).</w:t>
      </w:r>
      <w:r w:rsidRPr="00556BA1">
        <w:rPr>
          <w:color w:val="000000"/>
          <w:szCs w:val="28"/>
        </w:rPr>
        <w:t xml:space="preserve"> </w:t>
      </w:r>
    </w:p>
    <w:p w:rsidR="005128CF" w:rsidRPr="00556BA1" w:rsidRDefault="005128CF" w:rsidP="005128CF">
      <w:pPr>
        <w:rPr>
          <w:szCs w:val="28"/>
        </w:rPr>
      </w:pPr>
    </w:p>
    <w:p w:rsidR="005128CF" w:rsidRDefault="005128CF" w:rsidP="005128CF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1408379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568B" w:rsidRPr="000B568B" w:rsidRDefault="000B568B" w:rsidP="000B568B">
          <w:pPr>
            <w:pStyle w:val="a6"/>
            <w:spacing w:before="0" w:after="48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0B568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0B568B" w:rsidRDefault="000B568B" w:rsidP="000B568B">
          <w:pPr>
            <w:pStyle w:val="2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24812" w:history="1">
            <w:r w:rsidRPr="00F30F87">
              <w:rPr>
                <w:rStyle w:val="a7"/>
                <w:noProof/>
              </w:rPr>
              <w:t>1 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_Toc31624812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11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68B" w:rsidRDefault="006C6065" w:rsidP="000B568B">
          <w:pPr>
            <w:pStyle w:val="31"/>
            <w:ind w:firstLine="0"/>
            <w:rPr>
              <w:noProof/>
            </w:rPr>
          </w:pPr>
          <w:hyperlink w:anchor="_Toc31624813" w:history="1">
            <w:r w:rsidR="000B568B" w:rsidRPr="00F30F87">
              <w:rPr>
                <w:rStyle w:val="a7"/>
                <w:noProof/>
              </w:rPr>
              <w:t>1.1 Функциональное назначение программы</w:t>
            </w:r>
            <w:r w:rsidR="000B568B">
              <w:rPr>
                <w:noProof/>
                <w:webHidden/>
              </w:rPr>
              <w:tab/>
            </w:r>
            <w:r w:rsidR="000B568B">
              <w:rPr>
                <w:noProof/>
                <w:webHidden/>
              </w:rPr>
              <w:fldChar w:fldCharType="begin"/>
            </w:r>
            <w:r w:rsidR="000B568B">
              <w:rPr>
                <w:noProof/>
                <w:webHidden/>
              </w:rPr>
              <w:instrText xml:space="preserve"> PAGEREF _Toc31624813 \h </w:instrText>
            </w:r>
            <w:r w:rsidR="000B568B">
              <w:rPr>
                <w:noProof/>
                <w:webHidden/>
              </w:rPr>
            </w:r>
            <w:r w:rsidR="000B568B">
              <w:rPr>
                <w:noProof/>
                <w:webHidden/>
              </w:rPr>
              <w:fldChar w:fldCharType="separate"/>
            </w:r>
            <w:r w:rsidR="002B7D11">
              <w:rPr>
                <w:noProof/>
                <w:webHidden/>
              </w:rPr>
              <w:t>69</w:t>
            </w:r>
            <w:r w:rsidR="000B568B">
              <w:rPr>
                <w:noProof/>
                <w:webHidden/>
              </w:rPr>
              <w:fldChar w:fldCharType="end"/>
            </w:r>
          </w:hyperlink>
        </w:p>
        <w:p w:rsidR="000B568B" w:rsidRDefault="006C6065" w:rsidP="000B568B">
          <w:pPr>
            <w:pStyle w:val="31"/>
            <w:ind w:firstLine="0"/>
            <w:rPr>
              <w:noProof/>
            </w:rPr>
          </w:pPr>
          <w:hyperlink w:anchor="_Toc31624814" w:history="1">
            <w:r w:rsidR="000B568B" w:rsidRPr="00F30F87">
              <w:rPr>
                <w:rStyle w:val="a7"/>
                <w:noProof/>
              </w:rPr>
              <w:t>1.2 Эксплуатационное назначение программы</w:t>
            </w:r>
            <w:r w:rsidR="000B568B">
              <w:rPr>
                <w:noProof/>
                <w:webHidden/>
              </w:rPr>
              <w:tab/>
            </w:r>
            <w:r w:rsidR="000B568B">
              <w:rPr>
                <w:noProof/>
                <w:webHidden/>
              </w:rPr>
              <w:fldChar w:fldCharType="begin"/>
            </w:r>
            <w:r w:rsidR="000B568B">
              <w:rPr>
                <w:noProof/>
                <w:webHidden/>
              </w:rPr>
              <w:instrText xml:space="preserve"> PAGEREF _Toc31624814 \h </w:instrText>
            </w:r>
            <w:r w:rsidR="000B568B">
              <w:rPr>
                <w:noProof/>
                <w:webHidden/>
              </w:rPr>
            </w:r>
            <w:r w:rsidR="000B568B">
              <w:rPr>
                <w:noProof/>
                <w:webHidden/>
              </w:rPr>
              <w:fldChar w:fldCharType="separate"/>
            </w:r>
            <w:r w:rsidR="002B7D11">
              <w:rPr>
                <w:noProof/>
                <w:webHidden/>
              </w:rPr>
              <w:t>69</w:t>
            </w:r>
            <w:r w:rsidR="000B568B">
              <w:rPr>
                <w:noProof/>
                <w:webHidden/>
              </w:rPr>
              <w:fldChar w:fldCharType="end"/>
            </w:r>
          </w:hyperlink>
        </w:p>
        <w:p w:rsidR="000B568B" w:rsidRDefault="006C6065" w:rsidP="000B568B">
          <w:pPr>
            <w:pStyle w:val="31"/>
            <w:ind w:firstLine="0"/>
            <w:rPr>
              <w:noProof/>
            </w:rPr>
          </w:pPr>
          <w:hyperlink w:anchor="_Toc31624815" w:history="1">
            <w:r w:rsidR="000B568B" w:rsidRPr="00F30F87">
              <w:rPr>
                <w:rStyle w:val="a7"/>
                <w:noProof/>
              </w:rPr>
              <w:t>1.3 Состав функций</w:t>
            </w:r>
            <w:r w:rsidR="000B568B">
              <w:rPr>
                <w:noProof/>
                <w:webHidden/>
              </w:rPr>
              <w:tab/>
            </w:r>
            <w:r w:rsidR="000B568B">
              <w:rPr>
                <w:noProof/>
                <w:webHidden/>
              </w:rPr>
              <w:fldChar w:fldCharType="begin"/>
            </w:r>
            <w:r w:rsidR="000B568B">
              <w:rPr>
                <w:noProof/>
                <w:webHidden/>
              </w:rPr>
              <w:instrText xml:space="preserve"> PAGEREF _Toc31624815 \h </w:instrText>
            </w:r>
            <w:r w:rsidR="000B568B">
              <w:rPr>
                <w:noProof/>
                <w:webHidden/>
              </w:rPr>
            </w:r>
            <w:r w:rsidR="000B568B">
              <w:rPr>
                <w:noProof/>
                <w:webHidden/>
              </w:rPr>
              <w:fldChar w:fldCharType="separate"/>
            </w:r>
            <w:r w:rsidR="002B7D11">
              <w:rPr>
                <w:noProof/>
                <w:webHidden/>
              </w:rPr>
              <w:t>69</w:t>
            </w:r>
            <w:r w:rsidR="000B568B">
              <w:rPr>
                <w:noProof/>
                <w:webHidden/>
              </w:rPr>
              <w:fldChar w:fldCharType="end"/>
            </w:r>
          </w:hyperlink>
        </w:p>
        <w:p w:rsidR="000B568B" w:rsidRDefault="006C6065" w:rsidP="000B568B">
          <w:pPr>
            <w:pStyle w:val="21"/>
            <w:rPr>
              <w:noProof/>
            </w:rPr>
          </w:pPr>
          <w:hyperlink w:anchor="_Toc31624816" w:history="1">
            <w:r w:rsidR="000B568B" w:rsidRPr="00F30F87">
              <w:rPr>
                <w:rStyle w:val="a7"/>
                <w:noProof/>
              </w:rPr>
              <w:t>2  Условия выполнения программы</w:t>
            </w:r>
            <w:r w:rsidR="000B568B">
              <w:rPr>
                <w:noProof/>
                <w:webHidden/>
              </w:rPr>
              <w:tab/>
            </w:r>
            <w:r w:rsidR="000B568B">
              <w:rPr>
                <w:noProof/>
                <w:webHidden/>
              </w:rPr>
              <w:fldChar w:fldCharType="begin"/>
            </w:r>
            <w:r w:rsidR="000B568B">
              <w:rPr>
                <w:noProof/>
                <w:webHidden/>
              </w:rPr>
              <w:instrText xml:space="preserve"> PAGEREF _Toc31624816 \h </w:instrText>
            </w:r>
            <w:r w:rsidR="000B568B">
              <w:rPr>
                <w:noProof/>
                <w:webHidden/>
              </w:rPr>
            </w:r>
            <w:r w:rsidR="000B568B">
              <w:rPr>
                <w:noProof/>
                <w:webHidden/>
              </w:rPr>
              <w:fldChar w:fldCharType="separate"/>
            </w:r>
            <w:r w:rsidR="002B7D11">
              <w:rPr>
                <w:noProof/>
                <w:webHidden/>
              </w:rPr>
              <w:t>71</w:t>
            </w:r>
            <w:r w:rsidR="000B568B">
              <w:rPr>
                <w:noProof/>
                <w:webHidden/>
              </w:rPr>
              <w:fldChar w:fldCharType="end"/>
            </w:r>
          </w:hyperlink>
        </w:p>
        <w:p w:rsidR="000B568B" w:rsidRDefault="006C6065" w:rsidP="000B568B">
          <w:pPr>
            <w:pStyle w:val="31"/>
            <w:ind w:firstLine="0"/>
            <w:rPr>
              <w:noProof/>
            </w:rPr>
          </w:pPr>
          <w:hyperlink w:anchor="_Toc31624817" w:history="1">
            <w:r w:rsidR="000B568B" w:rsidRPr="00F30F87">
              <w:rPr>
                <w:rStyle w:val="a7"/>
                <w:noProof/>
              </w:rPr>
              <w:t>2.1  Минимальный состав аппаратных средств</w:t>
            </w:r>
            <w:r w:rsidR="000B568B">
              <w:rPr>
                <w:noProof/>
                <w:webHidden/>
              </w:rPr>
              <w:tab/>
            </w:r>
            <w:r w:rsidR="000B568B">
              <w:rPr>
                <w:noProof/>
                <w:webHidden/>
              </w:rPr>
              <w:fldChar w:fldCharType="begin"/>
            </w:r>
            <w:r w:rsidR="000B568B">
              <w:rPr>
                <w:noProof/>
                <w:webHidden/>
              </w:rPr>
              <w:instrText xml:space="preserve"> PAGEREF _Toc31624817 \h </w:instrText>
            </w:r>
            <w:r w:rsidR="000B568B">
              <w:rPr>
                <w:noProof/>
                <w:webHidden/>
              </w:rPr>
            </w:r>
            <w:r w:rsidR="000B568B">
              <w:rPr>
                <w:noProof/>
                <w:webHidden/>
              </w:rPr>
              <w:fldChar w:fldCharType="separate"/>
            </w:r>
            <w:r w:rsidR="002B7D11">
              <w:rPr>
                <w:noProof/>
                <w:webHidden/>
              </w:rPr>
              <w:t>71</w:t>
            </w:r>
            <w:r w:rsidR="000B568B">
              <w:rPr>
                <w:noProof/>
                <w:webHidden/>
              </w:rPr>
              <w:fldChar w:fldCharType="end"/>
            </w:r>
          </w:hyperlink>
        </w:p>
        <w:p w:rsidR="000B568B" w:rsidRDefault="006C6065" w:rsidP="000B568B">
          <w:pPr>
            <w:pStyle w:val="31"/>
            <w:ind w:firstLine="0"/>
            <w:rPr>
              <w:noProof/>
            </w:rPr>
          </w:pPr>
          <w:hyperlink w:anchor="_Toc31624818" w:history="1">
            <w:r w:rsidR="000B568B" w:rsidRPr="00F30F87">
              <w:rPr>
                <w:rStyle w:val="a7"/>
                <w:noProof/>
              </w:rPr>
              <w:t>2.2  Минимальный состав программных средств</w:t>
            </w:r>
            <w:r w:rsidR="000B568B">
              <w:rPr>
                <w:noProof/>
                <w:webHidden/>
              </w:rPr>
              <w:tab/>
            </w:r>
            <w:r w:rsidR="000B568B">
              <w:rPr>
                <w:noProof/>
                <w:webHidden/>
              </w:rPr>
              <w:fldChar w:fldCharType="begin"/>
            </w:r>
            <w:r w:rsidR="000B568B">
              <w:rPr>
                <w:noProof/>
                <w:webHidden/>
              </w:rPr>
              <w:instrText xml:space="preserve"> PAGEREF _Toc31624818 \h </w:instrText>
            </w:r>
            <w:r w:rsidR="000B568B">
              <w:rPr>
                <w:noProof/>
                <w:webHidden/>
              </w:rPr>
            </w:r>
            <w:r w:rsidR="000B568B">
              <w:rPr>
                <w:noProof/>
                <w:webHidden/>
              </w:rPr>
              <w:fldChar w:fldCharType="separate"/>
            </w:r>
            <w:r w:rsidR="002B7D11">
              <w:rPr>
                <w:noProof/>
                <w:webHidden/>
              </w:rPr>
              <w:t>71</w:t>
            </w:r>
            <w:r w:rsidR="000B568B">
              <w:rPr>
                <w:noProof/>
                <w:webHidden/>
              </w:rPr>
              <w:fldChar w:fldCharType="end"/>
            </w:r>
          </w:hyperlink>
        </w:p>
        <w:p w:rsidR="000B568B" w:rsidRDefault="006C6065" w:rsidP="000B568B">
          <w:pPr>
            <w:pStyle w:val="31"/>
            <w:ind w:firstLine="0"/>
            <w:rPr>
              <w:noProof/>
            </w:rPr>
          </w:pPr>
          <w:hyperlink w:anchor="_Toc31624819" w:history="1">
            <w:r w:rsidR="000B568B" w:rsidRPr="00F30F87">
              <w:rPr>
                <w:rStyle w:val="a7"/>
                <w:noProof/>
              </w:rPr>
              <w:t>2.3  Требования к пользователю</w:t>
            </w:r>
            <w:r w:rsidR="000B568B">
              <w:rPr>
                <w:noProof/>
                <w:webHidden/>
              </w:rPr>
              <w:tab/>
            </w:r>
            <w:r w:rsidR="000B568B">
              <w:rPr>
                <w:noProof/>
                <w:webHidden/>
              </w:rPr>
              <w:fldChar w:fldCharType="begin"/>
            </w:r>
            <w:r w:rsidR="000B568B">
              <w:rPr>
                <w:noProof/>
                <w:webHidden/>
              </w:rPr>
              <w:instrText xml:space="preserve"> PAGEREF _Toc31624819 \h </w:instrText>
            </w:r>
            <w:r w:rsidR="000B568B">
              <w:rPr>
                <w:noProof/>
                <w:webHidden/>
              </w:rPr>
            </w:r>
            <w:r w:rsidR="000B568B">
              <w:rPr>
                <w:noProof/>
                <w:webHidden/>
              </w:rPr>
              <w:fldChar w:fldCharType="separate"/>
            </w:r>
            <w:r w:rsidR="002B7D11">
              <w:rPr>
                <w:noProof/>
                <w:webHidden/>
              </w:rPr>
              <w:t>71</w:t>
            </w:r>
            <w:r w:rsidR="000B568B">
              <w:rPr>
                <w:noProof/>
                <w:webHidden/>
              </w:rPr>
              <w:fldChar w:fldCharType="end"/>
            </w:r>
          </w:hyperlink>
        </w:p>
        <w:p w:rsidR="000B568B" w:rsidRDefault="006C6065" w:rsidP="000B568B">
          <w:pPr>
            <w:pStyle w:val="21"/>
            <w:rPr>
              <w:noProof/>
            </w:rPr>
          </w:pPr>
          <w:hyperlink w:anchor="_Toc31624820" w:history="1">
            <w:r w:rsidR="000B568B" w:rsidRPr="00F30F87">
              <w:rPr>
                <w:rStyle w:val="a7"/>
                <w:noProof/>
              </w:rPr>
              <w:t>3  Выполнение программы</w:t>
            </w:r>
            <w:r w:rsidR="000B568B">
              <w:rPr>
                <w:noProof/>
                <w:webHidden/>
              </w:rPr>
              <w:tab/>
            </w:r>
            <w:r w:rsidR="000B568B">
              <w:rPr>
                <w:noProof/>
                <w:webHidden/>
              </w:rPr>
              <w:fldChar w:fldCharType="begin"/>
            </w:r>
            <w:r w:rsidR="000B568B">
              <w:rPr>
                <w:noProof/>
                <w:webHidden/>
              </w:rPr>
              <w:instrText xml:space="preserve"> PAGEREF _Toc31624820 \h </w:instrText>
            </w:r>
            <w:r w:rsidR="000B568B">
              <w:rPr>
                <w:noProof/>
                <w:webHidden/>
              </w:rPr>
            </w:r>
            <w:r w:rsidR="000B568B">
              <w:rPr>
                <w:noProof/>
                <w:webHidden/>
              </w:rPr>
              <w:fldChar w:fldCharType="separate"/>
            </w:r>
            <w:r w:rsidR="002B7D11">
              <w:rPr>
                <w:noProof/>
                <w:webHidden/>
              </w:rPr>
              <w:t>72</w:t>
            </w:r>
            <w:r w:rsidR="000B568B">
              <w:rPr>
                <w:noProof/>
                <w:webHidden/>
              </w:rPr>
              <w:fldChar w:fldCharType="end"/>
            </w:r>
          </w:hyperlink>
        </w:p>
        <w:p w:rsidR="000B568B" w:rsidRDefault="006C6065" w:rsidP="000B568B">
          <w:pPr>
            <w:pStyle w:val="31"/>
            <w:ind w:firstLine="0"/>
            <w:rPr>
              <w:noProof/>
            </w:rPr>
          </w:pPr>
          <w:hyperlink w:anchor="_Toc31624822" w:history="1">
            <w:r w:rsidR="00031491">
              <w:rPr>
                <w:rStyle w:val="a7"/>
                <w:noProof/>
              </w:rPr>
              <w:t>3.1</w:t>
            </w:r>
            <w:r w:rsidR="000B568B" w:rsidRPr="00F30F87">
              <w:rPr>
                <w:rStyle w:val="a7"/>
                <w:noProof/>
              </w:rPr>
              <w:t xml:space="preserve"> Запуск программы</w:t>
            </w:r>
            <w:r w:rsidR="000B568B">
              <w:rPr>
                <w:noProof/>
                <w:webHidden/>
              </w:rPr>
              <w:tab/>
            </w:r>
            <w:r w:rsidR="000B568B">
              <w:rPr>
                <w:noProof/>
                <w:webHidden/>
              </w:rPr>
              <w:fldChar w:fldCharType="begin"/>
            </w:r>
            <w:r w:rsidR="000B568B">
              <w:rPr>
                <w:noProof/>
                <w:webHidden/>
              </w:rPr>
              <w:instrText xml:space="preserve"> PAGEREF _Toc31624822 \h </w:instrText>
            </w:r>
            <w:r w:rsidR="000B568B">
              <w:rPr>
                <w:noProof/>
                <w:webHidden/>
              </w:rPr>
            </w:r>
            <w:r w:rsidR="000B568B">
              <w:rPr>
                <w:noProof/>
                <w:webHidden/>
              </w:rPr>
              <w:fldChar w:fldCharType="separate"/>
            </w:r>
            <w:r w:rsidR="002B7D11">
              <w:rPr>
                <w:noProof/>
                <w:webHidden/>
              </w:rPr>
              <w:t>72</w:t>
            </w:r>
            <w:r w:rsidR="000B568B">
              <w:rPr>
                <w:noProof/>
                <w:webHidden/>
              </w:rPr>
              <w:fldChar w:fldCharType="end"/>
            </w:r>
          </w:hyperlink>
        </w:p>
        <w:p w:rsidR="000B568B" w:rsidRDefault="006C6065" w:rsidP="000B568B">
          <w:pPr>
            <w:pStyle w:val="31"/>
            <w:ind w:firstLine="0"/>
            <w:rPr>
              <w:noProof/>
            </w:rPr>
          </w:pPr>
          <w:hyperlink w:anchor="_Toc31624823" w:history="1">
            <w:r w:rsidR="00031491">
              <w:rPr>
                <w:rStyle w:val="a7"/>
                <w:noProof/>
              </w:rPr>
              <w:t>3.2</w:t>
            </w:r>
            <w:r w:rsidR="000B568B" w:rsidRPr="00F30F87">
              <w:rPr>
                <w:rStyle w:val="a7"/>
                <w:noProof/>
              </w:rPr>
              <w:t xml:space="preserve"> Работа с программой</w:t>
            </w:r>
            <w:r w:rsidR="000B568B">
              <w:rPr>
                <w:noProof/>
                <w:webHidden/>
              </w:rPr>
              <w:tab/>
            </w:r>
            <w:r w:rsidR="000B568B">
              <w:rPr>
                <w:noProof/>
                <w:webHidden/>
              </w:rPr>
              <w:fldChar w:fldCharType="begin"/>
            </w:r>
            <w:r w:rsidR="000B568B">
              <w:rPr>
                <w:noProof/>
                <w:webHidden/>
              </w:rPr>
              <w:instrText xml:space="preserve"> PAGEREF _Toc31624823 \h </w:instrText>
            </w:r>
            <w:r w:rsidR="000B568B">
              <w:rPr>
                <w:noProof/>
                <w:webHidden/>
              </w:rPr>
            </w:r>
            <w:r w:rsidR="000B568B">
              <w:rPr>
                <w:noProof/>
                <w:webHidden/>
              </w:rPr>
              <w:fldChar w:fldCharType="separate"/>
            </w:r>
            <w:r w:rsidR="002B7D11">
              <w:rPr>
                <w:noProof/>
                <w:webHidden/>
              </w:rPr>
              <w:t>72</w:t>
            </w:r>
            <w:r w:rsidR="000B568B">
              <w:rPr>
                <w:noProof/>
                <w:webHidden/>
              </w:rPr>
              <w:fldChar w:fldCharType="end"/>
            </w:r>
          </w:hyperlink>
        </w:p>
        <w:p w:rsidR="000B568B" w:rsidRDefault="006C6065" w:rsidP="000B568B">
          <w:pPr>
            <w:pStyle w:val="31"/>
            <w:ind w:firstLine="0"/>
            <w:rPr>
              <w:noProof/>
            </w:rPr>
          </w:pPr>
          <w:hyperlink w:anchor="_Toc31624824" w:history="1">
            <w:r w:rsidR="00031491">
              <w:rPr>
                <w:rStyle w:val="a7"/>
                <w:noProof/>
              </w:rPr>
              <w:t>3.3</w:t>
            </w:r>
            <w:r w:rsidR="000B568B" w:rsidRPr="00F30F87">
              <w:rPr>
                <w:rStyle w:val="a7"/>
                <w:noProof/>
              </w:rPr>
              <w:t xml:space="preserve"> Завершение работы программы</w:t>
            </w:r>
            <w:r w:rsidR="000B568B">
              <w:rPr>
                <w:noProof/>
                <w:webHidden/>
              </w:rPr>
              <w:tab/>
            </w:r>
            <w:r w:rsidR="000B568B">
              <w:rPr>
                <w:noProof/>
                <w:webHidden/>
              </w:rPr>
              <w:fldChar w:fldCharType="begin"/>
            </w:r>
            <w:r w:rsidR="000B568B">
              <w:rPr>
                <w:noProof/>
                <w:webHidden/>
              </w:rPr>
              <w:instrText xml:space="preserve"> PAGEREF _Toc31624824 \h </w:instrText>
            </w:r>
            <w:r w:rsidR="000B568B">
              <w:rPr>
                <w:noProof/>
                <w:webHidden/>
              </w:rPr>
            </w:r>
            <w:r w:rsidR="000B568B">
              <w:rPr>
                <w:noProof/>
                <w:webHidden/>
              </w:rPr>
              <w:fldChar w:fldCharType="separate"/>
            </w:r>
            <w:r w:rsidR="002B7D11">
              <w:rPr>
                <w:noProof/>
                <w:webHidden/>
              </w:rPr>
              <w:t>83</w:t>
            </w:r>
            <w:r w:rsidR="000B568B">
              <w:rPr>
                <w:noProof/>
                <w:webHidden/>
              </w:rPr>
              <w:fldChar w:fldCharType="end"/>
            </w:r>
          </w:hyperlink>
        </w:p>
        <w:p w:rsidR="000B568B" w:rsidRDefault="006C6065" w:rsidP="00031491">
          <w:pPr>
            <w:pStyle w:val="31"/>
            <w:ind w:firstLine="0"/>
            <w:rPr>
              <w:noProof/>
            </w:rPr>
          </w:pPr>
          <w:hyperlink w:anchor="_Toc31624825" w:history="1">
            <w:r w:rsidR="00031491">
              <w:rPr>
                <w:rStyle w:val="a7"/>
                <w:noProof/>
              </w:rPr>
              <w:t>3.4</w:t>
            </w:r>
            <w:r w:rsidR="000B568B" w:rsidRPr="00F30F87">
              <w:rPr>
                <w:rStyle w:val="a7"/>
                <w:noProof/>
              </w:rPr>
              <w:t xml:space="preserve"> Удаление программы</w:t>
            </w:r>
            <w:r w:rsidR="000B568B">
              <w:rPr>
                <w:noProof/>
                <w:webHidden/>
              </w:rPr>
              <w:tab/>
            </w:r>
            <w:r w:rsidR="000B568B">
              <w:rPr>
                <w:noProof/>
                <w:webHidden/>
              </w:rPr>
              <w:fldChar w:fldCharType="begin"/>
            </w:r>
            <w:r w:rsidR="000B568B">
              <w:rPr>
                <w:noProof/>
                <w:webHidden/>
              </w:rPr>
              <w:instrText xml:space="preserve"> PAGEREF _Toc31624825 \h </w:instrText>
            </w:r>
            <w:r w:rsidR="000B568B">
              <w:rPr>
                <w:noProof/>
                <w:webHidden/>
              </w:rPr>
            </w:r>
            <w:r w:rsidR="000B568B">
              <w:rPr>
                <w:noProof/>
                <w:webHidden/>
              </w:rPr>
              <w:fldChar w:fldCharType="separate"/>
            </w:r>
            <w:r w:rsidR="002B7D11">
              <w:rPr>
                <w:noProof/>
                <w:webHidden/>
              </w:rPr>
              <w:t>83</w:t>
            </w:r>
            <w:r w:rsidR="000B568B">
              <w:rPr>
                <w:noProof/>
                <w:webHidden/>
              </w:rPr>
              <w:fldChar w:fldCharType="end"/>
            </w:r>
          </w:hyperlink>
          <w:r w:rsidR="000B568B">
            <w:rPr>
              <w:b/>
              <w:bCs/>
            </w:rPr>
            <w:fldChar w:fldCharType="end"/>
          </w:r>
        </w:p>
      </w:sdtContent>
    </w:sdt>
    <w:p w:rsidR="000B568B" w:rsidRDefault="000B568B" w:rsidP="00F14566"/>
    <w:p w:rsidR="00984C68" w:rsidRPr="009B7FC8" w:rsidRDefault="00984C68" w:rsidP="00F14566">
      <w:pPr>
        <w:pStyle w:val="2"/>
      </w:pPr>
      <w:bookmarkStart w:id="5" w:name="_Toc31624812"/>
      <w:r>
        <w:lastRenderedPageBreak/>
        <w:t>Назначение программы</w:t>
      </w:r>
      <w:bookmarkEnd w:id="5"/>
      <w:bookmarkEnd w:id="0"/>
      <w:bookmarkEnd w:id="1"/>
    </w:p>
    <w:p w:rsidR="00984C68" w:rsidRPr="009B7FC8" w:rsidRDefault="00984C68" w:rsidP="00984C68">
      <w:pPr>
        <w:pStyle w:val="3"/>
      </w:pPr>
      <w:bookmarkStart w:id="6" w:name="_Toc408778345"/>
      <w:bookmarkStart w:id="7" w:name="_Toc408998550"/>
      <w:bookmarkStart w:id="8" w:name="_Toc31624813"/>
      <w:r w:rsidRPr="009B7FC8">
        <w:t xml:space="preserve">1.1 </w:t>
      </w:r>
      <w:bookmarkEnd w:id="6"/>
      <w:r>
        <w:t>Функциональное назначение программы</w:t>
      </w:r>
      <w:bookmarkEnd w:id="7"/>
      <w:bookmarkEnd w:id="8"/>
    </w:p>
    <w:p w:rsidR="00984C68" w:rsidRPr="00B368BA" w:rsidRDefault="005128CF" w:rsidP="00B368BA">
      <w:r>
        <w:t xml:space="preserve">Основной функцией программы </w:t>
      </w:r>
      <w:r w:rsidR="00B368BA">
        <w:t>«</w:t>
      </w:r>
      <w:r w:rsidR="00B368BA">
        <w:rPr>
          <w:color w:val="000000"/>
          <w:szCs w:val="28"/>
        </w:rPr>
        <w:t xml:space="preserve">Мостиковая структура» является проведение </w:t>
      </w:r>
      <w:r w:rsidR="00B368BA" w:rsidRPr="00B368BA">
        <w:rPr>
          <w:color w:val="000000"/>
          <w:szCs w:val="28"/>
        </w:rPr>
        <w:t>имитационного моделирования для исследования вероятностной функции системы событий с мостиковой структурой</w:t>
      </w:r>
      <w:r w:rsidR="00B368BA">
        <w:rPr>
          <w:color w:val="000000"/>
          <w:szCs w:val="28"/>
        </w:rPr>
        <w:t xml:space="preserve"> системы. Используются 4 модели распределения вероятности</w:t>
      </w:r>
      <w:r w:rsidR="00B368BA" w:rsidRPr="00B368BA">
        <w:rPr>
          <w:color w:val="000000"/>
          <w:szCs w:val="28"/>
        </w:rPr>
        <w:t>: полной определённости</w:t>
      </w:r>
      <w:r w:rsidR="00B368BA">
        <w:rPr>
          <w:color w:val="000000"/>
          <w:szCs w:val="28"/>
        </w:rPr>
        <w:t>, погрешности, треугольного распределения (симметричного и несимметричного)</w:t>
      </w:r>
      <w:r w:rsidR="00984C68">
        <w:rPr>
          <w:color w:val="000000"/>
          <w:szCs w:val="28"/>
        </w:rPr>
        <w:t>.</w:t>
      </w:r>
    </w:p>
    <w:p w:rsidR="00984C68" w:rsidRPr="009B7FC8" w:rsidRDefault="00984C68" w:rsidP="00984C68">
      <w:pPr>
        <w:pStyle w:val="3"/>
      </w:pPr>
      <w:bookmarkStart w:id="9" w:name="_Toc408998551"/>
      <w:bookmarkStart w:id="10" w:name="_Toc31624814"/>
      <w:r w:rsidRPr="009B7FC8">
        <w:t>1.</w:t>
      </w:r>
      <w:r>
        <w:t>2</w:t>
      </w:r>
      <w:r w:rsidRPr="009B7FC8">
        <w:t xml:space="preserve"> </w:t>
      </w:r>
      <w:r>
        <w:t>Эксплуатационное назначение программы</w:t>
      </w:r>
      <w:bookmarkEnd w:id="9"/>
      <w:bookmarkEnd w:id="10"/>
    </w:p>
    <w:p w:rsidR="00984C68" w:rsidRDefault="00984C68" w:rsidP="00984C68">
      <w:pPr>
        <w:rPr>
          <w:color w:val="000000"/>
          <w:szCs w:val="28"/>
        </w:rPr>
      </w:pPr>
      <w:r w:rsidRPr="00006FD7">
        <w:t xml:space="preserve">Программа </w:t>
      </w:r>
      <w:r w:rsidR="00B368BA">
        <w:t>предназначена</w:t>
      </w:r>
      <w:r w:rsidRPr="00006FD7">
        <w:rPr>
          <w:color w:val="000000"/>
          <w:szCs w:val="28"/>
        </w:rPr>
        <w:t xml:space="preserve"> </w:t>
      </w:r>
      <w:bookmarkStart w:id="11" w:name="_Toc408998552"/>
      <w:r>
        <w:rPr>
          <w:color w:val="000000"/>
          <w:szCs w:val="28"/>
        </w:rPr>
        <w:t xml:space="preserve">для </w:t>
      </w:r>
      <w:r w:rsidR="006F30B7" w:rsidRPr="006F30B7">
        <w:rPr>
          <w:color w:val="000000"/>
          <w:szCs w:val="28"/>
        </w:rPr>
        <w:t xml:space="preserve">проведения серии экспериментов и получения </w:t>
      </w:r>
      <w:r w:rsidR="00B368BA">
        <w:rPr>
          <w:color w:val="000000"/>
          <w:szCs w:val="28"/>
        </w:rPr>
        <w:t xml:space="preserve">значений </w:t>
      </w:r>
      <w:r w:rsidR="006F30B7" w:rsidRPr="006F30B7">
        <w:rPr>
          <w:color w:val="000000"/>
          <w:szCs w:val="28"/>
        </w:rPr>
        <w:t>математи</w:t>
      </w:r>
      <w:r w:rsidR="00B368BA">
        <w:rPr>
          <w:color w:val="000000"/>
          <w:szCs w:val="28"/>
        </w:rPr>
        <w:t xml:space="preserve">ческого ожидания, дисперсии и СКО. Так же можно столбчатую диаграмму </w:t>
      </w:r>
      <w:r w:rsidR="006F30B7" w:rsidRPr="006F30B7">
        <w:rPr>
          <w:color w:val="000000"/>
          <w:szCs w:val="28"/>
        </w:rPr>
        <w:t>плотности распределения</w:t>
      </w:r>
      <w:r w:rsidR="00B368BA">
        <w:rPr>
          <w:color w:val="000000"/>
          <w:szCs w:val="28"/>
        </w:rPr>
        <w:t xml:space="preserve"> по результатам расчётов</w:t>
      </w:r>
      <w:r w:rsidRPr="006F30B7">
        <w:rPr>
          <w:color w:val="000000"/>
          <w:szCs w:val="28"/>
        </w:rPr>
        <w:t>.</w:t>
      </w:r>
    </w:p>
    <w:p w:rsidR="00984C68" w:rsidRPr="006D168C" w:rsidRDefault="00984C68" w:rsidP="00984C68">
      <w:pPr>
        <w:pStyle w:val="3"/>
      </w:pPr>
      <w:bookmarkStart w:id="12" w:name="_Toc31624815"/>
      <w:r w:rsidRPr="006D168C">
        <w:t>1.3 Состав функций</w:t>
      </w:r>
      <w:bookmarkEnd w:id="11"/>
      <w:bookmarkEnd w:id="12"/>
    </w:p>
    <w:p w:rsidR="00984C68" w:rsidRDefault="00984C68" w:rsidP="00984C68">
      <w:pPr>
        <w:rPr>
          <w:color w:val="000000"/>
          <w:szCs w:val="28"/>
        </w:rPr>
      </w:pPr>
      <w:r w:rsidRPr="006D168C">
        <w:t xml:space="preserve">Программа </w:t>
      </w:r>
      <w:r w:rsidRPr="006D168C">
        <w:rPr>
          <w:color w:val="000000"/>
          <w:szCs w:val="28"/>
        </w:rPr>
        <w:t>обеспечивает выполнение следующих функций:</w:t>
      </w:r>
    </w:p>
    <w:p w:rsidR="006F30B7" w:rsidRDefault="006F30B7" w:rsidP="006F30B7">
      <w:pPr>
        <w:pStyle w:val="a"/>
        <w:rPr>
          <w:noProof/>
        </w:rPr>
      </w:pPr>
      <w:r>
        <w:rPr>
          <w:noProof/>
        </w:rPr>
        <w:t>выбор модели для задания исходной вероятности;</w:t>
      </w:r>
    </w:p>
    <w:p w:rsidR="006F30B7" w:rsidRDefault="006F30B7" w:rsidP="006F30B7">
      <w:pPr>
        <w:pStyle w:val="a"/>
        <w:rPr>
          <w:noProof/>
        </w:rPr>
      </w:pPr>
      <w:r>
        <w:rPr>
          <w:noProof/>
        </w:rPr>
        <w:t xml:space="preserve">обеспечение генерации </w:t>
      </w:r>
      <w:r w:rsidR="00111BD7">
        <w:rPr>
          <w:noProof/>
        </w:rPr>
        <w:t xml:space="preserve">случайных чисел (далее </w:t>
      </w:r>
      <w:r>
        <w:rPr>
          <w:noProof/>
        </w:rPr>
        <w:t>СЧ</w:t>
      </w:r>
      <w:r w:rsidR="00111BD7">
        <w:rPr>
          <w:noProof/>
        </w:rPr>
        <w:t>)</w:t>
      </w:r>
      <w:r>
        <w:rPr>
          <w:noProof/>
        </w:rPr>
        <w:t xml:space="preserve"> по заданному количеству итераций;</w:t>
      </w:r>
    </w:p>
    <w:p w:rsidR="00984C68" w:rsidRDefault="00984C68" w:rsidP="006F30B7">
      <w:pPr>
        <w:pStyle w:val="a"/>
        <w:rPr>
          <w:noProof/>
        </w:rPr>
      </w:pPr>
      <w:r w:rsidRPr="006D168C">
        <w:rPr>
          <w:noProof/>
        </w:rPr>
        <w:t>добавление, редактирование</w:t>
      </w:r>
      <w:r>
        <w:rPr>
          <w:noProof/>
        </w:rPr>
        <w:t xml:space="preserve"> </w:t>
      </w:r>
      <w:r w:rsidRPr="006D168C">
        <w:rPr>
          <w:noProof/>
        </w:rPr>
        <w:t xml:space="preserve">и удаление </w:t>
      </w:r>
      <w:r w:rsidR="00B368BA">
        <w:rPr>
          <w:noProof/>
        </w:rPr>
        <w:t>вероятностей</w:t>
      </w:r>
      <w:r w:rsidRPr="006D168C">
        <w:rPr>
          <w:noProof/>
        </w:rPr>
        <w:t>;</w:t>
      </w:r>
    </w:p>
    <w:p w:rsidR="00C146DD" w:rsidRPr="00381204" w:rsidRDefault="0032757C" w:rsidP="006F30B7">
      <w:pPr>
        <w:pStyle w:val="a"/>
        <w:rPr>
          <w:noProof/>
        </w:rPr>
      </w:pPr>
      <w:r w:rsidRPr="00381204">
        <w:rPr>
          <w:noProof/>
        </w:rPr>
        <w:t xml:space="preserve">использование </w:t>
      </w:r>
      <w:r w:rsidR="00861043" w:rsidRPr="00381204">
        <w:rPr>
          <w:noProof/>
        </w:rPr>
        <w:t>клавиатурных комбинаций</w:t>
      </w:r>
      <w:r w:rsidRPr="00381204">
        <w:rPr>
          <w:noProof/>
        </w:rPr>
        <w:t>;</w:t>
      </w:r>
    </w:p>
    <w:p w:rsidR="00B47930" w:rsidRDefault="00B47930" w:rsidP="00984C68">
      <w:pPr>
        <w:pStyle w:val="a"/>
        <w:rPr>
          <w:noProof/>
        </w:rPr>
      </w:pPr>
      <w:r>
        <w:rPr>
          <w:noProof/>
        </w:rPr>
        <w:t>вычисление статистических характеристик;</w:t>
      </w:r>
    </w:p>
    <w:p w:rsidR="002F6E00" w:rsidRPr="00FA1001" w:rsidRDefault="00B47930" w:rsidP="003A63CD">
      <w:pPr>
        <w:pStyle w:val="a"/>
        <w:rPr>
          <w:noProof/>
        </w:rPr>
      </w:pPr>
      <w:r w:rsidRPr="006F30B7">
        <w:rPr>
          <w:color w:val="000000"/>
          <w:szCs w:val="28"/>
        </w:rPr>
        <w:t>получени</w:t>
      </w:r>
      <w:r>
        <w:rPr>
          <w:color w:val="000000"/>
          <w:szCs w:val="28"/>
        </w:rPr>
        <w:t>е</w:t>
      </w:r>
      <w:r w:rsidRPr="006F30B7">
        <w:rPr>
          <w:color w:val="000000"/>
          <w:szCs w:val="28"/>
        </w:rPr>
        <w:t xml:space="preserve"> гистограммы плотности распределения </w:t>
      </w:r>
    </w:p>
    <w:p w:rsidR="00984C68" w:rsidRPr="00FA1001" w:rsidRDefault="00B47930" w:rsidP="00984C68">
      <w:pPr>
        <w:pStyle w:val="a"/>
        <w:rPr>
          <w:noProof/>
        </w:rPr>
      </w:pPr>
      <w:r>
        <w:rPr>
          <w:noProof/>
        </w:rPr>
        <w:t>сохранение сгенерированных выборок СЧ в *</w:t>
      </w:r>
      <w:r w:rsidRPr="00B47930">
        <w:rPr>
          <w:noProof/>
        </w:rPr>
        <w:t>.</w:t>
      </w:r>
      <w:r>
        <w:rPr>
          <w:noProof/>
          <w:lang w:val="en-US"/>
        </w:rPr>
        <w:t>xlsx</w:t>
      </w:r>
      <w:r w:rsidR="00984C68" w:rsidRPr="00FA1001">
        <w:rPr>
          <w:noProof/>
        </w:rPr>
        <w:t>;</w:t>
      </w:r>
    </w:p>
    <w:p w:rsidR="00984C68" w:rsidRPr="00FA1001" w:rsidRDefault="00B47930" w:rsidP="00984C68">
      <w:pPr>
        <w:pStyle w:val="a"/>
        <w:rPr>
          <w:noProof/>
        </w:rPr>
      </w:pPr>
      <w:r>
        <w:rPr>
          <w:noProof/>
        </w:rPr>
        <w:lastRenderedPageBreak/>
        <w:t>сохранение в буфер результатов статистического моделирования</w:t>
      </w:r>
      <w:r w:rsidR="00984C68" w:rsidRPr="00FA1001">
        <w:rPr>
          <w:noProof/>
        </w:rPr>
        <w:t>;</w:t>
      </w:r>
    </w:p>
    <w:p w:rsidR="00984C68" w:rsidRPr="00FA1001" w:rsidRDefault="002F6E00" w:rsidP="00984C68">
      <w:pPr>
        <w:pStyle w:val="a"/>
      </w:pPr>
      <w:r>
        <w:rPr>
          <w:noProof/>
        </w:rPr>
        <w:t>сохранение в буфер или в файлы форматов *.</w:t>
      </w:r>
      <w:r>
        <w:rPr>
          <w:noProof/>
          <w:lang w:val="en-US"/>
        </w:rPr>
        <w:t>jpg</w:t>
      </w:r>
      <w:r w:rsidRPr="002F6E00">
        <w:rPr>
          <w:noProof/>
        </w:rPr>
        <w:t>, *.</w:t>
      </w:r>
      <w:r>
        <w:rPr>
          <w:noProof/>
          <w:lang w:val="en-US"/>
        </w:rPr>
        <w:t>png</w:t>
      </w:r>
      <w:r w:rsidRPr="002F6E00">
        <w:rPr>
          <w:noProof/>
        </w:rPr>
        <w:t>, *.</w:t>
      </w:r>
      <w:r>
        <w:rPr>
          <w:noProof/>
          <w:lang w:val="en-US"/>
        </w:rPr>
        <w:t>pdf</w:t>
      </w:r>
      <w:r w:rsidRPr="002F6E00">
        <w:rPr>
          <w:noProof/>
        </w:rPr>
        <w:t xml:space="preserve"> </w:t>
      </w:r>
      <w:r>
        <w:rPr>
          <w:noProof/>
        </w:rPr>
        <w:t>построенных графиков</w:t>
      </w:r>
      <w:r w:rsidR="00984C68" w:rsidRPr="00FA1001">
        <w:rPr>
          <w:noProof/>
        </w:rPr>
        <w:t>.</w:t>
      </w:r>
    </w:p>
    <w:p w:rsidR="00A17BD5" w:rsidRPr="009B7FC8" w:rsidRDefault="00A17BD5" w:rsidP="00A17BD5">
      <w:pPr>
        <w:pStyle w:val="2"/>
        <w:spacing w:before="0" w:after="0"/>
      </w:pPr>
      <w:bookmarkStart w:id="13" w:name="_Toc31624816"/>
      <w:r>
        <w:lastRenderedPageBreak/>
        <w:t>Условия выполнения программы</w:t>
      </w:r>
      <w:bookmarkEnd w:id="13"/>
    </w:p>
    <w:p w:rsidR="00A17BD5" w:rsidRPr="005D1A7F" w:rsidRDefault="00A17BD5" w:rsidP="00F14566">
      <w:pPr>
        <w:pStyle w:val="3"/>
        <w:numPr>
          <w:ilvl w:val="0"/>
          <w:numId w:val="6"/>
        </w:numPr>
      </w:pPr>
      <w:bookmarkStart w:id="14" w:name="_Toc408998554"/>
      <w:bookmarkStart w:id="15" w:name="_Toc31624817"/>
      <w:r>
        <w:t>Минимальный состав аппаратных средств</w:t>
      </w:r>
      <w:bookmarkEnd w:id="14"/>
      <w:bookmarkEnd w:id="15"/>
    </w:p>
    <w:p w:rsidR="00A17BD5" w:rsidRDefault="00A17BD5" w:rsidP="00A17BD5">
      <w:pPr>
        <w:rPr>
          <w:color w:val="000000"/>
          <w:szCs w:val="28"/>
        </w:rPr>
      </w:pPr>
      <w:r>
        <w:t>Д</w:t>
      </w:r>
      <w:r w:rsidR="003A63CD">
        <w:t>ля установки и работы программы</w:t>
      </w:r>
      <w:r>
        <w:rPr>
          <w:color w:val="000000"/>
          <w:szCs w:val="28"/>
        </w:rPr>
        <w:t xml:space="preserve"> рекомендуются следующие технические средства:</w:t>
      </w:r>
    </w:p>
    <w:p w:rsidR="00A17BD5" w:rsidRPr="00FA1001" w:rsidRDefault="00A17BD5" w:rsidP="00A17BD5">
      <w:pPr>
        <w:pStyle w:val="a"/>
      </w:pPr>
      <w:r w:rsidRPr="00FA1001">
        <w:t xml:space="preserve">процессор </w:t>
      </w:r>
      <w:proofErr w:type="spellStart"/>
      <w:r w:rsidRPr="00FA1001">
        <w:t>Intel</w:t>
      </w:r>
      <w:proofErr w:type="spellEnd"/>
      <w:r w:rsidRPr="00FA1001">
        <w:t xml:space="preserve"> </w:t>
      </w:r>
      <w:proofErr w:type="spellStart"/>
      <w:r w:rsidRPr="00FA1001">
        <w:t>Pentium</w:t>
      </w:r>
      <w:proofErr w:type="spellEnd"/>
      <w:r w:rsidRPr="00FA1001">
        <w:t xml:space="preserve"> IV и выше;</w:t>
      </w:r>
    </w:p>
    <w:p w:rsidR="00A17BD5" w:rsidRPr="00FA1001" w:rsidRDefault="00A17BD5" w:rsidP="00A17BD5">
      <w:pPr>
        <w:pStyle w:val="a"/>
      </w:pPr>
      <w:r w:rsidRPr="00FA1001">
        <w:t>ОЗУ 512 Мбайт и более;</w:t>
      </w:r>
    </w:p>
    <w:p w:rsidR="00A17BD5" w:rsidRPr="00FA1001" w:rsidRDefault="00A17BD5" w:rsidP="00A17BD5">
      <w:pPr>
        <w:pStyle w:val="a"/>
      </w:pPr>
      <w:r w:rsidRPr="00FA1001">
        <w:t xml:space="preserve">свободное место на жестком диске – не менее </w:t>
      </w:r>
      <w:r>
        <w:t>1</w:t>
      </w:r>
      <w:r w:rsidRPr="00FA1001">
        <w:t>00 Мбайт;</w:t>
      </w:r>
    </w:p>
    <w:p w:rsidR="00A17BD5" w:rsidRPr="00FA1001" w:rsidRDefault="00A17BD5" w:rsidP="00A17BD5">
      <w:pPr>
        <w:pStyle w:val="a"/>
      </w:pPr>
      <w:r w:rsidRPr="00FA1001">
        <w:t>монитор с разрешением 1024x768;</w:t>
      </w:r>
    </w:p>
    <w:p w:rsidR="00A17BD5" w:rsidRPr="00FA1001" w:rsidRDefault="00A17BD5" w:rsidP="00A17BD5">
      <w:pPr>
        <w:pStyle w:val="a"/>
      </w:pPr>
      <w:r w:rsidRPr="00FA1001">
        <w:t>клавиатура (</w:t>
      </w:r>
      <w:proofErr w:type="gramStart"/>
      <w:r w:rsidRPr="00FA1001">
        <w:t>рус./</w:t>
      </w:r>
      <w:proofErr w:type="gramEnd"/>
      <w:r w:rsidRPr="00FA1001">
        <w:t>лат.).</w:t>
      </w:r>
    </w:p>
    <w:p w:rsidR="00A17BD5" w:rsidRPr="005D1A7F" w:rsidRDefault="00A17BD5" w:rsidP="00F14566">
      <w:pPr>
        <w:pStyle w:val="3"/>
        <w:numPr>
          <w:ilvl w:val="0"/>
          <w:numId w:val="6"/>
        </w:numPr>
      </w:pPr>
      <w:bookmarkStart w:id="16" w:name="_Toc408998555"/>
      <w:bookmarkStart w:id="17" w:name="_Toc31624818"/>
      <w:r>
        <w:t>Минимальный состав программных средств</w:t>
      </w:r>
      <w:bookmarkEnd w:id="16"/>
      <w:bookmarkEnd w:id="17"/>
    </w:p>
    <w:p w:rsidR="0006014C" w:rsidRDefault="00A17BD5" w:rsidP="00A17BD5">
      <w:r>
        <w:t xml:space="preserve">Системные программные средства, используемые программой, должны быть предоставлены локализованной версией операционной системы </w:t>
      </w:r>
      <w:r>
        <w:rPr>
          <w:lang w:val="en-US"/>
        </w:rPr>
        <w:t>Windows</w:t>
      </w:r>
      <w:r w:rsidR="005C4641">
        <w:t xml:space="preserve"> 7</w:t>
      </w:r>
      <w:r>
        <w:t xml:space="preserve"> и выше.</w:t>
      </w:r>
    </w:p>
    <w:p w:rsidR="00A17BD5" w:rsidRPr="005D1A7F" w:rsidRDefault="00A17BD5" w:rsidP="00F14566">
      <w:pPr>
        <w:pStyle w:val="3"/>
        <w:numPr>
          <w:ilvl w:val="0"/>
          <w:numId w:val="6"/>
        </w:numPr>
      </w:pPr>
      <w:bookmarkStart w:id="18" w:name="_Toc31624819"/>
      <w:r>
        <w:t>Требования к пользователю</w:t>
      </w:r>
      <w:bookmarkEnd w:id="18"/>
    </w:p>
    <w:p w:rsidR="00A17BD5" w:rsidRDefault="00A17BD5" w:rsidP="00A17BD5">
      <w:r>
        <w:t>Конечный пользователь программы (оператор) не должен обладать какими-либо практическими навыками работы с графическим пользовательским интерфейсом программы. Достаточным является знание интерфейса операционной системы.</w:t>
      </w:r>
    </w:p>
    <w:p w:rsidR="00E56DB5" w:rsidRPr="009B7FC8" w:rsidRDefault="00E56DB5" w:rsidP="00E56DB5">
      <w:pPr>
        <w:pStyle w:val="2"/>
        <w:spacing w:before="0" w:after="0"/>
      </w:pPr>
      <w:bookmarkStart w:id="19" w:name="_Toc408998520"/>
      <w:bookmarkStart w:id="20" w:name="_Toc408998557"/>
      <w:bookmarkStart w:id="21" w:name="_Toc31624820"/>
      <w:r>
        <w:lastRenderedPageBreak/>
        <w:t>Выполнение программы</w:t>
      </w:r>
      <w:bookmarkEnd w:id="19"/>
      <w:bookmarkEnd w:id="20"/>
      <w:bookmarkEnd w:id="21"/>
    </w:p>
    <w:p w:rsidR="00186E55" w:rsidRPr="005D1A7F" w:rsidRDefault="00186E55" w:rsidP="00186E55">
      <w:pPr>
        <w:pStyle w:val="3"/>
      </w:pPr>
      <w:bookmarkStart w:id="22" w:name="_Toc408998559"/>
      <w:bookmarkStart w:id="23" w:name="_Toc31624822"/>
      <w:r>
        <w:t>3</w:t>
      </w:r>
      <w:r w:rsidRPr="009B7FC8">
        <w:t>.</w:t>
      </w:r>
      <w:r w:rsidR="008E627E">
        <w:t>1</w:t>
      </w:r>
      <w:r w:rsidRPr="009B7FC8">
        <w:t xml:space="preserve"> </w:t>
      </w:r>
      <w:r>
        <w:t>Запуск программы</w:t>
      </w:r>
      <w:bookmarkEnd w:id="22"/>
      <w:bookmarkEnd w:id="23"/>
    </w:p>
    <w:p w:rsidR="00186E55" w:rsidRPr="00EE2403" w:rsidRDefault="00186E55" w:rsidP="00186E55">
      <w:r>
        <w:t xml:space="preserve">Загрузка программы </w:t>
      </w:r>
      <w:r>
        <w:rPr>
          <w:color w:val="000000"/>
          <w:szCs w:val="28"/>
        </w:rPr>
        <w:t>осуществляется путем запуска исполняемого файла</w:t>
      </w:r>
      <w:r w:rsidRPr="00186E5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Threats</w:t>
      </w:r>
      <w:r w:rsidR="008E627E" w:rsidRPr="008E627E">
        <w:rPr>
          <w:color w:val="000000"/>
          <w:szCs w:val="28"/>
        </w:rPr>
        <w:t>_</w:t>
      </w:r>
      <w:r w:rsidR="008E627E">
        <w:rPr>
          <w:color w:val="000000"/>
          <w:szCs w:val="28"/>
          <w:lang w:val="en-US"/>
        </w:rPr>
        <w:t>bridge</w:t>
      </w:r>
      <w:r w:rsidRPr="005A7BD8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exe</w:t>
      </w:r>
      <w:r w:rsidRPr="00EE2403">
        <w:rPr>
          <w:color w:val="000000"/>
          <w:szCs w:val="28"/>
        </w:rPr>
        <w:t>.</w:t>
      </w:r>
    </w:p>
    <w:p w:rsidR="00186E55" w:rsidRDefault="00186E55" w:rsidP="00186E55">
      <w:pPr>
        <w:pStyle w:val="3"/>
      </w:pPr>
      <w:bookmarkStart w:id="24" w:name="_Toc408998560"/>
      <w:bookmarkStart w:id="25" w:name="_Toc31624823"/>
      <w:r>
        <w:t>3</w:t>
      </w:r>
      <w:r w:rsidRPr="009B7FC8">
        <w:t>.</w:t>
      </w:r>
      <w:r>
        <w:t>3</w:t>
      </w:r>
      <w:r w:rsidRPr="009B7FC8">
        <w:t xml:space="preserve"> </w:t>
      </w:r>
      <w:r>
        <w:t>Работа с программой</w:t>
      </w:r>
      <w:bookmarkEnd w:id="24"/>
      <w:bookmarkEnd w:id="25"/>
    </w:p>
    <w:p w:rsidR="00A17BD5" w:rsidRDefault="0021493C" w:rsidP="00A17BD5">
      <w:pPr>
        <w:rPr>
          <w:color w:val="000000"/>
          <w:szCs w:val="28"/>
        </w:rPr>
      </w:pPr>
      <w:r>
        <w:t>Главное окно программы</w:t>
      </w:r>
      <w:r w:rsidR="008E627E">
        <w:rPr>
          <w:color w:val="000000"/>
          <w:szCs w:val="28"/>
        </w:rPr>
        <w:t xml:space="preserve"> представлено на рисунке В</w:t>
      </w:r>
      <w:r w:rsidR="00C146DD">
        <w:rPr>
          <w:color w:val="000000"/>
          <w:szCs w:val="28"/>
        </w:rPr>
        <w:t>.</w:t>
      </w:r>
      <w:r w:rsidR="00C146DD" w:rsidRPr="00C146DD">
        <w:rPr>
          <w:color w:val="000000"/>
          <w:szCs w:val="28"/>
        </w:rPr>
        <w:t>1</w:t>
      </w:r>
      <w:r w:rsidR="00960782">
        <w:rPr>
          <w:color w:val="000000"/>
          <w:szCs w:val="28"/>
        </w:rPr>
        <w:t>.</w:t>
      </w:r>
    </w:p>
    <w:p w:rsidR="00960782" w:rsidRDefault="008E627E" w:rsidP="00A17BD5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Для начала необходимо </w:t>
      </w:r>
      <w:r w:rsidR="00C968D3">
        <w:rPr>
          <w:color w:val="000000"/>
          <w:szCs w:val="28"/>
        </w:rPr>
        <w:t>в меню «Модель»</w:t>
      </w:r>
      <w:r w:rsidR="00960782">
        <w:rPr>
          <w:color w:val="000000"/>
          <w:szCs w:val="28"/>
        </w:rPr>
        <w:t xml:space="preserve"> нужно выбрать модель, по которой будет задаваться исходная вероятность нарушения безопасности системы </w:t>
      </w:r>
      <w:r>
        <w:rPr>
          <w:color w:val="000000"/>
          <w:szCs w:val="28"/>
        </w:rPr>
        <w:t>(рисунок В</w:t>
      </w:r>
      <w:r w:rsidR="00AB3403">
        <w:rPr>
          <w:color w:val="000000"/>
          <w:szCs w:val="28"/>
        </w:rPr>
        <w:t>.2</w:t>
      </w:r>
      <w:r w:rsidR="00960782">
        <w:rPr>
          <w:color w:val="000000"/>
          <w:szCs w:val="28"/>
        </w:rPr>
        <w:t>).</w:t>
      </w:r>
    </w:p>
    <w:p w:rsidR="00C146DD" w:rsidRDefault="00384453" w:rsidP="008E23A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EF0CEA" wp14:editId="4CA66910">
            <wp:extent cx="5940425" cy="3308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82" w:rsidRDefault="00AB3403" w:rsidP="00960782">
      <w:pPr>
        <w:ind w:firstLine="0"/>
        <w:jc w:val="center"/>
      </w:pPr>
      <w:r>
        <w:t>Рисунок В</w:t>
      </w:r>
      <w:r w:rsidR="00960782">
        <w:t xml:space="preserve">.1 – </w:t>
      </w:r>
      <w:r w:rsidR="0044112B">
        <w:t xml:space="preserve">Главное окно программы </w:t>
      </w:r>
    </w:p>
    <w:p w:rsidR="00960782" w:rsidRDefault="006F5B04" w:rsidP="008E23A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53E2B3F" wp14:editId="0D0DBA99">
            <wp:extent cx="4371975" cy="86392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926" cy="8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82" w:rsidRDefault="00AB3403" w:rsidP="00960782">
      <w:pPr>
        <w:ind w:firstLine="0"/>
        <w:jc w:val="center"/>
      </w:pPr>
      <w:r>
        <w:t>Рисунок В.2</w:t>
      </w:r>
      <w:r w:rsidR="00960782">
        <w:t xml:space="preserve"> –</w:t>
      </w:r>
      <w:r w:rsidR="0044112B">
        <w:t>Доступные модели</w:t>
      </w:r>
    </w:p>
    <w:p w:rsidR="00B65C10" w:rsidRDefault="00DE6BB6" w:rsidP="00B65C10">
      <w:r>
        <w:lastRenderedPageBreak/>
        <w:t>Далее необходимо заполнить поле</w:t>
      </w:r>
      <w:r w:rsidR="00B65C10">
        <w:t xml:space="preserve"> «Количество выборок </w:t>
      </w:r>
      <w:r w:rsidR="00D51626">
        <w:t>СЧ</w:t>
      </w:r>
      <w:r>
        <w:t xml:space="preserve">». Необходимо ввести </w:t>
      </w:r>
      <w:r w:rsidR="00B65C10">
        <w:t>пять вероятностей реализации угроз.</w:t>
      </w:r>
    </w:p>
    <w:p w:rsidR="00DE6BB6" w:rsidRDefault="00DE6BB6" w:rsidP="00B65C10">
      <w:r w:rsidRPr="00DE6BB6">
        <w:t>Если пользователь выбрал модель полной определённости, то необходимо будет ввести пять значений вероятностей. Если выбрана модель погрешности, то необходимы минимальное и максимальное значения вероятности В случае модели симметричного треугольного распределения – те же значения, которые используются в модели погрешности и мода распределения. Стоит уточнить, что для каждой модели были созданы отдельные вкладки, так как для каждой из них требуется разный набор значений.</w:t>
      </w:r>
    </w:p>
    <w:p w:rsidR="0007751E" w:rsidRDefault="00DE6BB6" w:rsidP="00B65C10">
      <w:r>
        <w:t>Добавление</w:t>
      </w:r>
      <w:r w:rsidR="00141E3A">
        <w:t xml:space="preserve"> набор</w:t>
      </w:r>
      <w:r>
        <w:t>а</w:t>
      </w:r>
      <w:r w:rsidR="00141E3A">
        <w:t xml:space="preserve"> </w:t>
      </w:r>
      <w:r>
        <w:t xml:space="preserve">вероятностей происходит по нажатию на </w:t>
      </w:r>
      <w:r w:rsidR="006F5B04">
        <w:t>кнопку «+»</w:t>
      </w:r>
      <w:r w:rsidR="00141E3A">
        <w:t xml:space="preserve">. </w:t>
      </w:r>
      <w:r>
        <w:t>По комбинации клавиш «</w:t>
      </w:r>
      <w:r>
        <w:rPr>
          <w:lang w:val="en-US"/>
        </w:rPr>
        <w:t>Ctrl</w:t>
      </w:r>
      <w:r w:rsidRPr="0007751E">
        <w:t>+</w:t>
      </w:r>
      <w:r>
        <w:rPr>
          <w:lang w:val="en-US"/>
        </w:rPr>
        <w:t>Q</w:t>
      </w:r>
      <w:r>
        <w:t>» вводится заготовленный тестовый набор вероятностей</w:t>
      </w:r>
      <w:r w:rsidR="0007751E">
        <w:t>.</w:t>
      </w:r>
    </w:p>
    <w:p w:rsidR="001B799A" w:rsidRDefault="00A12804" w:rsidP="00DE6BB6">
      <w:r>
        <w:t>После заполнения исходных вероятностей необходимо произвести генерацию СЧ, нажав на соответствующую кнопку.</w:t>
      </w:r>
    </w:p>
    <w:p w:rsidR="00735411" w:rsidRDefault="00384453" w:rsidP="008E23A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D501A5" wp14:editId="4D7DE69F">
            <wp:extent cx="5940425" cy="3322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86" w:rsidRDefault="00AB3403" w:rsidP="004B0486">
      <w:pPr>
        <w:ind w:firstLine="0"/>
        <w:jc w:val="center"/>
      </w:pPr>
      <w:r>
        <w:t>Рисунок В</w:t>
      </w:r>
      <w:r w:rsidR="00041BE1">
        <w:t>.</w:t>
      </w:r>
      <w:r>
        <w:t>3</w:t>
      </w:r>
      <w:r w:rsidR="004B0486">
        <w:t xml:space="preserve"> – </w:t>
      </w:r>
      <w:r w:rsidR="005A531A">
        <w:t>Результаты ГСЧ для модели полной определенности</w:t>
      </w:r>
    </w:p>
    <w:p w:rsidR="004B0486" w:rsidRPr="00384453" w:rsidRDefault="00384453" w:rsidP="008E23A5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3E498C" wp14:editId="73D36847">
            <wp:extent cx="5940425" cy="3286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86" w:rsidRDefault="00AB3403" w:rsidP="005A531A">
      <w:pPr>
        <w:ind w:firstLine="0"/>
        <w:jc w:val="center"/>
      </w:pPr>
      <w:r>
        <w:t>Рисунок В</w:t>
      </w:r>
      <w:r w:rsidR="00041BE1">
        <w:t>.</w:t>
      </w:r>
      <w:r>
        <w:t>4</w:t>
      </w:r>
      <w:r w:rsidR="004B0486">
        <w:t xml:space="preserve"> – </w:t>
      </w:r>
      <w:r w:rsidR="005A531A">
        <w:t>Результаты ГСЧ для модели погрешности</w:t>
      </w:r>
    </w:p>
    <w:p w:rsidR="004B0486" w:rsidRDefault="00384453" w:rsidP="008E23A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872660C" wp14:editId="6B9FD8B9">
            <wp:extent cx="5940425" cy="3181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86" w:rsidRDefault="00AB3403" w:rsidP="005A531A">
      <w:pPr>
        <w:ind w:firstLine="0"/>
        <w:jc w:val="center"/>
      </w:pPr>
      <w:r>
        <w:t>Рисунок В</w:t>
      </w:r>
      <w:r w:rsidR="00041BE1">
        <w:t>.</w:t>
      </w:r>
      <w:r>
        <w:t>5</w:t>
      </w:r>
      <w:r w:rsidR="004B0486">
        <w:t xml:space="preserve"> – </w:t>
      </w:r>
      <w:r w:rsidR="005A531A">
        <w:t>Результаты ГСЧ для модели с треугольным распределением</w:t>
      </w:r>
    </w:p>
    <w:p w:rsidR="001248B7" w:rsidRDefault="00B52CFD" w:rsidP="004B0486">
      <w:r>
        <w:t>Далее рассчитываются</w:t>
      </w:r>
      <w:r w:rsidR="001248B7">
        <w:t xml:space="preserve"> статисти</w:t>
      </w:r>
      <w:r w:rsidR="00AB3403">
        <w:t>ческие характеристики (рисунок В</w:t>
      </w:r>
      <w:r w:rsidR="00041BE1">
        <w:t>.</w:t>
      </w:r>
      <w:r w:rsidR="00AB3403">
        <w:t>6</w:t>
      </w:r>
      <w:r w:rsidR="001248B7">
        <w:t>).</w:t>
      </w:r>
    </w:p>
    <w:p w:rsidR="004B0486" w:rsidRDefault="006F5B04" w:rsidP="008E23A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C009AAC" wp14:editId="0F66742A">
            <wp:extent cx="5940425" cy="33039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B7" w:rsidRDefault="00AB3403" w:rsidP="001248B7">
      <w:pPr>
        <w:ind w:firstLine="0"/>
        <w:jc w:val="center"/>
      </w:pPr>
      <w:r>
        <w:t>Рисунок В</w:t>
      </w:r>
      <w:r w:rsidR="00041BE1">
        <w:t>.</w:t>
      </w:r>
      <w:r>
        <w:t>6</w:t>
      </w:r>
      <w:r w:rsidR="001248B7">
        <w:t xml:space="preserve"> – </w:t>
      </w:r>
      <w:r w:rsidR="005A531A">
        <w:t xml:space="preserve">Статистические характеристики </w:t>
      </w:r>
    </w:p>
    <w:p w:rsidR="001248B7" w:rsidRDefault="001248B7" w:rsidP="00B52CFD">
      <w:pPr>
        <w:ind w:firstLine="708"/>
      </w:pPr>
      <w:r>
        <w:t>Имеется возможность скопировать в буфер рассчитанные вероятности нарушения безопасности системы, также можно скопировать рассчитанные статистические характеристики (копируется также значение вероятностей, наименование структуры системы, количество выборок СЧ, количество экспериментов).</w:t>
      </w:r>
    </w:p>
    <w:p w:rsidR="00041BE1" w:rsidRDefault="00041BE1" w:rsidP="00041BE1">
      <w:pPr>
        <w:pStyle w:val="11"/>
      </w:pPr>
      <w:r w:rsidRPr="009A59E7">
        <w:t xml:space="preserve">После расчета статистических характеристик можно построить </w:t>
      </w:r>
      <w:r w:rsidR="00B52CFD">
        <w:t>гистограмму.</w:t>
      </w:r>
    </w:p>
    <w:p w:rsidR="001248B7" w:rsidRDefault="001248B7" w:rsidP="001248B7">
      <w:pPr>
        <w:pStyle w:val="11"/>
      </w:pPr>
      <w:r>
        <w:t>В данной программе также можно сохранить сгенерированные последовательности СЧ в файл *.</w:t>
      </w:r>
      <w:r>
        <w:rPr>
          <w:lang w:val="en-US"/>
        </w:rPr>
        <w:t>exe</w:t>
      </w:r>
      <w:r>
        <w:t xml:space="preserve">, нажав </w:t>
      </w:r>
      <w:proofErr w:type="gramStart"/>
      <w:r>
        <w:t xml:space="preserve">на </w:t>
      </w:r>
      <w:r w:rsidRPr="004B69F3">
        <w:rPr>
          <w:noProof/>
          <w:lang w:eastAsia="ru-RU"/>
        </w:rPr>
        <w:drawing>
          <wp:inline distT="0" distB="0" distL="0" distR="0" wp14:anchorId="386F9DE7" wp14:editId="2D096DCD">
            <wp:extent cx="200891" cy="200891"/>
            <wp:effectExtent l="19050" t="19050" r="27940" b="27940"/>
            <wp:docPr id="17" name="Рисунок 17" descr="D:\Threats\icons\microsoftoffice2007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D:\Threats\icons\microsoftoffice2007exce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56" cy="2018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>.</w:t>
      </w:r>
      <w:proofErr w:type="gramEnd"/>
    </w:p>
    <w:p w:rsidR="006E542E" w:rsidRDefault="006E542E" w:rsidP="001248B7">
      <w:pPr>
        <w:pStyle w:val="11"/>
      </w:pPr>
      <w:r>
        <w:t>После этого выбрать местоположение и наименование файла в форме по нажатию на кнопку</w:t>
      </w:r>
      <w:r>
        <w:rPr>
          <w:noProof/>
          <w:lang w:eastAsia="ru-RU"/>
        </w:rPr>
        <w:drawing>
          <wp:inline distT="0" distB="0" distL="0" distR="0" wp14:anchorId="3CF57233" wp14:editId="3267B3CE">
            <wp:extent cx="333375" cy="228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1248B7" w:rsidRDefault="006E542E" w:rsidP="006E542E">
      <w:pPr>
        <w:pStyle w:val="11"/>
      </w:pPr>
      <w:r w:rsidRPr="009A59E7">
        <w:t>В результате тестового прогона были получены плотность и распределение, на рисунке</w:t>
      </w:r>
      <w:r w:rsidR="00AB3403">
        <w:t xml:space="preserve"> В</w:t>
      </w:r>
      <w:r w:rsidR="00041BE1">
        <w:t>.</w:t>
      </w:r>
      <w:r w:rsidR="00A331DD">
        <w:t>7</w:t>
      </w:r>
      <w:r>
        <w:t xml:space="preserve"> представлен график для </w:t>
      </w:r>
      <w:r w:rsidRPr="009A59E7">
        <w:t>мостовой структуры системы.</w:t>
      </w:r>
    </w:p>
    <w:p w:rsidR="00381204" w:rsidRDefault="001C0D37" w:rsidP="008E23A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A3F238" wp14:editId="0D81A90E">
            <wp:extent cx="5940425" cy="31946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2E" w:rsidRDefault="00AB3403" w:rsidP="006E542E">
      <w:pPr>
        <w:ind w:firstLine="0"/>
        <w:jc w:val="center"/>
      </w:pPr>
      <w:r>
        <w:t>Рисунок В</w:t>
      </w:r>
      <w:r w:rsidR="00041BE1">
        <w:t>.</w:t>
      </w:r>
      <w:r w:rsidR="00A331DD">
        <w:t>7</w:t>
      </w:r>
      <w:r w:rsidR="006E542E">
        <w:t xml:space="preserve"> –</w:t>
      </w:r>
      <w:r w:rsidR="005A531A" w:rsidRPr="005A531A">
        <w:t xml:space="preserve"> Результаты эксперимента для </w:t>
      </w:r>
      <w:r w:rsidR="001C0D37">
        <w:t>симметричного треугольного распределения</w:t>
      </w:r>
    </w:p>
    <w:p w:rsidR="00A331DD" w:rsidRPr="005D1A7F" w:rsidRDefault="00A331DD" w:rsidP="00A331DD">
      <w:pPr>
        <w:pStyle w:val="3"/>
      </w:pPr>
      <w:bookmarkStart w:id="26" w:name="_Toc408998561"/>
      <w:bookmarkStart w:id="27" w:name="_Toc31624824"/>
      <w:r>
        <w:t>3</w:t>
      </w:r>
      <w:r w:rsidRPr="009B7FC8">
        <w:t>.</w:t>
      </w:r>
      <w:r w:rsidR="00031491">
        <w:t>3</w:t>
      </w:r>
      <w:r w:rsidRPr="009B7FC8">
        <w:t xml:space="preserve"> </w:t>
      </w:r>
      <w:r>
        <w:t>Завершение работы программы</w:t>
      </w:r>
      <w:bookmarkEnd w:id="26"/>
      <w:bookmarkEnd w:id="27"/>
    </w:p>
    <w:p w:rsidR="00A331DD" w:rsidRPr="000D1D5C" w:rsidRDefault="00A331DD" w:rsidP="00A331DD">
      <w:r>
        <w:t xml:space="preserve">Для завершения работы программы </w:t>
      </w:r>
      <w:r>
        <w:rPr>
          <w:color w:val="000000"/>
          <w:szCs w:val="28"/>
        </w:rPr>
        <w:t xml:space="preserve">необходимо нажать на кнопку закрытия окна в ОС </w:t>
      </w:r>
      <w:r>
        <w:rPr>
          <w:color w:val="000000"/>
          <w:szCs w:val="28"/>
          <w:lang w:val="en-US"/>
        </w:rPr>
        <w:t>Windows</w:t>
      </w:r>
      <w:r>
        <w:rPr>
          <w:color w:val="000000"/>
          <w:szCs w:val="28"/>
        </w:rPr>
        <w:t>, расположенную в правом верхнем углу окна программы.</w:t>
      </w:r>
    </w:p>
    <w:p w:rsidR="00A331DD" w:rsidRPr="005D1A7F" w:rsidRDefault="00A331DD" w:rsidP="00A331DD">
      <w:pPr>
        <w:pStyle w:val="3"/>
      </w:pPr>
      <w:bookmarkStart w:id="28" w:name="_Toc408998562"/>
      <w:bookmarkStart w:id="29" w:name="_Toc31624825"/>
      <w:r>
        <w:t>3</w:t>
      </w:r>
      <w:r w:rsidRPr="009B7FC8">
        <w:t>.</w:t>
      </w:r>
      <w:r w:rsidR="00031491">
        <w:t>4</w:t>
      </w:r>
      <w:r w:rsidRPr="009B7FC8">
        <w:t xml:space="preserve"> </w:t>
      </w:r>
      <w:r>
        <w:t>Удаление программы</w:t>
      </w:r>
      <w:bookmarkEnd w:id="28"/>
      <w:bookmarkEnd w:id="29"/>
    </w:p>
    <w:p w:rsidR="00A331DD" w:rsidRDefault="00A331DD" w:rsidP="00A331DD">
      <w:r>
        <w:t xml:space="preserve">Деинсталляция программы </w:t>
      </w:r>
      <w:r>
        <w:rPr>
          <w:color w:val="000000"/>
          <w:szCs w:val="28"/>
        </w:rPr>
        <w:t>осуществляется путем удаления с компьютера оператора файлов, входящих в дистрибутив программы.</w:t>
      </w:r>
    </w:p>
    <w:sectPr w:rsidR="00A331DD" w:rsidSect="006E1B71">
      <w:headerReference w:type="default" r:id="rId20"/>
      <w:footerReference w:type="default" r:id="rId21"/>
      <w:pgSz w:w="11906" w:h="16838"/>
      <w:pgMar w:top="1134" w:right="850" w:bottom="1134" w:left="1701" w:header="567" w:footer="454" w:gutter="0"/>
      <w:pgNumType w:start="6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090" w:rsidRDefault="00AE2090" w:rsidP="000B568B">
      <w:pPr>
        <w:spacing w:line="240" w:lineRule="auto"/>
      </w:pPr>
      <w:r>
        <w:separator/>
      </w:r>
    </w:p>
  </w:endnote>
  <w:endnote w:type="continuationSeparator" w:id="0">
    <w:p w:rsidR="00AE2090" w:rsidRDefault="00AE2090" w:rsidP="000B56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GEDE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8CF" w:rsidRDefault="005128CF" w:rsidP="0034588B">
    <w:pPr>
      <w:pStyle w:val="aa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5128CF" w:rsidRDefault="005128CF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8CF" w:rsidRPr="00F00A7B" w:rsidRDefault="005128CF" w:rsidP="00A42445">
    <w:pPr>
      <w:pStyle w:val="aa"/>
      <w:jc w:val="center"/>
      <w:rPr>
        <w:szCs w:val="28"/>
      </w:rPr>
    </w:pPr>
    <w:r>
      <w:rPr>
        <w:rStyle w:val="ae"/>
        <w:szCs w:val="28"/>
      </w:rPr>
      <w:t>66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8135438"/>
      <w:docPartObj>
        <w:docPartGallery w:val="Page Numbers (Bottom of Page)"/>
        <w:docPartUnique/>
      </w:docPartObj>
    </w:sdtPr>
    <w:sdtEndPr/>
    <w:sdtContent>
      <w:p w:rsidR="000B568B" w:rsidRDefault="00560D86" w:rsidP="00560D86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065">
          <w:rPr>
            <w:noProof/>
          </w:rPr>
          <w:t>77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090" w:rsidRDefault="00AE2090" w:rsidP="000B568B">
      <w:pPr>
        <w:spacing w:line="240" w:lineRule="auto"/>
      </w:pPr>
      <w:r>
        <w:separator/>
      </w:r>
    </w:p>
  </w:footnote>
  <w:footnote w:type="continuationSeparator" w:id="0">
    <w:p w:rsidR="00AE2090" w:rsidRDefault="00AE2090" w:rsidP="000B568B">
      <w:pPr>
        <w:spacing w:line="240" w:lineRule="auto"/>
      </w:pPr>
      <w:r>
        <w:continuationSeparator/>
      </w:r>
    </w:p>
  </w:footnote>
  <w:footnote w:id="1">
    <w:p w:rsidR="005128CF" w:rsidRDefault="005128CF" w:rsidP="005128CF">
      <w:pPr>
        <w:pStyle w:val="af"/>
      </w:pPr>
      <w:r w:rsidRPr="00F00A7B">
        <w:rPr>
          <w:rStyle w:val="af1"/>
          <w:sz w:val="22"/>
          <w:szCs w:val="22"/>
        </w:rPr>
        <w:t>1)</w:t>
      </w:r>
      <w:r>
        <w:t xml:space="preserve"> </w:t>
      </w:r>
      <w:r>
        <w:rPr>
          <w:color w:val="000000"/>
          <w:sz w:val="22"/>
          <w:szCs w:val="22"/>
        </w:rPr>
        <w:t xml:space="preserve">ГОСТ 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19.101-77 </w:t>
      </w:r>
      <w:r>
        <w:rPr>
          <w:color w:val="000000"/>
          <w:sz w:val="22"/>
          <w:szCs w:val="22"/>
        </w:rPr>
        <w:t>ЕСПД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Виды программ и программных документов</w:t>
      </w:r>
    </w:p>
  </w:footnote>
  <w:footnote w:id="2">
    <w:p w:rsidR="005128CF" w:rsidRDefault="005128CF" w:rsidP="005128CF">
      <w:pPr>
        <w:pStyle w:val="af"/>
      </w:pPr>
      <w:r w:rsidRPr="00F00A7B">
        <w:rPr>
          <w:rStyle w:val="af1"/>
          <w:sz w:val="22"/>
          <w:szCs w:val="22"/>
        </w:rPr>
        <w:t>2)</w:t>
      </w:r>
      <w:r>
        <w:t xml:space="preserve"> </w:t>
      </w:r>
      <w:r>
        <w:rPr>
          <w:color w:val="000000"/>
          <w:sz w:val="22"/>
          <w:szCs w:val="22"/>
        </w:rPr>
        <w:t xml:space="preserve">ГОСТ 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19.103-77 </w:t>
      </w:r>
      <w:r>
        <w:rPr>
          <w:color w:val="000000"/>
          <w:sz w:val="22"/>
          <w:szCs w:val="22"/>
        </w:rPr>
        <w:t>ЕСПД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Обозначение программ и программных документов</w:t>
      </w:r>
    </w:p>
  </w:footnote>
  <w:footnote w:id="3">
    <w:p w:rsidR="005128CF" w:rsidRDefault="005128CF" w:rsidP="005128CF">
      <w:pPr>
        <w:pStyle w:val="af"/>
      </w:pPr>
      <w:r w:rsidRPr="00F00A7B">
        <w:rPr>
          <w:rStyle w:val="af1"/>
          <w:sz w:val="22"/>
          <w:szCs w:val="22"/>
        </w:rPr>
        <w:t>3)</w:t>
      </w:r>
      <w:r>
        <w:t xml:space="preserve"> </w:t>
      </w:r>
      <w:r>
        <w:rPr>
          <w:color w:val="000000"/>
          <w:sz w:val="22"/>
          <w:szCs w:val="22"/>
        </w:rPr>
        <w:t xml:space="preserve">ГОСТ 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19.104-78* </w:t>
      </w:r>
      <w:r>
        <w:rPr>
          <w:color w:val="000000"/>
          <w:sz w:val="22"/>
          <w:szCs w:val="22"/>
        </w:rPr>
        <w:t>ЕСПД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Основные надписи</w:t>
      </w:r>
    </w:p>
  </w:footnote>
  <w:footnote w:id="4">
    <w:p w:rsidR="005128CF" w:rsidRDefault="005128CF" w:rsidP="005128CF">
      <w:pPr>
        <w:pStyle w:val="af"/>
      </w:pPr>
      <w:r w:rsidRPr="00F00A7B">
        <w:rPr>
          <w:rStyle w:val="af1"/>
          <w:sz w:val="22"/>
          <w:szCs w:val="22"/>
        </w:rPr>
        <w:t>4)</w:t>
      </w:r>
      <w:r>
        <w:t xml:space="preserve"> </w:t>
      </w:r>
      <w:r>
        <w:rPr>
          <w:color w:val="000000"/>
          <w:sz w:val="22"/>
          <w:szCs w:val="22"/>
        </w:rPr>
        <w:t xml:space="preserve">ГОСТ 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19.105-78* </w:t>
      </w:r>
      <w:r>
        <w:rPr>
          <w:color w:val="000000"/>
          <w:sz w:val="22"/>
          <w:szCs w:val="22"/>
        </w:rPr>
        <w:t>ЕСПД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Общие требования к программным документам</w:t>
      </w:r>
    </w:p>
  </w:footnote>
  <w:footnote w:id="5">
    <w:p w:rsidR="005128CF" w:rsidRDefault="005128CF" w:rsidP="005128CF">
      <w:pPr>
        <w:pStyle w:val="af"/>
      </w:pPr>
      <w:r w:rsidRPr="00F00A7B">
        <w:rPr>
          <w:rStyle w:val="af1"/>
          <w:sz w:val="22"/>
          <w:szCs w:val="22"/>
        </w:rPr>
        <w:t>5)</w:t>
      </w:r>
      <w:r>
        <w:t xml:space="preserve"> </w:t>
      </w:r>
      <w:r>
        <w:rPr>
          <w:color w:val="000000"/>
          <w:sz w:val="22"/>
          <w:szCs w:val="22"/>
        </w:rPr>
        <w:t xml:space="preserve">ГОСТ 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19.106-78* </w:t>
      </w:r>
      <w:r>
        <w:rPr>
          <w:color w:val="000000"/>
          <w:sz w:val="22"/>
          <w:szCs w:val="22"/>
        </w:rPr>
        <w:t>ЕСПД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Общие требования к программным документам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выполненным печатным способом</w:t>
      </w:r>
    </w:p>
  </w:footnote>
  <w:footnote w:id="6">
    <w:p w:rsidR="005128CF" w:rsidRDefault="005128CF" w:rsidP="005128CF">
      <w:pPr>
        <w:pStyle w:val="af"/>
      </w:pPr>
      <w:r w:rsidRPr="00F00A7B">
        <w:rPr>
          <w:rStyle w:val="af1"/>
          <w:sz w:val="22"/>
          <w:szCs w:val="22"/>
        </w:rPr>
        <w:t>6)</w:t>
      </w:r>
      <w:r w:rsidRPr="002651F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ГОСТ 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19.604-78* </w:t>
      </w:r>
      <w:r>
        <w:rPr>
          <w:color w:val="000000"/>
          <w:sz w:val="22"/>
          <w:szCs w:val="22"/>
        </w:rPr>
        <w:t>ЕСПД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Правила внесения изменений в программные документы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выполненные печатным способом</w:t>
      </w:r>
    </w:p>
  </w:footnote>
  <w:footnote w:id="7">
    <w:p w:rsidR="005128CF" w:rsidRDefault="005128CF" w:rsidP="005128CF">
      <w:pPr>
        <w:pStyle w:val="af"/>
      </w:pPr>
      <w:r w:rsidRPr="00F00A7B">
        <w:rPr>
          <w:rStyle w:val="af1"/>
          <w:sz w:val="22"/>
          <w:szCs w:val="22"/>
        </w:rPr>
        <w:t>7)</w:t>
      </w:r>
      <w:r>
        <w:t xml:space="preserve"> </w:t>
      </w:r>
      <w:r w:rsidRPr="002651F0">
        <w:rPr>
          <w:color w:val="000000"/>
          <w:sz w:val="22"/>
          <w:szCs w:val="22"/>
        </w:rPr>
        <w:t>ГОСТ 19.</w:t>
      </w:r>
      <w:r w:rsidRPr="002651F0">
        <w:rPr>
          <w:sz w:val="22"/>
          <w:szCs w:val="22"/>
        </w:rPr>
        <w:t>505-79</w:t>
      </w:r>
      <w:r>
        <w:rPr>
          <w:rFonts w:ascii="GAGEDE+TimesNewRoman" w:hAnsi="GAGEDE+TimesNewRoman" w:cs="GAGEDE+TimesNewRoman"/>
          <w:color w:val="000000"/>
          <w:sz w:val="22"/>
          <w:szCs w:val="22"/>
        </w:rPr>
        <w:t>*</w:t>
      </w:r>
      <w:r w:rsidRPr="002651F0">
        <w:rPr>
          <w:color w:val="000000"/>
          <w:sz w:val="22"/>
          <w:szCs w:val="22"/>
        </w:rPr>
        <w:t xml:space="preserve"> ЕСПД. </w:t>
      </w:r>
      <w:r w:rsidRPr="002651F0">
        <w:rPr>
          <w:bCs/>
          <w:sz w:val="22"/>
          <w:szCs w:val="22"/>
        </w:rPr>
        <w:t>Руководство</w:t>
      </w:r>
      <w:r w:rsidRPr="002651F0">
        <w:rPr>
          <w:sz w:val="22"/>
          <w:szCs w:val="22"/>
        </w:rPr>
        <w:t xml:space="preserve"> оператора (</w:t>
      </w:r>
      <w:r w:rsidRPr="002651F0">
        <w:rPr>
          <w:bCs/>
          <w:sz w:val="22"/>
          <w:szCs w:val="22"/>
        </w:rPr>
        <w:t>пользователя</w:t>
      </w:r>
      <w:r w:rsidRPr="002651F0">
        <w:rPr>
          <w:sz w:val="22"/>
          <w:szCs w:val="22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8CF" w:rsidRPr="0073041C" w:rsidRDefault="005128CF" w:rsidP="0073041C">
    <w:pPr>
      <w:pStyle w:val="a8"/>
      <w:jc w:val="center"/>
      <w:rPr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68B" w:rsidRPr="00560D86" w:rsidRDefault="000B568B" w:rsidP="00560D86">
    <w:pPr>
      <w:pStyle w:val="a8"/>
      <w:ind w:firstLine="0"/>
      <w:jc w:val="center"/>
      <w:rPr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26D25"/>
    <w:multiLevelType w:val="hybridMultilevel"/>
    <w:tmpl w:val="E9C4A7B0"/>
    <w:lvl w:ilvl="0" w:tplc="42483B94">
      <w:start w:val="1"/>
      <w:numFmt w:val="decimal"/>
      <w:pStyle w:val="2"/>
      <w:suff w:val="nothing"/>
      <w:lvlText w:val="%1 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47C143E"/>
    <w:multiLevelType w:val="hybridMultilevel"/>
    <w:tmpl w:val="B7302958"/>
    <w:lvl w:ilvl="0" w:tplc="AACE315A">
      <w:start w:val="1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41977"/>
    <w:multiLevelType w:val="hybridMultilevel"/>
    <w:tmpl w:val="A766840E"/>
    <w:lvl w:ilvl="0" w:tplc="1A86E534">
      <w:start w:val="1"/>
      <w:numFmt w:val="decimal"/>
      <w:suff w:val="nothing"/>
      <w:lvlText w:val="2.%1 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68"/>
    <w:rsid w:val="00031491"/>
    <w:rsid w:val="00041BE1"/>
    <w:rsid w:val="0006014C"/>
    <w:rsid w:val="0007751E"/>
    <w:rsid w:val="000B568B"/>
    <w:rsid w:val="00104B0F"/>
    <w:rsid w:val="00111BD7"/>
    <w:rsid w:val="001248B7"/>
    <w:rsid w:val="00141E3A"/>
    <w:rsid w:val="00186E55"/>
    <w:rsid w:val="001B799A"/>
    <w:rsid w:val="001C0D37"/>
    <w:rsid w:val="001C4109"/>
    <w:rsid w:val="001E5FE0"/>
    <w:rsid w:val="001E618A"/>
    <w:rsid w:val="0021493C"/>
    <w:rsid w:val="002811ED"/>
    <w:rsid w:val="0028276B"/>
    <w:rsid w:val="002B69E0"/>
    <w:rsid w:val="002B7D11"/>
    <w:rsid w:val="002F6E00"/>
    <w:rsid w:val="0032757C"/>
    <w:rsid w:val="00381204"/>
    <w:rsid w:val="00384453"/>
    <w:rsid w:val="003A63CD"/>
    <w:rsid w:val="0044112B"/>
    <w:rsid w:val="004B0486"/>
    <w:rsid w:val="004F1951"/>
    <w:rsid w:val="005128CF"/>
    <w:rsid w:val="00560D86"/>
    <w:rsid w:val="005A531A"/>
    <w:rsid w:val="005C4641"/>
    <w:rsid w:val="006510A2"/>
    <w:rsid w:val="006C6065"/>
    <w:rsid w:val="006E1B71"/>
    <w:rsid w:val="006E542E"/>
    <w:rsid w:val="006F30B7"/>
    <w:rsid w:val="006F5B04"/>
    <w:rsid w:val="00735411"/>
    <w:rsid w:val="0075153C"/>
    <w:rsid w:val="00861043"/>
    <w:rsid w:val="008E23A5"/>
    <w:rsid w:val="008E627E"/>
    <w:rsid w:val="00960782"/>
    <w:rsid w:val="00961F7D"/>
    <w:rsid w:val="00984C68"/>
    <w:rsid w:val="00A12804"/>
    <w:rsid w:val="00A17BD5"/>
    <w:rsid w:val="00A27BE0"/>
    <w:rsid w:val="00A331DD"/>
    <w:rsid w:val="00AB3403"/>
    <w:rsid w:val="00AE2090"/>
    <w:rsid w:val="00B16C8E"/>
    <w:rsid w:val="00B368BA"/>
    <w:rsid w:val="00B464A4"/>
    <w:rsid w:val="00B47930"/>
    <w:rsid w:val="00B52CFD"/>
    <w:rsid w:val="00B65C10"/>
    <w:rsid w:val="00B7150D"/>
    <w:rsid w:val="00C146DD"/>
    <w:rsid w:val="00C81EF7"/>
    <w:rsid w:val="00C968D3"/>
    <w:rsid w:val="00CD53AF"/>
    <w:rsid w:val="00D51626"/>
    <w:rsid w:val="00D77BF3"/>
    <w:rsid w:val="00DE6BB6"/>
    <w:rsid w:val="00E56DB5"/>
    <w:rsid w:val="00F14566"/>
    <w:rsid w:val="00FE3C15"/>
    <w:rsid w:val="00FF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7376B-95F6-4F87-94F4-AFCE1F43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84C6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B5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984C68"/>
    <w:pPr>
      <w:keepNext/>
      <w:pageBreakBefore/>
      <w:numPr>
        <w:numId w:val="7"/>
      </w:numPr>
      <w:spacing w:before="240" w:after="60"/>
      <w:outlineLvl w:val="1"/>
    </w:pPr>
    <w:rPr>
      <w:b/>
      <w:bCs/>
      <w:i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984C68"/>
    <w:pPr>
      <w:keepNext/>
      <w:spacing w:before="600" w:after="600"/>
      <w:outlineLvl w:val="2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984C68"/>
    <w:rPr>
      <w:rFonts w:ascii="Times New Roman" w:eastAsia="Times New Roman" w:hAnsi="Times New Roman" w:cs="Times New Roman"/>
      <w:b/>
      <w:bCs/>
      <w:iCs/>
      <w:sz w:val="32"/>
      <w:szCs w:val="32"/>
    </w:rPr>
  </w:style>
  <w:style w:type="character" w:customStyle="1" w:styleId="30">
    <w:name w:val="Заголовок 3 Знак"/>
    <w:basedOn w:val="a1"/>
    <w:link w:val="3"/>
    <w:rsid w:val="00984C6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">
    <w:name w:val="Перечисление"/>
    <w:basedOn w:val="a4"/>
    <w:link w:val="a5"/>
    <w:rsid w:val="00984C68"/>
    <w:pPr>
      <w:numPr>
        <w:numId w:val="1"/>
      </w:numPr>
    </w:pPr>
    <w:rPr>
      <w:szCs w:val="24"/>
      <w:lang w:eastAsia="ru-RU"/>
    </w:rPr>
  </w:style>
  <w:style w:type="character" w:customStyle="1" w:styleId="a5">
    <w:name w:val="Перечисление Знак"/>
    <w:basedOn w:val="a1"/>
    <w:link w:val="a"/>
    <w:rsid w:val="00984C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984C68"/>
    <w:pPr>
      <w:ind w:left="720"/>
      <w:contextualSpacing/>
    </w:pPr>
  </w:style>
  <w:style w:type="paragraph" w:customStyle="1" w:styleId="11">
    <w:name w:val="1 Текст отчёта"/>
    <w:basedOn w:val="a0"/>
    <w:link w:val="12"/>
    <w:qFormat/>
    <w:rsid w:val="001248B7"/>
    <w:pPr>
      <w:contextualSpacing/>
    </w:pPr>
    <w:rPr>
      <w:rFonts w:eastAsiaTheme="minorHAnsi"/>
      <w:szCs w:val="28"/>
    </w:rPr>
  </w:style>
  <w:style w:type="character" w:customStyle="1" w:styleId="12">
    <w:name w:val="1 Текст отчёта Знак"/>
    <w:basedOn w:val="a1"/>
    <w:link w:val="11"/>
    <w:rsid w:val="001248B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0B5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0"/>
    <w:uiPriority w:val="39"/>
    <w:unhideWhenUsed/>
    <w:qFormat/>
    <w:rsid w:val="000B568B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0B568B"/>
    <w:pPr>
      <w:tabs>
        <w:tab w:val="right" w:leader="dot" w:pos="9345"/>
      </w:tabs>
      <w:spacing w:after="100"/>
      <w:ind w:firstLine="0"/>
    </w:pPr>
  </w:style>
  <w:style w:type="paragraph" w:styleId="31">
    <w:name w:val="toc 3"/>
    <w:basedOn w:val="a0"/>
    <w:next w:val="a0"/>
    <w:autoRedefine/>
    <w:uiPriority w:val="39"/>
    <w:unhideWhenUsed/>
    <w:rsid w:val="000B568B"/>
    <w:pPr>
      <w:tabs>
        <w:tab w:val="right" w:leader="dot" w:pos="9345"/>
      </w:tabs>
      <w:spacing w:after="100"/>
    </w:pPr>
  </w:style>
  <w:style w:type="character" w:styleId="a7">
    <w:name w:val="Hyperlink"/>
    <w:basedOn w:val="a1"/>
    <w:uiPriority w:val="99"/>
    <w:unhideWhenUsed/>
    <w:rsid w:val="000B568B"/>
    <w:rPr>
      <w:color w:val="0563C1" w:themeColor="hyperlink"/>
      <w:u w:val="single"/>
    </w:rPr>
  </w:style>
  <w:style w:type="paragraph" w:styleId="a8">
    <w:name w:val="header"/>
    <w:basedOn w:val="a0"/>
    <w:link w:val="a9"/>
    <w:unhideWhenUsed/>
    <w:rsid w:val="000B568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rsid w:val="000B568B"/>
    <w:rPr>
      <w:rFonts w:ascii="Times New Roman" w:eastAsia="Times New Roman" w:hAnsi="Times New Roman" w:cs="Times New Roman"/>
      <w:sz w:val="28"/>
    </w:rPr>
  </w:style>
  <w:style w:type="paragraph" w:styleId="aa">
    <w:name w:val="footer"/>
    <w:basedOn w:val="a0"/>
    <w:link w:val="ab"/>
    <w:unhideWhenUsed/>
    <w:rsid w:val="000B568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rsid w:val="000B568B"/>
    <w:rPr>
      <w:rFonts w:ascii="Times New Roman" w:eastAsia="Times New Roman" w:hAnsi="Times New Roman" w:cs="Times New Roman"/>
      <w:sz w:val="28"/>
    </w:rPr>
  </w:style>
  <w:style w:type="paragraph" w:styleId="ac">
    <w:name w:val="Balloon Text"/>
    <w:basedOn w:val="a0"/>
    <w:link w:val="ad"/>
    <w:uiPriority w:val="99"/>
    <w:semiHidden/>
    <w:unhideWhenUsed/>
    <w:rsid w:val="006E1B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6E1B71"/>
    <w:rPr>
      <w:rFonts w:ascii="Segoe UI" w:eastAsia="Times New Roman" w:hAnsi="Segoe UI" w:cs="Segoe UI"/>
      <w:sz w:val="18"/>
      <w:szCs w:val="18"/>
    </w:rPr>
  </w:style>
  <w:style w:type="paragraph" w:customStyle="1" w:styleId="Iauiue">
    <w:name w:val="Iau.iue"/>
    <w:basedOn w:val="a0"/>
    <w:next w:val="a0"/>
    <w:rsid w:val="005128CF"/>
    <w:pPr>
      <w:spacing w:after="200" w:line="276" w:lineRule="auto"/>
      <w:ind w:firstLine="0"/>
      <w:jc w:val="left"/>
    </w:pPr>
    <w:rPr>
      <w:rFonts w:ascii="Calibri" w:hAnsi="Calibri"/>
      <w:sz w:val="22"/>
    </w:rPr>
  </w:style>
  <w:style w:type="character" w:styleId="ae">
    <w:name w:val="page number"/>
    <w:basedOn w:val="a1"/>
    <w:rsid w:val="005128CF"/>
    <w:rPr>
      <w:rFonts w:cs="Times New Roman"/>
    </w:rPr>
  </w:style>
  <w:style w:type="paragraph" w:styleId="af">
    <w:name w:val="footnote text"/>
    <w:basedOn w:val="a0"/>
    <w:link w:val="af0"/>
    <w:semiHidden/>
    <w:rsid w:val="005128CF"/>
    <w:pPr>
      <w:spacing w:line="240" w:lineRule="auto"/>
      <w:ind w:firstLine="0"/>
      <w:jc w:val="left"/>
    </w:pPr>
    <w:rPr>
      <w:rFonts w:eastAsia="Calibri"/>
      <w:sz w:val="20"/>
      <w:szCs w:val="20"/>
      <w:lang w:eastAsia="ru-RU"/>
    </w:rPr>
  </w:style>
  <w:style w:type="character" w:customStyle="1" w:styleId="af0">
    <w:name w:val="Текст сноски Знак"/>
    <w:basedOn w:val="a1"/>
    <w:link w:val="af"/>
    <w:semiHidden/>
    <w:rsid w:val="005128CF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f1">
    <w:name w:val="footnote reference"/>
    <w:basedOn w:val="a1"/>
    <w:semiHidden/>
    <w:rsid w:val="005128CF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C13C0-776F-47A2-8FD7-614B45A4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11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Любаша</dc:creator>
  <cp:keywords/>
  <dc:description/>
  <cp:lastModifiedBy>Учетная запись Майкрософт</cp:lastModifiedBy>
  <cp:revision>44</cp:revision>
  <cp:lastPrinted>2020-02-03T12:10:00Z</cp:lastPrinted>
  <dcterms:created xsi:type="dcterms:W3CDTF">2020-01-29T07:43:00Z</dcterms:created>
  <dcterms:modified xsi:type="dcterms:W3CDTF">2021-05-30T17:30:00Z</dcterms:modified>
</cp:coreProperties>
</file>