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638" w:rsidRPr="00056AA5" w:rsidRDefault="00372506">
      <w:pPr>
        <w:rPr>
          <w:rFonts w:ascii="Calibri" w:hAnsi="Calibri"/>
          <w:sz w:val="24"/>
        </w:rPr>
      </w:pPr>
      <w:r w:rsidRPr="00056AA5">
        <w:rPr>
          <w:rFonts w:ascii="Calibri" w:hAnsi="Calibri"/>
          <w:sz w:val="24"/>
          <w:lang w:val="en-CA"/>
        </w:rPr>
        <w:fldChar w:fldCharType="begin"/>
      </w:r>
      <w:r w:rsidR="00E34638" w:rsidRPr="00056AA5">
        <w:rPr>
          <w:rFonts w:ascii="Calibri" w:hAnsi="Calibri"/>
          <w:sz w:val="24"/>
          <w:lang w:val="en-CA"/>
        </w:rPr>
        <w:instrText xml:space="preserve"> SEQ CHAPTER \h \r 1</w:instrText>
      </w:r>
      <w:r w:rsidRPr="00056AA5">
        <w:rPr>
          <w:rFonts w:ascii="Calibri" w:hAnsi="Calibri"/>
          <w:sz w:val="24"/>
          <w:lang w:val="en-CA"/>
        </w:rPr>
        <w:fldChar w:fldCharType="end"/>
      </w:r>
      <w:r w:rsidR="00E34638" w:rsidRPr="00056AA5">
        <w:rPr>
          <w:rFonts w:ascii="Calibri" w:hAnsi="Calibri"/>
          <w:b/>
          <w:sz w:val="28"/>
          <w:u w:val="single"/>
        </w:rPr>
        <w:t>A Rough Model of the Hero</w:t>
      </w:r>
      <w:r w:rsidR="00550F1E">
        <w:rPr>
          <w:rFonts w:ascii="Calibri" w:hAnsi="Calibri"/>
          <w:b/>
          <w:sz w:val="28"/>
          <w:u w:val="single"/>
        </w:rPr>
        <w:t>’s</w:t>
      </w:r>
      <w:r w:rsidR="00E34638" w:rsidRPr="00056AA5">
        <w:rPr>
          <w:rFonts w:ascii="Calibri" w:hAnsi="Calibri"/>
          <w:b/>
          <w:sz w:val="28"/>
          <w:u w:val="single"/>
        </w:rPr>
        <w:t xml:space="preserve"> </w:t>
      </w:r>
      <w:proofErr w:type="gramStart"/>
      <w:r w:rsidR="00E34638" w:rsidRPr="00056AA5">
        <w:rPr>
          <w:rFonts w:ascii="Calibri" w:hAnsi="Calibri"/>
          <w:b/>
          <w:sz w:val="28"/>
          <w:u w:val="single"/>
        </w:rPr>
        <w:t>Journey</w:t>
      </w:r>
      <w:r w:rsidR="00737E33">
        <w:rPr>
          <w:rFonts w:ascii="Calibri" w:hAnsi="Calibri"/>
          <w:b/>
          <w:sz w:val="28"/>
          <w:u w:val="single"/>
        </w:rPr>
        <w:t xml:space="preserve"> </w:t>
      </w:r>
      <w:r w:rsidR="003546AA">
        <w:rPr>
          <w:rFonts w:ascii="Calibri" w:hAnsi="Calibri"/>
          <w:b/>
          <w:sz w:val="28"/>
          <w:u w:val="single"/>
        </w:rPr>
        <w:t xml:space="preserve"> (</w:t>
      </w:r>
      <w:proofErr w:type="gramEnd"/>
      <w:r w:rsidR="003546AA">
        <w:rPr>
          <w:rFonts w:ascii="Calibri" w:hAnsi="Calibri"/>
          <w:b/>
          <w:sz w:val="28"/>
          <w:u w:val="single"/>
        </w:rPr>
        <w:t>Teaching Tool)</w:t>
      </w:r>
      <w:r w:rsidR="00E34638" w:rsidRPr="00056AA5">
        <w:rPr>
          <w:rFonts w:ascii="Calibri" w:hAnsi="Calibri"/>
          <w:b/>
          <w:sz w:val="28"/>
          <w:u w:val="single"/>
        </w:rPr>
        <w:t>:</w:t>
      </w:r>
      <w:r w:rsidR="00E34638" w:rsidRPr="00056AA5">
        <w:rPr>
          <w:rFonts w:ascii="Calibri" w:hAnsi="Calibri"/>
          <w:sz w:val="24"/>
        </w:rPr>
        <w:t xml:space="preserve">  </w:t>
      </w:r>
    </w:p>
    <w:p w:rsidR="00E34638" w:rsidRPr="00056AA5" w:rsidRDefault="00E34638">
      <w:pPr>
        <w:rPr>
          <w:rFonts w:ascii="Calibri" w:hAnsi="Calibri"/>
          <w:sz w:val="24"/>
        </w:rPr>
      </w:pPr>
    </w:p>
    <w:p w:rsidR="005C22EA" w:rsidRPr="00056AA5" w:rsidRDefault="00056AA5" w:rsidP="005C22EA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The structure of </w:t>
      </w:r>
      <w:r w:rsidR="00E34638" w:rsidRPr="00056AA5">
        <w:rPr>
          <w:rFonts w:ascii="Calibri" w:hAnsi="Calibri"/>
          <w:sz w:val="24"/>
        </w:rPr>
        <w:t>stories is rather simple and is very useful to students as a model for their own original stories and parodies.  George Lucas, creator of the “Star Wars” saga</w:t>
      </w:r>
      <w:r>
        <w:rPr>
          <w:rFonts w:ascii="Calibri" w:hAnsi="Calibri"/>
          <w:sz w:val="24"/>
        </w:rPr>
        <w:t>,</w:t>
      </w:r>
      <w:r w:rsidR="00E34638" w:rsidRPr="00056AA5">
        <w:rPr>
          <w:rFonts w:ascii="Calibri" w:hAnsi="Calibri"/>
          <w:sz w:val="24"/>
        </w:rPr>
        <w:t xml:space="preserve"> admits to using this same model to write his blockbuster movie trilog</w:t>
      </w:r>
      <w:r>
        <w:rPr>
          <w:rFonts w:ascii="Calibri" w:hAnsi="Calibri"/>
          <w:sz w:val="24"/>
        </w:rPr>
        <w:t>ies</w:t>
      </w:r>
      <w:r w:rsidR="00E34638" w:rsidRPr="00056AA5">
        <w:rPr>
          <w:rFonts w:ascii="Calibri" w:hAnsi="Calibri"/>
          <w:sz w:val="24"/>
        </w:rPr>
        <w:t xml:space="preserve">.  He points to Joseph Campbell’s book, </w:t>
      </w:r>
      <w:r w:rsidR="00E34638" w:rsidRPr="00056AA5">
        <w:rPr>
          <w:rFonts w:ascii="Calibri" w:hAnsi="Calibri"/>
          <w:sz w:val="24"/>
          <w:u w:val="single"/>
        </w:rPr>
        <w:t xml:space="preserve">The Hero </w:t>
      </w:r>
      <w:r w:rsidR="00BF44C0" w:rsidRPr="00056AA5">
        <w:rPr>
          <w:rFonts w:ascii="Calibri" w:hAnsi="Calibri"/>
          <w:sz w:val="24"/>
          <w:u w:val="single"/>
        </w:rPr>
        <w:t>with a</w:t>
      </w:r>
      <w:r w:rsidR="00E34638" w:rsidRPr="00056AA5">
        <w:rPr>
          <w:rFonts w:ascii="Calibri" w:hAnsi="Calibri"/>
          <w:sz w:val="24"/>
          <w:u w:val="single"/>
        </w:rPr>
        <w:t xml:space="preserve"> Thousand Faces</w:t>
      </w:r>
      <w:r w:rsidR="00E34638" w:rsidRPr="00056AA5">
        <w:rPr>
          <w:rFonts w:ascii="Calibri" w:hAnsi="Calibri"/>
          <w:sz w:val="24"/>
        </w:rPr>
        <w:t xml:space="preserve"> as his </w:t>
      </w:r>
      <w:r w:rsidR="001C0945" w:rsidRPr="00056AA5">
        <w:rPr>
          <w:rFonts w:ascii="Calibri" w:hAnsi="Calibri"/>
          <w:sz w:val="24"/>
        </w:rPr>
        <w:t>p</w:t>
      </w:r>
      <w:r w:rsidR="00E34638" w:rsidRPr="00056AA5">
        <w:rPr>
          <w:rFonts w:ascii="Calibri" w:hAnsi="Calibri"/>
          <w:sz w:val="24"/>
        </w:rPr>
        <w:t xml:space="preserve">rimary inspiration.  </w:t>
      </w:r>
      <w:r>
        <w:rPr>
          <w:rFonts w:ascii="Calibri" w:hAnsi="Calibri"/>
          <w:sz w:val="24"/>
        </w:rPr>
        <w:t xml:space="preserve">Most important, </w:t>
      </w:r>
      <w:r w:rsidR="00E34638" w:rsidRPr="00056AA5">
        <w:rPr>
          <w:rFonts w:ascii="Calibri" w:hAnsi="Calibri"/>
          <w:sz w:val="24"/>
        </w:rPr>
        <w:t xml:space="preserve">these tales can give anyone who reads them hope and inspiration to live “Heroic Lives.”  We are all the heroes and heroines of our own stories, of our own lives. </w:t>
      </w:r>
    </w:p>
    <w:p w:rsidR="00056AA5" w:rsidRDefault="00056AA5" w:rsidP="005C22EA">
      <w:pPr>
        <w:rPr>
          <w:rFonts w:ascii="Calibri" w:hAnsi="Calibri"/>
          <w:sz w:val="24"/>
        </w:rPr>
      </w:pPr>
    </w:p>
    <w:p w:rsidR="005C22EA" w:rsidRPr="00056AA5" w:rsidRDefault="005C22EA" w:rsidP="005C22EA">
      <w:pPr>
        <w:rPr>
          <w:rFonts w:ascii="Calibri" w:hAnsi="Calibri"/>
          <w:sz w:val="24"/>
        </w:rPr>
      </w:pPr>
      <w:r w:rsidRPr="00056AA5">
        <w:rPr>
          <w:rFonts w:ascii="Calibri" w:hAnsi="Calibri"/>
          <w:b/>
          <w:sz w:val="24"/>
        </w:rPr>
        <w:t>Write</w:t>
      </w:r>
      <w:r w:rsidRPr="00056AA5">
        <w:rPr>
          <w:rFonts w:ascii="Calibri" w:hAnsi="Calibri"/>
          <w:sz w:val="24"/>
        </w:rPr>
        <w:t xml:space="preserve"> these out on a board and discuss their importance in every story. It’s your beginning, middle, and end.</w:t>
      </w:r>
    </w:p>
    <w:tbl>
      <w:tblPr>
        <w:tblW w:w="13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71"/>
        <w:gridCol w:w="4737"/>
        <w:gridCol w:w="3839"/>
      </w:tblGrid>
      <w:tr w:rsidR="00724509" w:rsidRPr="00B724B1" w:rsidTr="00B724B1">
        <w:trPr>
          <w:cantSplit/>
          <w:trHeight w:val="499"/>
        </w:trPr>
        <w:tc>
          <w:tcPr>
            <w:tcW w:w="4771" w:type="dxa"/>
            <w:shd w:val="clear" w:color="auto" w:fill="DAEEF3"/>
            <w:vAlign w:val="center"/>
          </w:tcPr>
          <w:p w:rsidR="00724509" w:rsidRPr="00B724B1" w:rsidRDefault="00724509" w:rsidP="00B724B1">
            <w:pPr>
              <w:ind w:left="113" w:right="113"/>
              <w:jc w:val="center"/>
              <w:rPr>
                <w:rFonts w:ascii="Cambria" w:hAnsi="Cambria"/>
                <w:b/>
                <w:i/>
                <w:sz w:val="24"/>
              </w:rPr>
            </w:pPr>
            <w:r w:rsidRPr="00B724B1">
              <w:rPr>
                <w:rFonts w:ascii="Cambria" w:hAnsi="Cambria"/>
                <w:b/>
                <w:i/>
                <w:sz w:val="24"/>
              </w:rPr>
              <w:t>Separation and Departure</w:t>
            </w:r>
          </w:p>
        </w:tc>
        <w:tc>
          <w:tcPr>
            <w:tcW w:w="4737" w:type="dxa"/>
            <w:shd w:val="clear" w:color="auto" w:fill="F2DBDB"/>
            <w:vAlign w:val="center"/>
          </w:tcPr>
          <w:p w:rsidR="00724509" w:rsidRPr="00B724B1" w:rsidRDefault="00724509" w:rsidP="00B724B1">
            <w:pPr>
              <w:jc w:val="center"/>
              <w:rPr>
                <w:rFonts w:ascii="Cambria" w:hAnsi="Cambria"/>
                <w:b/>
                <w:i/>
                <w:sz w:val="24"/>
              </w:rPr>
            </w:pPr>
            <w:r w:rsidRPr="00B724B1">
              <w:rPr>
                <w:rFonts w:ascii="Cambria" w:hAnsi="Cambria"/>
                <w:b/>
                <w:i/>
                <w:sz w:val="24"/>
              </w:rPr>
              <w:t>Initiation</w:t>
            </w:r>
          </w:p>
        </w:tc>
        <w:tc>
          <w:tcPr>
            <w:tcW w:w="3839" w:type="dxa"/>
            <w:shd w:val="clear" w:color="auto" w:fill="EAF1DD"/>
            <w:vAlign w:val="center"/>
          </w:tcPr>
          <w:p w:rsidR="00724509" w:rsidRPr="00B724B1" w:rsidRDefault="00724509" w:rsidP="00B724B1">
            <w:pPr>
              <w:jc w:val="center"/>
              <w:rPr>
                <w:rFonts w:ascii="Cambria" w:hAnsi="Cambria"/>
                <w:b/>
                <w:i/>
                <w:sz w:val="24"/>
              </w:rPr>
            </w:pPr>
            <w:r w:rsidRPr="00B724B1">
              <w:rPr>
                <w:rFonts w:ascii="Cambria" w:hAnsi="Cambria"/>
                <w:b/>
                <w:i/>
                <w:sz w:val="24"/>
              </w:rPr>
              <w:t>Return and Reintegration</w:t>
            </w:r>
          </w:p>
        </w:tc>
      </w:tr>
    </w:tbl>
    <w:p w:rsidR="00056AA5" w:rsidRDefault="00056AA5">
      <w:pPr>
        <w:rPr>
          <w:rFonts w:ascii="Calibri" w:hAnsi="Calibri"/>
          <w:sz w:val="24"/>
        </w:rPr>
      </w:pPr>
    </w:p>
    <w:p w:rsidR="00056AA5" w:rsidRDefault="00056AA5">
      <w:pPr>
        <w:rPr>
          <w:rFonts w:ascii="Calibri" w:hAnsi="Calibri"/>
          <w:sz w:val="24"/>
        </w:rPr>
      </w:pPr>
    </w:p>
    <w:p w:rsidR="00BF4060" w:rsidRPr="00056AA5" w:rsidRDefault="005C22EA">
      <w:pPr>
        <w:rPr>
          <w:rFonts w:ascii="Calibri" w:hAnsi="Calibri"/>
          <w:sz w:val="24"/>
        </w:rPr>
      </w:pPr>
      <w:r w:rsidRPr="00056AA5">
        <w:rPr>
          <w:rFonts w:ascii="Calibri" w:hAnsi="Calibri"/>
          <w:b/>
          <w:sz w:val="24"/>
        </w:rPr>
        <w:t>Next</w:t>
      </w:r>
      <w:r w:rsidRPr="00056AA5">
        <w:rPr>
          <w:rFonts w:ascii="Calibri" w:hAnsi="Calibri"/>
          <w:sz w:val="24"/>
        </w:rPr>
        <w:t xml:space="preserve"> </w:t>
      </w:r>
      <w:r w:rsidRPr="00056AA5">
        <w:rPr>
          <w:rFonts w:ascii="Calibri" w:hAnsi="Calibri"/>
          <w:b/>
          <w:sz w:val="24"/>
        </w:rPr>
        <w:t>discuss</w:t>
      </w:r>
      <w:r w:rsidRPr="00056AA5">
        <w:rPr>
          <w:rFonts w:ascii="Calibri" w:hAnsi="Calibri"/>
          <w:sz w:val="24"/>
        </w:rPr>
        <w:t xml:space="preserve"> these points of the Hero’s Journey. Once you’ve covered them, have the group fill in the elements of stories they know.</w:t>
      </w:r>
    </w:p>
    <w:tbl>
      <w:tblPr>
        <w:tblW w:w="13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9"/>
        <w:gridCol w:w="663"/>
        <w:gridCol w:w="473"/>
        <w:gridCol w:w="1419"/>
        <w:gridCol w:w="569"/>
        <w:gridCol w:w="3499"/>
        <w:gridCol w:w="1237"/>
        <w:gridCol w:w="1679"/>
        <w:gridCol w:w="2159"/>
      </w:tblGrid>
      <w:tr w:rsidR="00BF4060" w:rsidRPr="00B724B1" w:rsidTr="00B724B1">
        <w:trPr>
          <w:cantSplit/>
          <w:trHeight w:val="1625"/>
        </w:trPr>
        <w:tc>
          <w:tcPr>
            <w:tcW w:w="1501" w:type="dxa"/>
            <w:shd w:val="clear" w:color="auto" w:fill="DAEEF3"/>
            <w:vAlign w:val="center"/>
          </w:tcPr>
          <w:p w:rsidR="00BF4060" w:rsidRPr="00B724B1" w:rsidRDefault="00BF4060" w:rsidP="00B724B1">
            <w:pPr>
              <w:jc w:val="center"/>
              <w:rPr>
                <w:rFonts w:ascii="Cambria" w:hAnsi="Cambria"/>
                <w:b/>
                <w:sz w:val="24"/>
              </w:rPr>
            </w:pPr>
            <w:r w:rsidRPr="00B724B1">
              <w:rPr>
                <w:rFonts w:ascii="Cambria" w:hAnsi="Cambria"/>
                <w:b/>
                <w:sz w:val="24"/>
              </w:rPr>
              <w:t>Call to Adventure or Wounding</w:t>
            </w:r>
          </w:p>
        </w:tc>
        <w:tc>
          <w:tcPr>
            <w:tcW w:w="604" w:type="dxa"/>
            <w:shd w:val="clear" w:color="auto" w:fill="DAEEF3"/>
            <w:textDirection w:val="tbRl"/>
            <w:vAlign w:val="center"/>
          </w:tcPr>
          <w:p w:rsidR="00BF4060" w:rsidRPr="00B724B1" w:rsidRDefault="00BF4060" w:rsidP="00B724B1">
            <w:pPr>
              <w:ind w:left="113" w:right="113"/>
              <w:jc w:val="center"/>
              <w:rPr>
                <w:rFonts w:ascii="Cambria" w:hAnsi="Cambria"/>
                <w:b/>
                <w:sz w:val="24"/>
              </w:rPr>
            </w:pPr>
            <w:r w:rsidRPr="00B724B1">
              <w:rPr>
                <w:rFonts w:ascii="Cambria" w:hAnsi="Cambria"/>
                <w:b/>
                <w:sz w:val="24"/>
              </w:rPr>
              <w:t>Fear or Refusal</w:t>
            </w:r>
          </w:p>
        </w:tc>
        <w:tc>
          <w:tcPr>
            <w:tcW w:w="431" w:type="dxa"/>
            <w:shd w:val="clear" w:color="auto" w:fill="DAEEF3"/>
            <w:textDirection w:val="tbRl"/>
            <w:vAlign w:val="center"/>
          </w:tcPr>
          <w:p w:rsidR="00BF4060" w:rsidRPr="00B724B1" w:rsidRDefault="00BF4060" w:rsidP="00B724B1">
            <w:pPr>
              <w:ind w:left="113" w:right="113"/>
              <w:jc w:val="center"/>
              <w:rPr>
                <w:rFonts w:ascii="Cambria" w:hAnsi="Cambria"/>
                <w:b/>
                <w:sz w:val="24"/>
              </w:rPr>
            </w:pPr>
            <w:r w:rsidRPr="00B724B1">
              <w:rPr>
                <w:rFonts w:ascii="Cambria" w:hAnsi="Cambria"/>
                <w:b/>
                <w:sz w:val="24"/>
              </w:rPr>
              <w:t>Mentor</w:t>
            </w:r>
          </w:p>
        </w:tc>
        <w:tc>
          <w:tcPr>
            <w:tcW w:w="1293" w:type="dxa"/>
            <w:shd w:val="clear" w:color="auto" w:fill="DAEEF3"/>
            <w:vAlign w:val="center"/>
          </w:tcPr>
          <w:p w:rsidR="00BF4060" w:rsidRPr="00B724B1" w:rsidRDefault="00BF4060" w:rsidP="00B724B1">
            <w:pPr>
              <w:jc w:val="center"/>
              <w:rPr>
                <w:rFonts w:ascii="Cambria" w:hAnsi="Cambria"/>
                <w:b/>
                <w:sz w:val="24"/>
              </w:rPr>
            </w:pPr>
            <w:r w:rsidRPr="00B724B1">
              <w:rPr>
                <w:rFonts w:ascii="Cambria" w:hAnsi="Cambria"/>
                <w:b/>
                <w:sz w:val="24"/>
              </w:rPr>
              <w:t>Journey</w:t>
            </w:r>
          </w:p>
        </w:tc>
        <w:tc>
          <w:tcPr>
            <w:tcW w:w="518" w:type="dxa"/>
            <w:shd w:val="clear" w:color="auto" w:fill="DAEEF3"/>
            <w:textDirection w:val="tbRl"/>
            <w:vAlign w:val="center"/>
          </w:tcPr>
          <w:p w:rsidR="00BF4060" w:rsidRPr="00B724B1" w:rsidRDefault="00BF4060" w:rsidP="00B724B1">
            <w:pPr>
              <w:ind w:left="113" w:right="113"/>
              <w:jc w:val="center"/>
              <w:rPr>
                <w:rFonts w:ascii="Cambria" w:hAnsi="Cambria"/>
                <w:b/>
                <w:sz w:val="24"/>
              </w:rPr>
            </w:pPr>
            <w:r w:rsidRPr="00B724B1">
              <w:rPr>
                <w:rFonts w:ascii="Cambria" w:hAnsi="Cambria"/>
                <w:b/>
                <w:sz w:val="24"/>
              </w:rPr>
              <w:t>Threshold</w:t>
            </w:r>
          </w:p>
        </w:tc>
        <w:tc>
          <w:tcPr>
            <w:tcW w:w="3188" w:type="dxa"/>
            <w:shd w:val="clear" w:color="auto" w:fill="F2DBDB"/>
            <w:vAlign w:val="center"/>
          </w:tcPr>
          <w:p w:rsidR="00BF4060" w:rsidRPr="00B724B1" w:rsidRDefault="00BF4060" w:rsidP="00B724B1">
            <w:pPr>
              <w:jc w:val="center"/>
              <w:rPr>
                <w:rFonts w:ascii="Cambria" w:hAnsi="Cambria"/>
                <w:b/>
                <w:sz w:val="24"/>
              </w:rPr>
            </w:pPr>
            <w:r w:rsidRPr="00B724B1">
              <w:rPr>
                <w:rFonts w:ascii="Cambria" w:hAnsi="Cambria"/>
                <w:b/>
                <w:sz w:val="24"/>
              </w:rPr>
              <w:t>Demons, Ordeals, or Tests (Getting used to new reality, approaching acceptance)</w:t>
            </w:r>
          </w:p>
        </w:tc>
        <w:tc>
          <w:tcPr>
            <w:tcW w:w="1127" w:type="dxa"/>
            <w:shd w:val="clear" w:color="auto" w:fill="F2DBDB"/>
            <w:vAlign w:val="center"/>
          </w:tcPr>
          <w:p w:rsidR="00BF4060" w:rsidRPr="00B724B1" w:rsidRDefault="00BF4060" w:rsidP="00B724B1">
            <w:pPr>
              <w:jc w:val="center"/>
              <w:rPr>
                <w:rFonts w:ascii="Cambria" w:hAnsi="Cambria"/>
                <w:b/>
                <w:sz w:val="24"/>
              </w:rPr>
            </w:pPr>
            <w:r w:rsidRPr="00B724B1">
              <w:rPr>
                <w:rFonts w:ascii="Cambria" w:hAnsi="Cambria"/>
                <w:b/>
                <w:sz w:val="24"/>
              </w:rPr>
              <w:t>Reward or Boon</w:t>
            </w:r>
          </w:p>
        </w:tc>
        <w:tc>
          <w:tcPr>
            <w:tcW w:w="1530" w:type="dxa"/>
            <w:shd w:val="clear" w:color="auto" w:fill="EAF1DD"/>
            <w:vAlign w:val="center"/>
          </w:tcPr>
          <w:p w:rsidR="00BF4060" w:rsidRPr="00B724B1" w:rsidRDefault="00BF4060" w:rsidP="00B724B1">
            <w:pPr>
              <w:jc w:val="center"/>
              <w:rPr>
                <w:rFonts w:ascii="Cambria" w:hAnsi="Cambria"/>
                <w:b/>
                <w:sz w:val="24"/>
              </w:rPr>
            </w:pPr>
            <w:r w:rsidRPr="00B724B1">
              <w:rPr>
                <w:rFonts w:ascii="Cambria" w:hAnsi="Cambria"/>
                <w:b/>
                <w:sz w:val="24"/>
              </w:rPr>
              <w:t>Climax, Resurrection Apotheosis</w:t>
            </w:r>
          </w:p>
        </w:tc>
        <w:tc>
          <w:tcPr>
            <w:tcW w:w="1967" w:type="dxa"/>
            <w:shd w:val="clear" w:color="auto" w:fill="EAF1DD"/>
            <w:vAlign w:val="center"/>
          </w:tcPr>
          <w:p w:rsidR="00BF4060" w:rsidRPr="00B724B1" w:rsidRDefault="00BF4060" w:rsidP="00B724B1">
            <w:pPr>
              <w:jc w:val="center"/>
              <w:rPr>
                <w:rFonts w:ascii="Cambria" w:hAnsi="Cambria"/>
                <w:b/>
                <w:sz w:val="24"/>
              </w:rPr>
            </w:pPr>
            <w:r w:rsidRPr="00B724B1">
              <w:rPr>
                <w:rFonts w:ascii="Cambria" w:hAnsi="Cambria"/>
                <w:b/>
                <w:sz w:val="24"/>
              </w:rPr>
              <w:t>Ending or Result</w:t>
            </w:r>
          </w:p>
        </w:tc>
      </w:tr>
    </w:tbl>
    <w:p w:rsidR="00BF4060" w:rsidRDefault="00BF4060">
      <w:pPr>
        <w:rPr>
          <w:rFonts w:ascii="Comic Sans MS" w:hAnsi="Comic Sans MS"/>
          <w:sz w:val="24"/>
        </w:rPr>
      </w:pPr>
    </w:p>
    <w:p w:rsidR="00BF4060" w:rsidRPr="00056AA5" w:rsidRDefault="00BF4060">
      <w:pPr>
        <w:rPr>
          <w:rFonts w:ascii="Calibri" w:hAnsi="Calibri"/>
          <w:sz w:val="24"/>
        </w:rPr>
      </w:pPr>
      <w:r w:rsidRPr="00BF44C0">
        <w:rPr>
          <w:rFonts w:ascii="Calibri" w:hAnsi="Calibri"/>
          <w:b/>
          <w:sz w:val="24"/>
          <w:u w:val="single"/>
        </w:rPr>
        <w:t>Call to Adventure:</w:t>
      </w:r>
      <w:r w:rsidRPr="00056AA5">
        <w:rPr>
          <w:rFonts w:ascii="Calibri" w:hAnsi="Calibri"/>
          <w:sz w:val="24"/>
        </w:rPr>
        <w:t xml:space="preserve"> The hero is probably in a comfortable life at the moment. But detects something is amiss, or doesn’t</w:t>
      </w:r>
      <w:r>
        <w:rPr>
          <w:rFonts w:ascii="Comic Sans MS" w:hAnsi="Comic Sans MS"/>
          <w:sz w:val="24"/>
        </w:rPr>
        <w:t xml:space="preserve"> </w:t>
      </w:r>
      <w:r w:rsidRPr="00056AA5">
        <w:rPr>
          <w:rFonts w:ascii="Calibri" w:hAnsi="Calibri"/>
          <w:sz w:val="24"/>
        </w:rPr>
        <w:t>fit in. Something happens that sets off the chain of events! It may even seem like our hero is the last person you’d expect to step up.</w:t>
      </w:r>
    </w:p>
    <w:p w:rsidR="00BF4060" w:rsidRPr="00056AA5" w:rsidRDefault="00BF4060">
      <w:pPr>
        <w:rPr>
          <w:rFonts w:ascii="Calibri" w:hAnsi="Calibri"/>
          <w:sz w:val="24"/>
        </w:rPr>
      </w:pPr>
      <w:r w:rsidRPr="00BF44C0">
        <w:rPr>
          <w:rFonts w:ascii="Calibri" w:hAnsi="Calibri"/>
          <w:b/>
          <w:sz w:val="24"/>
          <w:u w:val="single"/>
        </w:rPr>
        <w:t>Fear or Refusal:</w:t>
      </w:r>
      <w:r w:rsidRPr="00056AA5">
        <w:rPr>
          <w:rFonts w:ascii="Calibri" w:hAnsi="Calibri"/>
          <w:sz w:val="24"/>
        </w:rPr>
        <w:t xml:space="preserve"> All of us have self doubt. Our hero will face a reason why they won’t continue on. This keeps them realistic and lets the audience connect with them.</w:t>
      </w:r>
    </w:p>
    <w:p w:rsidR="00BF4060" w:rsidRPr="00056AA5" w:rsidRDefault="00BF4060">
      <w:pPr>
        <w:rPr>
          <w:rFonts w:ascii="Calibri" w:hAnsi="Calibri"/>
          <w:sz w:val="24"/>
        </w:rPr>
      </w:pPr>
      <w:r w:rsidRPr="00BF44C0">
        <w:rPr>
          <w:rFonts w:ascii="Calibri" w:hAnsi="Calibri"/>
          <w:b/>
          <w:sz w:val="24"/>
          <w:u w:val="single"/>
        </w:rPr>
        <w:t>Mentor:</w:t>
      </w:r>
      <w:r w:rsidRPr="00056AA5">
        <w:rPr>
          <w:rFonts w:ascii="Calibri" w:hAnsi="Calibri"/>
          <w:sz w:val="24"/>
        </w:rPr>
        <w:t xml:space="preserve"> The Merlin character usually pushes the hero into the adventure and serves as the reliable source </w:t>
      </w:r>
      <w:r w:rsidR="00BF44C0">
        <w:rPr>
          <w:rFonts w:ascii="Calibri" w:hAnsi="Calibri"/>
          <w:sz w:val="24"/>
        </w:rPr>
        <w:t xml:space="preserve">of wisdom and support. It helps </w:t>
      </w:r>
      <w:r w:rsidRPr="00056AA5">
        <w:rPr>
          <w:rFonts w:ascii="Calibri" w:hAnsi="Calibri"/>
          <w:sz w:val="24"/>
        </w:rPr>
        <w:t xml:space="preserve">the audience to know that this hero isn’t alone in their challenges and journey. </w:t>
      </w:r>
    </w:p>
    <w:p w:rsidR="00BF4060" w:rsidRPr="00056AA5" w:rsidRDefault="00BF4060">
      <w:pPr>
        <w:rPr>
          <w:rFonts w:ascii="Calibri" w:hAnsi="Calibri"/>
          <w:sz w:val="24"/>
        </w:rPr>
      </w:pPr>
      <w:r w:rsidRPr="00BF44C0">
        <w:rPr>
          <w:rFonts w:ascii="Calibri" w:hAnsi="Calibri"/>
          <w:b/>
          <w:sz w:val="24"/>
          <w:u w:val="single"/>
        </w:rPr>
        <w:t>Threshold:</w:t>
      </w:r>
      <w:r w:rsidRPr="00056AA5">
        <w:rPr>
          <w:rFonts w:ascii="Calibri" w:hAnsi="Calibri"/>
          <w:sz w:val="24"/>
        </w:rPr>
        <w:t xml:space="preserve"> There is a pivotal scene or moment when our hero realizes they “aren’t in Kansas anymore.”</w:t>
      </w:r>
    </w:p>
    <w:p w:rsidR="00BF4060" w:rsidRPr="00056AA5" w:rsidRDefault="00BF4060">
      <w:pPr>
        <w:rPr>
          <w:rFonts w:ascii="Calibri" w:hAnsi="Calibri"/>
          <w:sz w:val="24"/>
        </w:rPr>
      </w:pPr>
      <w:r w:rsidRPr="00BF44C0">
        <w:rPr>
          <w:rFonts w:ascii="Calibri" w:hAnsi="Calibri"/>
          <w:b/>
          <w:sz w:val="24"/>
          <w:u w:val="single"/>
        </w:rPr>
        <w:t>Demons, Ordeals, or Tests</w:t>
      </w:r>
      <w:r w:rsidRPr="00BF44C0">
        <w:rPr>
          <w:rFonts w:ascii="Calibri" w:hAnsi="Calibri"/>
          <w:b/>
          <w:sz w:val="24"/>
        </w:rPr>
        <w:t>:</w:t>
      </w:r>
      <w:r w:rsidRPr="00056AA5">
        <w:rPr>
          <w:rFonts w:ascii="Calibri" w:hAnsi="Calibri"/>
          <w:sz w:val="24"/>
        </w:rPr>
        <w:t xml:space="preserve"> The hero faces challenges as they get used to the new world of their journey. </w:t>
      </w:r>
    </w:p>
    <w:p w:rsidR="005C22EA" w:rsidRPr="00056AA5" w:rsidRDefault="005C22EA">
      <w:pPr>
        <w:rPr>
          <w:rFonts w:ascii="Calibri" w:hAnsi="Calibri"/>
          <w:sz w:val="24"/>
        </w:rPr>
      </w:pPr>
      <w:r w:rsidRPr="00BF44C0">
        <w:rPr>
          <w:rFonts w:ascii="Calibri" w:hAnsi="Calibri"/>
          <w:b/>
          <w:sz w:val="24"/>
          <w:u w:val="single"/>
        </w:rPr>
        <w:t>Reward or Boon:</w:t>
      </w:r>
      <w:r w:rsidRPr="00056AA5">
        <w:rPr>
          <w:rFonts w:ascii="Calibri" w:hAnsi="Calibri"/>
          <w:sz w:val="24"/>
        </w:rPr>
        <w:t xml:space="preserve"> For every challenge, there must be some benefit that helps the hero further down the road. Sometimes this is a magical power, elixir, weapon, etc. </w:t>
      </w:r>
    </w:p>
    <w:p w:rsidR="005C22EA" w:rsidRPr="00056AA5" w:rsidRDefault="005C22EA">
      <w:pPr>
        <w:rPr>
          <w:rFonts w:ascii="Calibri" w:hAnsi="Calibri"/>
          <w:sz w:val="24"/>
        </w:rPr>
      </w:pPr>
      <w:r w:rsidRPr="00BF44C0">
        <w:rPr>
          <w:rFonts w:ascii="Calibri" w:hAnsi="Calibri"/>
          <w:b/>
          <w:sz w:val="24"/>
          <w:u w:val="single"/>
        </w:rPr>
        <w:t>Climax, Resurrection, Apotheosis:</w:t>
      </w:r>
      <w:r w:rsidRPr="00056AA5">
        <w:rPr>
          <w:rFonts w:ascii="Calibri" w:hAnsi="Calibri"/>
          <w:sz w:val="24"/>
        </w:rPr>
        <w:t xml:space="preserve"> Our hero may gain god-like powers, defeat death, or simply be facing the final ordeal.</w:t>
      </w:r>
    </w:p>
    <w:p w:rsidR="00056AA5" w:rsidRDefault="005C22EA">
      <w:pPr>
        <w:rPr>
          <w:rFonts w:ascii="Calibri" w:hAnsi="Calibri"/>
          <w:sz w:val="24"/>
        </w:rPr>
      </w:pPr>
      <w:r w:rsidRPr="00BF44C0">
        <w:rPr>
          <w:rFonts w:ascii="Calibri" w:hAnsi="Calibri"/>
          <w:b/>
          <w:sz w:val="24"/>
          <w:u w:val="single"/>
        </w:rPr>
        <w:t>Ending:</w:t>
      </w:r>
      <w:r w:rsidRPr="00056AA5">
        <w:rPr>
          <w:rFonts w:ascii="Calibri" w:hAnsi="Calibri"/>
          <w:sz w:val="24"/>
        </w:rPr>
        <w:t xml:space="preserve"> The hero takes the new skills, bounties, treasures and returns home. But there is going to be a challenge in returning back to the life you once knew after this journey. Perhaps </w:t>
      </w:r>
      <w:proofErr w:type="gramStart"/>
      <w:r w:rsidRPr="00056AA5">
        <w:rPr>
          <w:rFonts w:ascii="Calibri" w:hAnsi="Calibri"/>
          <w:sz w:val="24"/>
        </w:rPr>
        <w:t>home</w:t>
      </w:r>
      <w:proofErr w:type="gramEnd"/>
      <w:r w:rsidRPr="00056AA5">
        <w:rPr>
          <w:rFonts w:ascii="Calibri" w:hAnsi="Calibri"/>
          <w:sz w:val="24"/>
        </w:rPr>
        <w:t xml:space="preserve"> changed or the hero’s view changed.</w:t>
      </w:r>
    </w:p>
    <w:p w:rsidR="00056AA5" w:rsidRDefault="00056AA5">
      <w:pPr>
        <w:rPr>
          <w:rFonts w:ascii="Calibri" w:hAnsi="Calibri"/>
          <w:sz w:val="24"/>
        </w:rPr>
      </w:pPr>
    </w:p>
    <w:p w:rsidR="00056AA5" w:rsidRDefault="00056AA5">
      <w:pPr>
        <w:rPr>
          <w:rFonts w:ascii="Calibri" w:hAnsi="Calibri"/>
          <w:sz w:val="24"/>
        </w:rPr>
      </w:pPr>
    </w:p>
    <w:p w:rsidR="00056AA5" w:rsidRDefault="00056AA5">
      <w:pPr>
        <w:rPr>
          <w:rFonts w:ascii="Calibri" w:hAnsi="Calibri"/>
          <w:sz w:val="24"/>
        </w:rPr>
      </w:pPr>
      <w:r w:rsidRPr="00056AA5">
        <w:rPr>
          <w:rFonts w:ascii="Calibri" w:hAnsi="Calibri"/>
          <w:b/>
          <w:sz w:val="24"/>
        </w:rPr>
        <w:t>Ask</w:t>
      </w:r>
      <w:r>
        <w:rPr>
          <w:rFonts w:ascii="Calibri" w:hAnsi="Calibri"/>
          <w:sz w:val="24"/>
        </w:rPr>
        <w:t>: What has been a time in life when you or a family member was called to adventure? Passed a threshold into an “other world”?</w:t>
      </w:r>
    </w:p>
    <w:p w:rsidR="00BF4060" w:rsidRPr="00056AA5" w:rsidRDefault="00BF4060">
      <w:pPr>
        <w:rPr>
          <w:rFonts w:ascii="Calibri" w:hAnsi="Calibri"/>
          <w:sz w:val="24"/>
        </w:rPr>
      </w:pPr>
    </w:p>
    <w:tbl>
      <w:tblPr>
        <w:tblW w:w="13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1501"/>
        <w:gridCol w:w="604"/>
        <w:gridCol w:w="431"/>
        <w:gridCol w:w="1293"/>
        <w:gridCol w:w="518"/>
        <w:gridCol w:w="3188"/>
        <w:gridCol w:w="1127"/>
        <w:gridCol w:w="1778"/>
        <w:gridCol w:w="1719"/>
      </w:tblGrid>
      <w:tr w:rsidR="00D66519" w:rsidRPr="00B724B1" w:rsidTr="00B724B1">
        <w:trPr>
          <w:cantSplit/>
          <w:trHeight w:val="499"/>
        </w:trPr>
        <w:tc>
          <w:tcPr>
            <w:tcW w:w="1188" w:type="dxa"/>
            <w:vMerge w:val="restart"/>
            <w:shd w:val="clear" w:color="auto" w:fill="D9D9D9"/>
            <w:vAlign w:val="center"/>
          </w:tcPr>
          <w:p w:rsidR="00D66519" w:rsidRPr="00B724B1" w:rsidRDefault="00724509" w:rsidP="00B724B1">
            <w:pPr>
              <w:jc w:val="center"/>
              <w:rPr>
                <w:rFonts w:ascii="Cambria" w:hAnsi="Cambria"/>
                <w:b/>
                <w:sz w:val="24"/>
              </w:rPr>
            </w:pPr>
            <w:r w:rsidRPr="00B724B1">
              <w:rPr>
                <w:rFonts w:ascii="Comic Sans MS" w:hAnsi="Comic Sans MS"/>
                <w:sz w:val="24"/>
              </w:rPr>
              <w:br w:type="page"/>
            </w:r>
            <w:r w:rsidR="00D66519" w:rsidRPr="00B724B1">
              <w:rPr>
                <w:rFonts w:ascii="Cambria" w:hAnsi="Cambria"/>
                <w:b/>
                <w:sz w:val="24"/>
              </w:rPr>
              <w:t>Heroine or</w:t>
            </w:r>
          </w:p>
          <w:p w:rsidR="00D66519" w:rsidRPr="00B724B1" w:rsidRDefault="00D66519" w:rsidP="00B724B1">
            <w:pPr>
              <w:jc w:val="center"/>
              <w:rPr>
                <w:rFonts w:ascii="Cambria" w:hAnsi="Cambria"/>
                <w:b/>
                <w:sz w:val="24"/>
              </w:rPr>
            </w:pPr>
            <w:r w:rsidRPr="00B724B1">
              <w:rPr>
                <w:rFonts w:ascii="Cambria" w:hAnsi="Cambria"/>
                <w:b/>
                <w:sz w:val="24"/>
              </w:rPr>
              <w:t>Hero</w:t>
            </w:r>
          </w:p>
        </w:tc>
        <w:tc>
          <w:tcPr>
            <w:tcW w:w="4347" w:type="dxa"/>
            <w:gridSpan w:val="5"/>
            <w:shd w:val="clear" w:color="auto" w:fill="DAEEF3"/>
            <w:vAlign w:val="center"/>
          </w:tcPr>
          <w:p w:rsidR="00D66519" w:rsidRPr="00B724B1" w:rsidRDefault="00724509" w:rsidP="00B724B1">
            <w:pPr>
              <w:ind w:left="113" w:right="113"/>
              <w:jc w:val="center"/>
              <w:rPr>
                <w:rFonts w:ascii="Cambria" w:hAnsi="Cambria"/>
                <w:b/>
                <w:i/>
                <w:sz w:val="24"/>
              </w:rPr>
            </w:pPr>
            <w:r w:rsidRPr="00B724B1">
              <w:rPr>
                <w:rFonts w:ascii="Cambria" w:hAnsi="Cambria"/>
                <w:b/>
                <w:i/>
                <w:sz w:val="24"/>
              </w:rPr>
              <w:t>Separation</w:t>
            </w:r>
            <w:r w:rsidR="00D66519" w:rsidRPr="00B724B1">
              <w:rPr>
                <w:rFonts w:ascii="Cambria" w:hAnsi="Cambria"/>
                <w:b/>
                <w:i/>
                <w:sz w:val="24"/>
              </w:rPr>
              <w:t xml:space="preserve"> and Departure</w:t>
            </w:r>
          </w:p>
        </w:tc>
        <w:tc>
          <w:tcPr>
            <w:tcW w:w="4315" w:type="dxa"/>
            <w:gridSpan w:val="2"/>
            <w:shd w:val="clear" w:color="auto" w:fill="F2DBDB"/>
            <w:vAlign w:val="center"/>
          </w:tcPr>
          <w:p w:rsidR="00D66519" w:rsidRPr="00B724B1" w:rsidRDefault="00D66519" w:rsidP="00B724B1">
            <w:pPr>
              <w:jc w:val="center"/>
              <w:rPr>
                <w:rFonts w:ascii="Cambria" w:hAnsi="Cambria"/>
                <w:b/>
                <w:i/>
                <w:sz w:val="24"/>
              </w:rPr>
            </w:pPr>
            <w:r w:rsidRPr="00B724B1">
              <w:rPr>
                <w:rFonts w:ascii="Cambria" w:hAnsi="Cambria"/>
                <w:b/>
                <w:i/>
                <w:sz w:val="24"/>
              </w:rPr>
              <w:t>Initiation</w:t>
            </w:r>
          </w:p>
        </w:tc>
        <w:tc>
          <w:tcPr>
            <w:tcW w:w="3497" w:type="dxa"/>
            <w:gridSpan w:val="2"/>
            <w:shd w:val="clear" w:color="auto" w:fill="EAF1DD"/>
            <w:vAlign w:val="center"/>
          </w:tcPr>
          <w:p w:rsidR="00D66519" w:rsidRPr="00B724B1" w:rsidRDefault="00D66519" w:rsidP="00B724B1">
            <w:pPr>
              <w:jc w:val="center"/>
              <w:rPr>
                <w:rFonts w:ascii="Cambria" w:hAnsi="Cambria"/>
                <w:b/>
                <w:i/>
                <w:sz w:val="24"/>
              </w:rPr>
            </w:pPr>
            <w:r w:rsidRPr="00B724B1">
              <w:rPr>
                <w:rFonts w:ascii="Cambria" w:hAnsi="Cambria"/>
                <w:b/>
                <w:i/>
                <w:sz w:val="24"/>
              </w:rPr>
              <w:t>Return and Reintegration</w:t>
            </w:r>
          </w:p>
        </w:tc>
      </w:tr>
      <w:tr w:rsidR="00724509" w:rsidRPr="00B724B1" w:rsidTr="00B724B1">
        <w:trPr>
          <w:cantSplit/>
          <w:trHeight w:val="1625"/>
        </w:trPr>
        <w:tc>
          <w:tcPr>
            <w:tcW w:w="1188" w:type="dxa"/>
            <w:vMerge/>
            <w:shd w:val="clear" w:color="auto" w:fill="D9D9D9"/>
            <w:vAlign w:val="center"/>
          </w:tcPr>
          <w:p w:rsidR="00D66519" w:rsidRPr="00B724B1" w:rsidRDefault="00D66519" w:rsidP="00B724B1">
            <w:pPr>
              <w:jc w:val="center"/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501" w:type="dxa"/>
            <w:shd w:val="clear" w:color="auto" w:fill="DAEEF3"/>
            <w:vAlign w:val="center"/>
          </w:tcPr>
          <w:p w:rsidR="00D66519" w:rsidRPr="00B724B1" w:rsidRDefault="00D66519" w:rsidP="00B724B1">
            <w:pPr>
              <w:jc w:val="center"/>
              <w:rPr>
                <w:rFonts w:ascii="Cambria" w:hAnsi="Cambria"/>
                <w:b/>
                <w:sz w:val="24"/>
              </w:rPr>
            </w:pPr>
            <w:r w:rsidRPr="00B724B1">
              <w:rPr>
                <w:rFonts w:ascii="Cambria" w:hAnsi="Cambria"/>
                <w:b/>
                <w:sz w:val="24"/>
              </w:rPr>
              <w:t>Call to Adventure or Wounding</w:t>
            </w:r>
          </w:p>
        </w:tc>
        <w:tc>
          <w:tcPr>
            <w:tcW w:w="604" w:type="dxa"/>
            <w:shd w:val="clear" w:color="auto" w:fill="DAEEF3"/>
            <w:textDirection w:val="tbRl"/>
            <w:vAlign w:val="center"/>
          </w:tcPr>
          <w:p w:rsidR="00D66519" w:rsidRPr="00B724B1" w:rsidRDefault="00D66519" w:rsidP="00B724B1">
            <w:pPr>
              <w:ind w:left="113" w:right="113"/>
              <w:jc w:val="center"/>
              <w:rPr>
                <w:rFonts w:ascii="Cambria" w:hAnsi="Cambria"/>
                <w:b/>
                <w:sz w:val="24"/>
              </w:rPr>
            </w:pPr>
            <w:r w:rsidRPr="00B724B1">
              <w:rPr>
                <w:rFonts w:ascii="Cambria" w:hAnsi="Cambria"/>
                <w:b/>
                <w:sz w:val="24"/>
              </w:rPr>
              <w:t xml:space="preserve">Fear or </w:t>
            </w:r>
            <w:r w:rsidR="00A83050" w:rsidRPr="00B724B1">
              <w:rPr>
                <w:rFonts w:ascii="Cambria" w:hAnsi="Cambria"/>
                <w:b/>
                <w:sz w:val="24"/>
              </w:rPr>
              <w:t>Refusal</w:t>
            </w:r>
          </w:p>
        </w:tc>
        <w:tc>
          <w:tcPr>
            <w:tcW w:w="431" w:type="dxa"/>
            <w:shd w:val="clear" w:color="auto" w:fill="DAEEF3"/>
            <w:textDirection w:val="tbRl"/>
            <w:vAlign w:val="center"/>
          </w:tcPr>
          <w:p w:rsidR="00D66519" w:rsidRPr="00B724B1" w:rsidRDefault="00D66519" w:rsidP="00B724B1">
            <w:pPr>
              <w:ind w:left="113" w:right="113"/>
              <w:jc w:val="center"/>
              <w:rPr>
                <w:rFonts w:ascii="Cambria" w:hAnsi="Cambria"/>
                <w:b/>
                <w:sz w:val="24"/>
              </w:rPr>
            </w:pPr>
            <w:r w:rsidRPr="00B724B1">
              <w:rPr>
                <w:rFonts w:ascii="Cambria" w:hAnsi="Cambria"/>
                <w:b/>
                <w:sz w:val="24"/>
              </w:rPr>
              <w:t>Mentor</w:t>
            </w:r>
          </w:p>
        </w:tc>
        <w:tc>
          <w:tcPr>
            <w:tcW w:w="1293" w:type="dxa"/>
            <w:shd w:val="clear" w:color="auto" w:fill="DAEEF3"/>
            <w:vAlign w:val="center"/>
          </w:tcPr>
          <w:p w:rsidR="00D66519" w:rsidRPr="00B724B1" w:rsidRDefault="00D66519" w:rsidP="00B724B1">
            <w:pPr>
              <w:jc w:val="center"/>
              <w:rPr>
                <w:rFonts w:ascii="Cambria" w:hAnsi="Cambria"/>
                <w:b/>
                <w:sz w:val="24"/>
              </w:rPr>
            </w:pPr>
            <w:r w:rsidRPr="00B724B1">
              <w:rPr>
                <w:rFonts w:ascii="Cambria" w:hAnsi="Cambria"/>
                <w:b/>
                <w:sz w:val="24"/>
              </w:rPr>
              <w:t>Journey</w:t>
            </w:r>
          </w:p>
        </w:tc>
        <w:tc>
          <w:tcPr>
            <w:tcW w:w="518" w:type="dxa"/>
            <w:shd w:val="clear" w:color="auto" w:fill="DAEEF3"/>
            <w:textDirection w:val="tbRl"/>
            <w:vAlign w:val="center"/>
          </w:tcPr>
          <w:p w:rsidR="00D66519" w:rsidRPr="00B724B1" w:rsidRDefault="00D66519" w:rsidP="00B724B1">
            <w:pPr>
              <w:ind w:left="113" w:right="113"/>
              <w:jc w:val="center"/>
              <w:rPr>
                <w:rFonts w:ascii="Cambria" w:hAnsi="Cambria"/>
                <w:b/>
                <w:sz w:val="24"/>
              </w:rPr>
            </w:pPr>
            <w:r w:rsidRPr="00B724B1">
              <w:rPr>
                <w:rFonts w:ascii="Cambria" w:hAnsi="Cambria"/>
                <w:b/>
                <w:sz w:val="24"/>
              </w:rPr>
              <w:t>Threshold</w:t>
            </w:r>
          </w:p>
        </w:tc>
        <w:tc>
          <w:tcPr>
            <w:tcW w:w="3188" w:type="dxa"/>
            <w:shd w:val="clear" w:color="auto" w:fill="F2DBDB"/>
            <w:vAlign w:val="center"/>
          </w:tcPr>
          <w:p w:rsidR="00D66519" w:rsidRPr="00B724B1" w:rsidRDefault="00D66519" w:rsidP="00B724B1">
            <w:pPr>
              <w:jc w:val="center"/>
              <w:rPr>
                <w:rFonts w:ascii="Cambria" w:hAnsi="Cambria"/>
                <w:b/>
                <w:sz w:val="24"/>
              </w:rPr>
            </w:pPr>
            <w:r w:rsidRPr="00B724B1">
              <w:rPr>
                <w:rFonts w:ascii="Cambria" w:hAnsi="Cambria"/>
                <w:b/>
                <w:sz w:val="24"/>
              </w:rPr>
              <w:t xml:space="preserve">Demons, Ordeals, or Tests (Getting used to new </w:t>
            </w:r>
            <w:r w:rsidR="00A83050" w:rsidRPr="00B724B1">
              <w:rPr>
                <w:rFonts w:ascii="Cambria" w:hAnsi="Cambria"/>
                <w:b/>
                <w:sz w:val="24"/>
              </w:rPr>
              <w:t>reality, approaching acceptance</w:t>
            </w:r>
            <w:r w:rsidRPr="00B724B1">
              <w:rPr>
                <w:rFonts w:ascii="Cambria" w:hAnsi="Cambria"/>
                <w:b/>
                <w:sz w:val="24"/>
              </w:rPr>
              <w:t>)</w:t>
            </w:r>
          </w:p>
        </w:tc>
        <w:tc>
          <w:tcPr>
            <w:tcW w:w="1127" w:type="dxa"/>
            <w:shd w:val="clear" w:color="auto" w:fill="F2DBDB"/>
            <w:vAlign w:val="center"/>
          </w:tcPr>
          <w:p w:rsidR="00D66519" w:rsidRPr="00B724B1" w:rsidRDefault="00D66519" w:rsidP="00B724B1">
            <w:pPr>
              <w:jc w:val="center"/>
              <w:rPr>
                <w:rFonts w:ascii="Cambria" w:hAnsi="Cambria"/>
                <w:b/>
                <w:sz w:val="24"/>
              </w:rPr>
            </w:pPr>
            <w:r w:rsidRPr="00B724B1">
              <w:rPr>
                <w:rFonts w:ascii="Cambria" w:hAnsi="Cambria"/>
                <w:b/>
                <w:sz w:val="24"/>
              </w:rPr>
              <w:t>Reward or Boon</w:t>
            </w:r>
          </w:p>
        </w:tc>
        <w:tc>
          <w:tcPr>
            <w:tcW w:w="1778" w:type="dxa"/>
            <w:shd w:val="clear" w:color="auto" w:fill="EAF1DD"/>
            <w:vAlign w:val="center"/>
          </w:tcPr>
          <w:p w:rsidR="00D66519" w:rsidRPr="00B724B1" w:rsidRDefault="00D66519" w:rsidP="00B724B1">
            <w:pPr>
              <w:jc w:val="center"/>
              <w:rPr>
                <w:rFonts w:ascii="Cambria" w:hAnsi="Cambria"/>
                <w:b/>
                <w:sz w:val="24"/>
              </w:rPr>
            </w:pPr>
            <w:r w:rsidRPr="00B724B1">
              <w:rPr>
                <w:rFonts w:ascii="Cambria" w:hAnsi="Cambria"/>
                <w:b/>
                <w:sz w:val="24"/>
              </w:rPr>
              <w:t>Climax</w:t>
            </w:r>
            <w:r w:rsidR="00A83050" w:rsidRPr="00B724B1">
              <w:rPr>
                <w:rFonts w:ascii="Cambria" w:hAnsi="Cambria"/>
                <w:b/>
                <w:sz w:val="24"/>
              </w:rPr>
              <w:t xml:space="preserve">, </w:t>
            </w:r>
            <w:r w:rsidR="00BF4060" w:rsidRPr="00B724B1">
              <w:rPr>
                <w:rFonts w:ascii="Cambria" w:hAnsi="Cambria"/>
                <w:b/>
                <w:sz w:val="24"/>
              </w:rPr>
              <w:t xml:space="preserve">Resurrection </w:t>
            </w:r>
            <w:r w:rsidR="00A83050" w:rsidRPr="00B724B1">
              <w:rPr>
                <w:rFonts w:ascii="Cambria" w:hAnsi="Cambria"/>
                <w:b/>
                <w:sz w:val="24"/>
              </w:rPr>
              <w:t>Apotheosis</w:t>
            </w:r>
          </w:p>
        </w:tc>
        <w:tc>
          <w:tcPr>
            <w:tcW w:w="1719" w:type="dxa"/>
            <w:shd w:val="clear" w:color="auto" w:fill="EAF1DD"/>
            <w:vAlign w:val="center"/>
          </w:tcPr>
          <w:p w:rsidR="00D66519" w:rsidRPr="00B724B1" w:rsidRDefault="00D66519" w:rsidP="00B724B1">
            <w:pPr>
              <w:jc w:val="center"/>
              <w:rPr>
                <w:rFonts w:ascii="Cambria" w:hAnsi="Cambria"/>
                <w:b/>
                <w:sz w:val="24"/>
              </w:rPr>
            </w:pPr>
            <w:r w:rsidRPr="00B724B1">
              <w:rPr>
                <w:rFonts w:ascii="Cambria" w:hAnsi="Cambria"/>
                <w:b/>
                <w:sz w:val="24"/>
              </w:rPr>
              <w:t>Ending or Result</w:t>
            </w:r>
          </w:p>
        </w:tc>
      </w:tr>
      <w:tr w:rsidR="00724509" w:rsidRPr="00B724B1" w:rsidTr="00B724B1">
        <w:trPr>
          <w:cantSplit/>
          <w:trHeight w:val="2035"/>
        </w:trPr>
        <w:tc>
          <w:tcPr>
            <w:tcW w:w="1188" w:type="dxa"/>
            <w:vAlign w:val="center"/>
          </w:tcPr>
          <w:p w:rsidR="006030FD" w:rsidRPr="00B724B1" w:rsidRDefault="006030FD" w:rsidP="00B724B1">
            <w:pPr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>Luke Skywalker</w:t>
            </w:r>
          </w:p>
        </w:tc>
        <w:tc>
          <w:tcPr>
            <w:tcW w:w="1501" w:type="dxa"/>
            <w:vAlign w:val="center"/>
          </w:tcPr>
          <w:p w:rsidR="006030FD" w:rsidRPr="00B724B1" w:rsidRDefault="00F434AE" w:rsidP="00B724B1">
            <w:pPr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 xml:space="preserve">Message from </w:t>
            </w:r>
            <w:proofErr w:type="spellStart"/>
            <w:r w:rsidRPr="00B724B1">
              <w:rPr>
                <w:rFonts w:ascii="Calibri" w:hAnsi="Calibri"/>
                <w:sz w:val="22"/>
              </w:rPr>
              <w:t>Leia</w:t>
            </w:r>
            <w:proofErr w:type="spellEnd"/>
          </w:p>
        </w:tc>
        <w:tc>
          <w:tcPr>
            <w:tcW w:w="604" w:type="dxa"/>
            <w:textDirection w:val="tbRl"/>
          </w:tcPr>
          <w:p w:rsidR="006030FD" w:rsidRPr="00B724B1" w:rsidRDefault="00F434AE" w:rsidP="00B724B1">
            <w:pPr>
              <w:ind w:left="113" w:right="113"/>
              <w:jc w:val="center"/>
              <w:rPr>
                <w:rFonts w:ascii="Calibri" w:hAnsi="Calibri"/>
              </w:rPr>
            </w:pPr>
            <w:r w:rsidRPr="00B724B1">
              <w:rPr>
                <w:rFonts w:ascii="Calibri" w:hAnsi="Calibri"/>
              </w:rPr>
              <w:t>Harvest time</w:t>
            </w:r>
          </w:p>
        </w:tc>
        <w:tc>
          <w:tcPr>
            <w:tcW w:w="431" w:type="dxa"/>
            <w:textDirection w:val="tbRl"/>
            <w:vAlign w:val="center"/>
          </w:tcPr>
          <w:p w:rsidR="006030FD" w:rsidRPr="00B724B1" w:rsidRDefault="006030FD" w:rsidP="00B724B1">
            <w:pPr>
              <w:ind w:left="113" w:right="113"/>
              <w:jc w:val="center"/>
              <w:rPr>
                <w:rFonts w:ascii="Calibri" w:hAnsi="Calibri"/>
              </w:rPr>
            </w:pPr>
            <w:r w:rsidRPr="00B724B1">
              <w:rPr>
                <w:rFonts w:ascii="Calibri" w:hAnsi="Calibri"/>
              </w:rPr>
              <w:t>Obi-Wan</w:t>
            </w:r>
          </w:p>
        </w:tc>
        <w:tc>
          <w:tcPr>
            <w:tcW w:w="1293" w:type="dxa"/>
            <w:vAlign w:val="center"/>
          </w:tcPr>
          <w:p w:rsidR="006030FD" w:rsidRPr="00B724B1" w:rsidRDefault="006030FD" w:rsidP="00B724B1">
            <w:pPr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 xml:space="preserve">Flee </w:t>
            </w:r>
            <w:proofErr w:type="spellStart"/>
            <w:r w:rsidRPr="00B724B1">
              <w:rPr>
                <w:rFonts w:ascii="Calibri" w:hAnsi="Calibri"/>
                <w:sz w:val="22"/>
              </w:rPr>
              <w:t>Tattoine</w:t>
            </w:r>
            <w:proofErr w:type="spellEnd"/>
            <w:r w:rsidRPr="00B724B1">
              <w:rPr>
                <w:rFonts w:ascii="Calibri" w:hAnsi="Calibri"/>
                <w:sz w:val="22"/>
              </w:rPr>
              <w:t xml:space="preserve"> and  become a Jedi</w:t>
            </w:r>
          </w:p>
        </w:tc>
        <w:tc>
          <w:tcPr>
            <w:tcW w:w="518" w:type="dxa"/>
            <w:textDirection w:val="tbRl"/>
            <w:vAlign w:val="center"/>
          </w:tcPr>
          <w:p w:rsidR="006030FD" w:rsidRPr="00B724B1" w:rsidRDefault="006030FD" w:rsidP="00B724B1">
            <w:pPr>
              <w:ind w:left="113" w:right="113"/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>Leaving Home</w:t>
            </w:r>
          </w:p>
        </w:tc>
        <w:tc>
          <w:tcPr>
            <w:tcW w:w="3188" w:type="dxa"/>
            <w:vAlign w:val="center"/>
          </w:tcPr>
          <w:p w:rsidR="006030FD" w:rsidRPr="00B724B1" w:rsidRDefault="006030FD" w:rsidP="00B724B1">
            <w:pPr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 xml:space="preserve">Cantina, Escape from </w:t>
            </w:r>
            <w:proofErr w:type="spellStart"/>
            <w:r w:rsidRPr="00B724B1">
              <w:rPr>
                <w:rFonts w:ascii="Calibri" w:hAnsi="Calibri"/>
                <w:sz w:val="22"/>
              </w:rPr>
              <w:t>Deathstar</w:t>
            </w:r>
            <w:proofErr w:type="spellEnd"/>
            <w:r w:rsidR="006F5290" w:rsidRPr="00B724B1">
              <w:rPr>
                <w:rFonts w:ascii="Calibri" w:hAnsi="Calibri"/>
                <w:sz w:val="22"/>
              </w:rPr>
              <w:t xml:space="preserve">, Return to </w:t>
            </w:r>
            <w:proofErr w:type="spellStart"/>
            <w:r w:rsidR="006F5290" w:rsidRPr="00B724B1">
              <w:rPr>
                <w:rFonts w:ascii="Calibri" w:hAnsi="Calibri"/>
                <w:sz w:val="22"/>
              </w:rPr>
              <w:t>Deathstar</w:t>
            </w:r>
            <w:proofErr w:type="spellEnd"/>
            <w:r w:rsidR="006F5290" w:rsidRPr="00B724B1">
              <w:rPr>
                <w:rFonts w:ascii="Calibri" w:hAnsi="Calibri"/>
                <w:sz w:val="22"/>
              </w:rPr>
              <w:t xml:space="preserve"> as pilot</w:t>
            </w:r>
          </w:p>
        </w:tc>
        <w:tc>
          <w:tcPr>
            <w:tcW w:w="1127" w:type="dxa"/>
            <w:vAlign w:val="center"/>
          </w:tcPr>
          <w:p w:rsidR="006030FD" w:rsidRPr="00B724B1" w:rsidRDefault="006030FD" w:rsidP="00B724B1">
            <w:pPr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>Plans on Death Star</w:t>
            </w:r>
          </w:p>
        </w:tc>
        <w:tc>
          <w:tcPr>
            <w:tcW w:w="1778" w:type="dxa"/>
            <w:vAlign w:val="center"/>
          </w:tcPr>
          <w:p w:rsidR="006030FD" w:rsidRPr="00B724B1" w:rsidRDefault="006F5290" w:rsidP="00B724B1">
            <w:pPr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 xml:space="preserve">Luke blows up the </w:t>
            </w:r>
            <w:proofErr w:type="spellStart"/>
            <w:r w:rsidRPr="00B724B1">
              <w:rPr>
                <w:rFonts w:ascii="Calibri" w:hAnsi="Calibri"/>
                <w:sz w:val="22"/>
              </w:rPr>
              <w:t>Deathstar</w:t>
            </w:r>
            <w:proofErr w:type="spellEnd"/>
            <w:r w:rsidR="00A83050" w:rsidRPr="00B724B1">
              <w:rPr>
                <w:rFonts w:ascii="Calibri" w:hAnsi="Calibri"/>
                <w:sz w:val="22"/>
              </w:rPr>
              <w:t xml:space="preserve"> using the Force</w:t>
            </w:r>
          </w:p>
        </w:tc>
        <w:tc>
          <w:tcPr>
            <w:tcW w:w="1719" w:type="dxa"/>
            <w:vAlign w:val="center"/>
          </w:tcPr>
          <w:p w:rsidR="006030FD" w:rsidRPr="00B724B1" w:rsidRDefault="006030FD" w:rsidP="00B724B1">
            <w:pPr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>Victory Ceremony, recognized by rebels as leader</w:t>
            </w:r>
          </w:p>
        </w:tc>
      </w:tr>
      <w:tr w:rsidR="00724509" w:rsidRPr="00B724B1" w:rsidTr="00B724B1">
        <w:trPr>
          <w:cantSplit/>
          <w:trHeight w:val="2239"/>
        </w:trPr>
        <w:tc>
          <w:tcPr>
            <w:tcW w:w="1188" w:type="dxa"/>
            <w:vAlign w:val="center"/>
          </w:tcPr>
          <w:p w:rsidR="006030FD" w:rsidRPr="00B724B1" w:rsidRDefault="006030FD" w:rsidP="00B724B1">
            <w:pPr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>Neo</w:t>
            </w:r>
          </w:p>
        </w:tc>
        <w:tc>
          <w:tcPr>
            <w:tcW w:w="1501" w:type="dxa"/>
            <w:vAlign w:val="center"/>
          </w:tcPr>
          <w:p w:rsidR="006030FD" w:rsidRPr="00B724B1" w:rsidRDefault="006030FD" w:rsidP="00B724B1">
            <w:pPr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>Follow the White Rabbit</w:t>
            </w:r>
          </w:p>
        </w:tc>
        <w:tc>
          <w:tcPr>
            <w:tcW w:w="604" w:type="dxa"/>
            <w:textDirection w:val="tbRl"/>
          </w:tcPr>
          <w:p w:rsidR="00F434AE" w:rsidRPr="00B724B1" w:rsidRDefault="00F434AE" w:rsidP="00B724B1">
            <w:pPr>
              <w:ind w:left="113" w:right="113"/>
              <w:jc w:val="center"/>
              <w:rPr>
                <w:rFonts w:ascii="Calibri" w:hAnsi="Calibri"/>
              </w:rPr>
            </w:pPr>
            <w:r w:rsidRPr="00B724B1">
              <w:rPr>
                <w:rFonts w:ascii="Calibri" w:hAnsi="Calibri"/>
              </w:rPr>
              <w:t>W</w:t>
            </w:r>
            <w:r w:rsidR="00D66519" w:rsidRPr="00B724B1">
              <w:rPr>
                <w:rFonts w:ascii="Calibri" w:hAnsi="Calibri"/>
              </w:rPr>
              <w:t>on’t climb out window</w:t>
            </w:r>
          </w:p>
        </w:tc>
        <w:tc>
          <w:tcPr>
            <w:tcW w:w="431" w:type="dxa"/>
            <w:textDirection w:val="tbRl"/>
            <w:vAlign w:val="center"/>
          </w:tcPr>
          <w:p w:rsidR="006030FD" w:rsidRPr="00B724B1" w:rsidRDefault="006030FD" w:rsidP="00B724B1">
            <w:pPr>
              <w:ind w:left="113" w:right="113"/>
              <w:jc w:val="center"/>
              <w:rPr>
                <w:rFonts w:ascii="Calibri" w:hAnsi="Calibri"/>
              </w:rPr>
            </w:pPr>
            <w:r w:rsidRPr="00B724B1">
              <w:rPr>
                <w:rFonts w:ascii="Calibri" w:hAnsi="Calibri"/>
              </w:rPr>
              <w:t>Morpheus</w:t>
            </w:r>
          </w:p>
        </w:tc>
        <w:tc>
          <w:tcPr>
            <w:tcW w:w="1293" w:type="dxa"/>
            <w:vAlign w:val="center"/>
          </w:tcPr>
          <w:p w:rsidR="006030FD" w:rsidRPr="00B724B1" w:rsidRDefault="006030FD" w:rsidP="00B724B1">
            <w:pPr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 xml:space="preserve">Red Pill or </w:t>
            </w:r>
          </w:p>
          <w:p w:rsidR="006030FD" w:rsidRPr="00B724B1" w:rsidRDefault="006030FD" w:rsidP="00B724B1">
            <w:pPr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>Blue Pill</w:t>
            </w:r>
          </w:p>
        </w:tc>
        <w:tc>
          <w:tcPr>
            <w:tcW w:w="518" w:type="dxa"/>
            <w:textDirection w:val="tbRl"/>
            <w:vAlign w:val="center"/>
          </w:tcPr>
          <w:p w:rsidR="006030FD" w:rsidRPr="00B724B1" w:rsidRDefault="006030FD" w:rsidP="00B724B1">
            <w:pPr>
              <w:ind w:left="113" w:right="113"/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>Leaves Matrix</w:t>
            </w:r>
          </w:p>
        </w:tc>
        <w:tc>
          <w:tcPr>
            <w:tcW w:w="3188" w:type="dxa"/>
            <w:vAlign w:val="center"/>
          </w:tcPr>
          <w:p w:rsidR="006030FD" w:rsidRPr="00B724B1" w:rsidRDefault="006F5290" w:rsidP="00B724B1">
            <w:pPr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 xml:space="preserve">Betrayal by </w:t>
            </w:r>
            <w:proofErr w:type="spellStart"/>
            <w:r w:rsidRPr="00B724B1">
              <w:rPr>
                <w:rFonts w:ascii="Calibri" w:hAnsi="Calibri"/>
                <w:sz w:val="22"/>
              </w:rPr>
              <w:t>Cypher</w:t>
            </w:r>
            <w:proofErr w:type="spellEnd"/>
            <w:r w:rsidRPr="00B724B1">
              <w:rPr>
                <w:rFonts w:ascii="Calibri" w:hAnsi="Calibri"/>
                <w:sz w:val="22"/>
              </w:rPr>
              <w:t xml:space="preserve">, </w:t>
            </w:r>
            <w:r w:rsidR="006030FD" w:rsidRPr="00B724B1">
              <w:rPr>
                <w:rFonts w:ascii="Calibri" w:hAnsi="Calibri"/>
                <w:sz w:val="22"/>
              </w:rPr>
              <w:t>Rescuing Morpheus</w:t>
            </w:r>
            <w:r w:rsidRPr="00B724B1">
              <w:rPr>
                <w:rFonts w:ascii="Calibri" w:hAnsi="Calibri"/>
                <w:sz w:val="22"/>
              </w:rPr>
              <w:t>, Facing Agent Smith</w:t>
            </w:r>
          </w:p>
        </w:tc>
        <w:tc>
          <w:tcPr>
            <w:tcW w:w="1127" w:type="dxa"/>
            <w:vAlign w:val="center"/>
          </w:tcPr>
          <w:p w:rsidR="006030FD" w:rsidRPr="00B724B1" w:rsidRDefault="006030FD" w:rsidP="00B724B1">
            <w:pPr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 xml:space="preserve">Neo </w:t>
            </w:r>
            <w:r w:rsidR="006F5290" w:rsidRPr="00B724B1">
              <w:rPr>
                <w:rFonts w:ascii="Calibri" w:hAnsi="Calibri"/>
                <w:sz w:val="22"/>
              </w:rPr>
              <w:t>believes he is</w:t>
            </w:r>
            <w:r w:rsidRPr="00B724B1">
              <w:rPr>
                <w:rFonts w:ascii="Calibri" w:hAnsi="Calibri"/>
                <w:sz w:val="22"/>
              </w:rPr>
              <w:t xml:space="preserve"> The One</w:t>
            </w:r>
          </w:p>
        </w:tc>
        <w:tc>
          <w:tcPr>
            <w:tcW w:w="1778" w:type="dxa"/>
            <w:vAlign w:val="center"/>
          </w:tcPr>
          <w:p w:rsidR="006030FD" w:rsidRPr="00B724B1" w:rsidRDefault="006F5290" w:rsidP="008A4211">
            <w:pPr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>Neo comes back to life, destroys the Agent</w:t>
            </w:r>
          </w:p>
        </w:tc>
        <w:tc>
          <w:tcPr>
            <w:tcW w:w="1719" w:type="dxa"/>
            <w:vAlign w:val="center"/>
          </w:tcPr>
          <w:p w:rsidR="006030FD" w:rsidRPr="00B724B1" w:rsidRDefault="006F5290" w:rsidP="00B724B1">
            <w:pPr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 xml:space="preserve">Hope for humanity as prophecy seems </w:t>
            </w:r>
            <w:proofErr w:type="spellStart"/>
            <w:r w:rsidRPr="00B724B1">
              <w:rPr>
                <w:rFonts w:ascii="Calibri" w:hAnsi="Calibri"/>
                <w:sz w:val="22"/>
              </w:rPr>
              <w:t>fulfulled</w:t>
            </w:r>
            <w:proofErr w:type="spellEnd"/>
          </w:p>
        </w:tc>
      </w:tr>
      <w:tr w:rsidR="00724509" w:rsidRPr="00B724B1" w:rsidTr="00B724B1">
        <w:trPr>
          <w:cantSplit/>
          <w:trHeight w:val="1290"/>
        </w:trPr>
        <w:tc>
          <w:tcPr>
            <w:tcW w:w="1188" w:type="dxa"/>
            <w:vAlign w:val="center"/>
          </w:tcPr>
          <w:p w:rsidR="006030FD" w:rsidRPr="00B724B1" w:rsidRDefault="00D66519" w:rsidP="00B724B1">
            <w:pPr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>Frodo</w:t>
            </w:r>
          </w:p>
        </w:tc>
        <w:tc>
          <w:tcPr>
            <w:tcW w:w="1501" w:type="dxa"/>
            <w:vAlign w:val="center"/>
          </w:tcPr>
          <w:p w:rsidR="006030FD" w:rsidRPr="00B724B1" w:rsidRDefault="003A04F8" w:rsidP="00B724B1">
            <w:pPr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>Is given the ring</w:t>
            </w:r>
          </w:p>
        </w:tc>
        <w:tc>
          <w:tcPr>
            <w:tcW w:w="604" w:type="dxa"/>
            <w:textDirection w:val="tbRl"/>
          </w:tcPr>
          <w:p w:rsidR="006030FD" w:rsidRPr="00B724B1" w:rsidRDefault="003A04F8" w:rsidP="00B724B1">
            <w:pPr>
              <w:ind w:left="113" w:right="113"/>
              <w:jc w:val="center"/>
              <w:rPr>
                <w:rFonts w:ascii="Calibri" w:hAnsi="Calibri"/>
              </w:rPr>
            </w:pPr>
            <w:r w:rsidRPr="00B724B1">
              <w:rPr>
                <w:rFonts w:ascii="Calibri" w:hAnsi="Calibri"/>
              </w:rPr>
              <w:t>Is just a hobbit</w:t>
            </w:r>
          </w:p>
        </w:tc>
        <w:tc>
          <w:tcPr>
            <w:tcW w:w="431" w:type="dxa"/>
            <w:textDirection w:val="tbRl"/>
            <w:vAlign w:val="center"/>
          </w:tcPr>
          <w:p w:rsidR="006030FD" w:rsidRPr="00B724B1" w:rsidRDefault="003A04F8" w:rsidP="00B724B1">
            <w:pPr>
              <w:ind w:left="113" w:right="113"/>
              <w:jc w:val="center"/>
              <w:rPr>
                <w:rFonts w:ascii="Calibri" w:hAnsi="Calibri"/>
                <w:i/>
              </w:rPr>
            </w:pPr>
            <w:r w:rsidRPr="00B724B1">
              <w:rPr>
                <w:rFonts w:ascii="Calibri" w:hAnsi="Calibri"/>
                <w:i/>
              </w:rPr>
              <w:t>Gandalf</w:t>
            </w:r>
          </w:p>
        </w:tc>
        <w:tc>
          <w:tcPr>
            <w:tcW w:w="1293" w:type="dxa"/>
            <w:vAlign w:val="center"/>
          </w:tcPr>
          <w:p w:rsidR="006030FD" w:rsidRPr="00B724B1" w:rsidRDefault="003A04F8" w:rsidP="00B724B1">
            <w:pPr>
              <w:jc w:val="center"/>
              <w:rPr>
                <w:rFonts w:ascii="Calibri" w:hAnsi="Calibri"/>
                <w:i/>
                <w:sz w:val="22"/>
              </w:rPr>
            </w:pPr>
            <w:r w:rsidRPr="00B724B1">
              <w:rPr>
                <w:rFonts w:ascii="Calibri" w:hAnsi="Calibri"/>
                <w:i/>
                <w:sz w:val="22"/>
              </w:rPr>
              <w:t xml:space="preserve">Take the ring from Rivendell to </w:t>
            </w:r>
            <w:proofErr w:type="spellStart"/>
            <w:r w:rsidRPr="00B724B1">
              <w:rPr>
                <w:rFonts w:ascii="Calibri" w:hAnsi="Calibri"/>
                <w:i/>
                <w:sz w:val="22"/>
              </w:rPr>
              <w:t>Mordor</w:t>
            </w:r>
            <w:proofErr w:type="spellEnd"/>
          </w:p>
        </w:tc>
        <w:tc>
          <w:tcPr>
            <w:tcW w:w="518" w:type="dxa"/>
            <w:textDirection w:val="tbRl"/>
            <w:vAlign w:val="center"/>
          </w:tcPr>
          <w:p w:rsidR="006030FD" w:rsidRPr="00B724B1" w:rsidRDefault="003A04F8" w:rsidP="00B724B1">
            <w:pPr>
              <w:ind w:left="113" w:right="113"/>
              <w:jc w:val="center"/>
              <w:rPr>
                <w:rFonts w:ascii="Calibri" w:hAnsi="Calibri"/>
                <w:i/>
                <w:sz w:val="22"/>
              </w:rPr>
            </w:pPr>
            <w:r w:rsidRPr="00B724B1">
              <w:rPr>
                <w:rFonts w:ascii="Calibri" w:hAnsi="Calibri"/>
                <w:i/>
                <w:sz w:val="22"/>
              </w:rPr>
              <w:t>Leaves Rivendell</w:t>
            </w:r>
          </w:p>
        </w:tc>
        <w:tc>
          <w:tcPr>
            <w:tcW w:w="3188" w:type="dxa"/>
            <w:vAlign w:val="center"/>
          </w:tcPr>
          <w:p w:rsidR="006030FD" w:rsidRPr="00B724B1" w:rsidRDefault="003A04F8" w:rsidP="00B724B1">
            <w:pPr>
              <w:jc w:val="center"/>
              <w:rPr>
                <w:rFonts w:ascii="Calibri" w:hAnsi="Calibri"/>
                <w:i/>
                <w:sz w:val="22"/>
              </w:rPr>
            </w:pPr>
            <w:r w:rsidRPr="00B724B1">
              <w:rPr>
                <w:rFonts w:ascii="Calibri" w:hAnsi="Calibri"/>
                <w:i/>
                <w:sz w:val="22"/>
              </w:rPr>
              <w:t xml:space="preserve">Mines of </w:t>
            </w:r>
            <w:proofErr w:type="spellStart"/>
            <w:r w:rsidRPr="00B724B1">
              <w:rPr>
                <w:rFonts w:ascii="Calibri" w:hAnsi="Calibri"/>
                <w:i/>
                <w:sz w:val="22"/>
              </w:rPr>
              <w:t>Moria</w:t>
            </w:r>
            <w:proofErr w:type="spellEnd"/>
            <w:r w:rsidRPr="00B724B1">
              <w:rPr>
                <w:rFonts w:ascii="Calibri" w:hAnsi="Calibri"/>
                <w:i/>
                <w:sz w:val="22"/>
              </w:rPr>
              <w:t xml:space="preserve"> – </w:t>
            </w:r>
            <w:proofErr w:type="spellStart"/>
            <w:r w:rsidRPr="00B724B1">
              <w:rPr>
                <w:rFonts w:ascii="Calibri" w:hAnsi="Calibri"/>
                <w:i/>
                <w:sz w:val="22"/>
              </w:rPr>
              <w:t>Balrog</w:t>
            </w:r>
            <w:proofErr w:type="spellEnd"/>
            <w:r w:rsidRPr="00B724B1">
              <w:rPr>
                <w:rFonts w:ascii="Calibri" w:hAnsi="Calibri"/>
                <w:i/>
                <w:sz w:val="22"/>
              </w:rPr>
              <w:t xml:space="preserve">, </w:t>
            </w:r>
            <w:proofErr w:type="spellStart"/>
            <w:r w:rsidRPr="00B724B1">
              <w:rPr>
                <w:rFonts w:ascii="Calibri" w:hAnsi="Calibri"/>
                <w:i/>
                <w:sz w:val="22"/>
              </w:rPr>
              <w:t>Orcs</w:t>
            </w:r>
            <w:proofErr w:type="spellEnd"/>
            <w:r w:rsidRPr="00B724B1">
              <w:rPr>
                <w:rFonts w:ascii="Calibri" w:hAnsi="Calibri"/>
                <w:i/>
                <w:sz w:val="22"/>
              </w:rPr>
              <w:t xml:space="preserve"> and </w:t>
            </w:r>
            <w:proofErr w:type="spellStart"/>
            <w:r w:rsidRPr="00B724B1">
              <w:rPr>
                <w:rFonts w:ascii="Calibri" w:hAnsi="Calibri"/>
                <w:i/>
                <w:sz w:val="22"/>
              </w:rPr>
              <w:t>Boromir</w:t>
            </w:r>
            <w:proofErr w:type="spellEnd"/>
            <w:r w:rsidRPr="00B724B1">
              <w:rPr>
                <w:rFonts w:ascii="Calibri" w:hAnsi="Calibri"/>
                <w:i/>
                <w:sz w:val="22"/>
              </w:rPr>
              <w:t xml:space="preserve">, Gollum, </w:t>
            </w:r>
            <w:proofErr w:type="spellStart"/>
            <w:r w:rsidRPr="00B724B1">
              <w:rPr>
                <w:rFonts w:ascii="Calibri" w:hAnsi="Calibri"/>
                <w:i/>
                <w:sz w:val="22"/>
              </w:rPr>
              <w:t>Shaelob</w:t>
            </w:r>
            <w:proofErr w:type="spellEnd"/>
          </w:p>
        </w:tc>
        <w:tc>
          <w:tcPr>
            <w:tcW w:w="1127" w:type="dxa"/>
            <w:vAlign w:val="center"/>
          </w:tcPr>
          <w:p w:rsidR="006030FD" w:rsidRPr="00B724B1" w:rsidRDefault="003A04F8" w:rsidP="00B724B1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 w:rsidRPr="00B724B1">
              <w:rPr>
                <w:rFonts w:ascii="Calibri" w:hAnsi="Calibri"/>
                <w:sz w:val="22"/>
              </w:rPr>
              <w:t>Mithril</w:t>
            </w:r>
            <w:proofErr w:type="spellEnd"/>
            <w:r w:rsidRPr="00B724B1">
              <w:rPr>
                <w:rFonts w:ascii="Calibri" w:hAnsi="Calibri"/>
                <w:sz w:val="22"/>
              </w:rPr>
              <w:t xml:space="preserve"> armor, magic ring</w:t>
            </w:r>
          </w:p>
        </w:tc>
        <w:tc>
          <w:tcPr>
            <w:tcW w:w="1778" w:type="dxa"/>
            <w:vAlign w:val="center"/>
          </w:tcPr>
          <w:p w:rsidR="006030FD" w:rsidRPr="00B724B1" w:rsidRDefault="003A04F8" w:rsidP="003A04F8">
            <w:pPr>
              <w:rPr>
                <w:rFonts w:ascii="Calibri" w:hAnsi="Calibri"/>
                <w:i/>
                <w:sz w:val="22"/>
              </w:rPr>
            </w:pPr>
            <w:r w:rsidRPr="00B724B1">
              <w:rPr>
                <w:rFonts w:ascii="Calibri" w:hAnsi="Calibri"/>
                <w:i/>
                <w:sz w:val="22"/>
              </w:rPr>
              <w:t>Gollum bites off ring and falls in volcano</w:t>
            </w:r>
          </w:p>
        </w:tc>
        <w:tc>
          <w:tcPr>
            <w:tcW w:w="1719" w:type="dxa"/>
            <w:vAlign w:val="center"/>
          </w:tcPr>
          <w:p w:rsidR="006030FD" w:rsidRPr="00B724B1" w:rsidRDefault="003A04F8" w:rsidP="00B724B1">
            <w:pPr>
              <w:jc w:val="center"/>
              <w:rPr>
                <w:rFonts w:ascii="Calibri" w:hAnsi="Calibri"/>
                <w:i/>
                <w:sz w:val="22"/>
              </w:rPr>
            </w:pPr>
            <w:r w:rsidRPr="00B724B1">
              <w:rPr>
                <w:rFonts w:ascii="Calibri" w:hAnsi="Calibri"/>
                <w:i/>
                <w:sz w:val="22"/>
              </w:rPr>
              <w:t>Saved by eagles, reunited w/ friends. Return to Shire to save the day. Depart West.</w:t>
            </w:r>
          </w:p>
        </w:tc>
      </w:tr>
      <w:tr w:rsidR="00724509" w:rsidRPr="00B724B1" w:rsidTr="00B724B1">
        <w:trPr>
          <w:cantSplit/>
          <w:trHeight w:val="1860"/>
        </w:trPr>
        <w:tc>
          <w:tcPr>
            <w:tcW w:w="1188" w:type="dxa"/>
            <w:vAlign w:val="center"/>
          </w:tcPr>
          <w:p w:rsidR="006030FD" w:rsidRPr="00B724B1" w:rsidRDefault="003A04F8" w:rsidP="00B724B1">
            <w:pPr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>Harry Potter</w:t>
            </w:r>
          </w:p>
        </w:tc>
        <w:tc>
          <w:tcPr>
            <w:tcW w:w="1501" w:type="dxa"/>
            <w:vAlign w:val="center"/>
          </w:tcPr>
          <w:p w:rsidR="006030FD" w:rsidRPr="00B724B1" w:rsidRDefault="00460E90" w:rsidP="00B724B1">
            <w:pPr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 xml:space="preserve">Scarred by </w:t>
            </w:r>
            <w:proofErr w:type="spellStart"/>
            <w:r w:rsidRPr="00B724B1">
              <w:rPr>
                <w:rFonts w:ascii="Calibri" w:hAnsi="Calibri"/>
                <w:sz w:val="22"/>
              </w:rPr>
              <w:t>Voldemort</w:t>
            </w:r>
            <w:proofErr w:type="spellEnd"/>
            <w:r w:rsidRPr="00B724B1">
              <w:rPr>
                <w:rFonts w:ascii="Calibri" w:hAnsi="Calibri"/>
                <w:sz w:val="22"/>
              </w:rPr>
              <w:t xml:space="preserve"> and </w:t>
            </w:r>
            <w:r w:rsidR="003A04F8" w:rsidRPr="00B724B1">
              <w:rPr>
                <w:rFonts w:ascii="Calibri" w:hAnsi="Calibri"/>
                <w:sz w:val="22"/>
              </w:rPr>
              <w:t>Invited to Hogwarts</w:t>
            </w:r>
          </w:p>
        </w:tc>
        <w:tc>
          <w:tcPr>
            <w:tcW w:w="604" w:type="dxa"/>
            <w:textDirection w:val="tbRl"/>
          </w:tcPr>
          <w:p w:rsidR="006030FD" w:rsidRPr="00B724B1" w:rsidRDefault="00460E90" w:rsidP="00B724B1">
            <w:pPr>
              <w:ind w:left="113" w:right="113"/>
              <w:jc w:val="center"/>
              <w:rPr>
                <w:rFonts w:ascii="Calibri" w:hAnsi="Calibri"/>
              </w:rPr>
            </w:pPr>
            <w:r w:rsidRPr="00B724B1">
              <w:rPr>
                <w:rFonts w:ascii="Calibri" w:hAnsi="Calibri"/>
              </w:rPr>
              <w:t>Uncle tries to block invitations</w:t>
            </w:r>
          </w:p>
        </w:tc>
        <w:tc>
          <w:tcPr>
            <w:tcW w:w="431" w:type="dxa"/>
            <w:textDirection w:val="tbRl"/>
            <w:vAlign w:val="center"/>
          </w:tcPr>
          <w:p w:rsidR="006030FD" w:rsidRPr="00B724B1" w:rsidRDefault="005457E4" w:rsidP="00B724B1">
            <w:pPr>
              <w:ind w:left="113" w:right="113"/>
              <w:jc w:val="center"/>
              <w:rPr>
                <w:rFonts w:ascii="Calibri" w:hAnsi="Calibri"/>
              </w:rPr>
            </w:pPr>
            <w:proofErr w:type="spellStart"/>
            <w:r w:rsidRPr="00B724B1">
              <w:rPr>
                <w:rFonts w:ascii="Calibri" w:hAnsi="Calibri"/>
              </w:rPr>
              <w:t>Hagrid</w:t>
            </w:r>
            <w:proofErr w:type="spellEnd"/>
            <w:r w:rsidRPr="00B724B1">
              <w:rPr>
                <w:rFonts w:ascii="Calibri" w:hAnsi="Calibri"/>
              </w:rPr>
              <w:t>, ( &amp; Dumbledore)</w:t>
            </w:r>
          </w:p>
        </w:tc>
        <w:tc>
          <w:tcPr>
            <w:tcW w:w="1293" w:type="dxa"/>
            <w:vAlign w:val="center"/>
          </w:tcPr>
          <w:p w:rsidR="006030FD" w:rsidRPr="00B724B1" w:rsidRDefault="005457E4" w:rsidP="00B724B1">
            <w:pPr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>Heads to school</w:t>
            </w:r>
          </w:p>
        </w:tc>
        <w:tc>
          <w:tcPr>
            <w:tcW w:w="518" w:type="dxa"/>
            <w:textDirection w:val="tbRl"/>
            <w:vAlign w:val="center"/>
          </w:tcPr>
          <w:p w:rsidR="006030FD" w:rsidRPr="00B724B1" w:rsidRDefault="005457E4" w:rsidP="00B724B1">
            <w:pPr>
              <w:ind w:left="113" w:right="113"/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>Platform 9 3/4</w:t>
            </w:r>
          </w:p>
        </w:tc>
        <w:tc>
          <w:tcPr>
            <w:tcW w:w="3188" w:type="dxa"/>
            <w:vAlign w:val="center"/>
          </w:tcPr>
          <w:p w:rsidR="006030FD" w:rsidRPr="00B724B1" w:rsidRDefault="00460E90" w:rsidP="00B724B1">
            <w:pPr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 xml:space="preserve">Three headed dog, giant wizard chess, and riddle </w:t>
            </w:r>
          </w:p>
        </w:tc>
        <w:tc>
          <w:tcPr>
            <w:tcW w:w="1127" w:type="dxa"/>
            <w:vAlign w:val="center"/>
          </w:tcPr>
          <w:p w:rsidR="006030FD" w:rsidRPr="00B724B1" w:rsidRDefault="00A83050" w:rsidP="00B724B1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 w:rsidRPr="00B724B1">
              <w:rPr>
                <w:rFonts w:ascii="Calibri" w:hAnsi="Calibri"/>
                <w:sz w:val="22"/>
              </w:rPr>
              <w:t>Harry’s</w:t>
            </w:r>
            <w:proofErr w:type="spellEnd"/>
            <w:r w:rsidRPr="00B724B1">
              <w:rPr>
                <w:rFonts w:ascii="Calibri" w:hAnsi="Calibri"/>
                <w:sz w:val="22"/>
              </w:rPr>
              <w:t xml:space="preserve"> goodness is his weapon</w:t>
            </w:r>
          </w:p>
        </w:tc>
        <w:tc>
          <w:tcPr>
            <w:tcW w:w="1778" w:type="dxa"/>
            <w:vAlign w:val="center"/>
          </w:tcPr>
          <w:p w:rsidR="006030FD" w:rsidRPr="00B724B1" w:rsidRDefault="00460E90" w:rsidP="00B724B1">
            <w:pPr>
              <w:jc w:val="center"/>
              <w:rPr>
                <w:rFonts w:ascii="Calibri" w:hAnsi="Calibri"/>
                <w:sz w:val="22"/>
              </w:rPr>
            </w:pPr>
            <w:r w:rsidRPr="00B724B1">
              <w:rPr>
                <w:rFonts w:ascii="Calibri" w:hAnsi="Calibri"/>
                <w:sz w:val="22"/>
              </w:rPr>
              <w:t xml:space="preserve">Battle with </w:t>
            </w:r>
            <w:proofErr w:type="spellStart"/>
            <w:r w:rsidRPr="00B724B1">
              <w:rPr>
                <w:rFonts w:ascii="Calibri" w:hAnsi="Calibri"/>
                <w:sz w:val="22"/>
              </w:rPr>
              <w:t>Quirrell</w:t>
            </w:r>
            <w:proofErr w:type="spellEnd"/>
            <w:r w:rsidR="00A83050" w:rsidRPr="00B724B1">
              <w:rPr>
                <w:rFonts w:ascii="Calibri" w:hAnsi="Calibri"/>
                <w:sz w:val="22"/>
              </w:rPr>
              <w:t xml:space="preserve"> </w:t>
            </w:r>
            <w:r w:rsidRPr="00B724B1">
              <w:rPr>
                <w:rFonts w:ascii="Calibri" w:hAnsi="Calibri"/>
                <w:sz w:val="22"/>
              </w:rPr>
              <w:t>/</w:t>
            </w:r>
            <w:r w:rsidR="00A83050" w:rsidRPr="00B724B1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B724B1">
              <w:rPr>
                <w:rFonts w:ascii="Calibri" w:hAnsi="Calibri"/>
                <w:sz w:val="22"/>
              </w:rPr>
              <w:t>Voldemort</w:t>
            </w:r>
            <w:proofErr w:type="spellEnd"/>
          </w:p>
        </w:tc>
        <w:tc>
          <w:tcPr>
            <w:tcW w:w="1719" w:type="dxa"/>
            <w:vAlign w:val="center"/>
          </w:tcPr>
          <w:p w:rsidR="006030FD" w:rsidRPr="00B724B1" w:rsidRDefault="00460E90" w:rsidP="00B724B1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 w:rsidRPr="00B724B1">
              <w:rPr>
                <w:rFonts w:ascii="Calibri" w:hAnsi="Calibri"/>
                <w:sz w:val="22"/>
              </w:rPr>
              <w:t>Griffindor</w:t>
            </w:r>
            <w:proofErr w:type="spellEnd"/>
            <w:r w:rsidRPr="00B724B1">
              <w:rPr>
                <w:rFonts w:ascii="Calibri" w:hAnsi="Calibri"/>
                <w:sz w:val="22"/>
              </w:rPr>
              <w:t xml:space="preserve"> wins the House Cup</w:t>
            </w:r>
          </w:p>
        </w:tc>
      </w:tr>
    </w:tbl>
    <w:p w:rsidR="001C0945" w:rsidRPr="004B7987" w:rsidRDefault="001C0945">
      <w:pPr>
        <w:rPr>
          <w:rFonts w:ascii="Comic Sans MS" w:hAnsi="Comic Sans MS"/>
          <w:i/>
          <w:sz w:val="24"/>
        </w:rPr>
      </w:pPr>
    </w:p>
    <w:sectPr w:rsidR="001C0945" w:rsidRPr="004B7987" w:rsidSect="004B7987">
      <w:pgSz w:w="15840" w:h="12240" w:orient="landscape"/>
      <w:pgMar w:top="990" w:right="864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F3B3F"/>
    <w:multiLevelType w:val="hybridMultilevel"/>
    <w:tmpl w:val="522C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7987"/>
    <w:rsid w:val="00056AA5"/>
    <w:rsid w:val="001C0945"/>
    <w:rsid w:val="002A5EBE"/>
    <w:rsid w:val="003546AA"/>
    <w:rsid w:val="00372506"/>
    <w:rsid w:val="003A04F8"/>
    <w:rsid w:val="00460E90"/>
    <w:rsid w:val="004B7987"/>
    <w:rsid w:val="005457E4"/>
    <w:rsid w:val="00550F1E"/>
    <w:rsid w:val="005C22EA"/>
    <w:rsid w:val="006030FD"/>
    <w:rsid w:val="006F5290"/>
    <w:rsid w:val="00724509"/>
    <w:rsid w:val="00737E33"/>
    <w:rsid w:val="008A4211"/>
    <w:rsid w:val="00A83050"/>
    <w:rsid w:val="00B724B1"/>
    <w:rsid w:val="00BF4060"/>
    <w:rsid w:val="00BF44C0"/>
    <w:rsid w:val="00D66519"/>
    <w:rsid w:val="00E34638"/>
    <w:rsid w:val="00F434AE"/>
    <w:rsid w:val="00FA0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506"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9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Rough Model of the Heroic Journey:  copyright Jim May 1996, 2007</vt:lpstr>
    </vt:vector>
  </TitlesOfParts>
  <Company>Student</Company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Rough Model of the Heroic Journey:  copyright Jim May 1996, 2007</dc:title>
  <dc:creator>Reeda A. Fillion</dc:creator>
  <cp:lastModifiedBy>Joy Meserve</cp:lastModifiedBy>
  <cp:revision>4</cp:revision>
  <cp:lastPrinted>2010-05-11T22:18:00Z</cp:lastPrinted>
  <dcterms:created xsi:type="dcterms:W3CDTF">2012-03-15T00:16:00Z</dcterms:created>
  <dcterms:modified xsi:type="dcterms:W3CDTF">2012-03-15T00:16:00Z</dcterms:modified>
</cp:coreProperties>
</file>