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提纲：</w:t>
      </w:r>
    </w:p>
    <w:p>
      <w:pPr>
        <w:pStyle w:val="style0"/>
      </w:pPr>
      <w:r>
        <w:rPr/>
        <w:t xml:space="preserve">Chapter1 </w:t>
      </w:r>
      <w:r>
        <w:rPr/>
        <w:t>绪论（引言，国内外研究现状） （</w:t>
      </w:r>
      <w:r>
        <w:rPr/>
        <w:t>3day</w:t>
      </w:r>
      <w:r>
        <w:rPr/>
        <w:t>）</w:t>
      </w:r>
    </w:p>
    <w:p>
      <w:pPr>
        <w:pStyle w:val="style0"/>
      </w:pPr>
      <w:r>
        <w:rPr/>
        <w:t xml:space="preserve">Chapter2 </w:t>
      </w:r>
      <w:r>
        <w:rPr/>
        <w:t>流动方程、</w:t>
      </w:r>
      <w:r>
        <w:rPr/>
        <w:t>SPH</w:t>
      </w:r>
      <w:r>
        <w:rPr/>
        <w:t>相关技术综述</w:t>
      </w:r>
      <w:r>
        <w:rPr/>
        <w:t>(1 week)</w:t>
      </w:r>
    </w:p>
    <w:p>
      <w:pPr>
        <w:pStyle w:val="style0"/>
      </w:pPr>
      <w:r>
        <w:rPr/>
        <w:t xml:space="preserve">Chapter3 </w:t>
      </w:r>
      <w:r>
        <w:rPr/>
        <w:t>固体表面均匀化粒子采样</w:t>
      </w:r>
      <w:r>
        <w:rPr/>
        <w:t>(3 day)</w:t>
      </w:r>
    </w:p>
    <w:p>
      <w:pPr>
        <w:pStyle w:val="style0"/>
      </w:pPr>
      <w:r>
        <w:rPr/>
        <w:t xml:space="preserve">Chapter4 </w:t>
      </w:r>
      <w:r>
        <w:rPr/>
        <w:t>固液边界耦合</w:t>
      </w:r>
      <w:r>
        <w:rPr/>
        <w:t>(3 day )</w:t>
      </w:r>
    </w:p>
    <w:p>
      <w:pPr>
        <w:pStyle w:val="style0"/>
      </w:pPr>
      <w:r>
        <w:rPr/>
        <w:t xml:space="preserve">Chapter5 </w:t>
      </w:r>
      <w:r>
        <w:rPr/>
        <w:t>流体细节（表面张力、气泡、 物理效应）</w:t>
      </w:r>
      <w:r>
        <w:rPr/>
        <w:t>(1 week)</w:t>
      </w:r>
    </w:p>
    <w:p>
      <w:pPr>
        <w:pStyle w:val="style0"/>
      </w:pPr>
      <w:r>
        <w:rPr/>
        <w:t xml:space="preserve">Chapter5 </w:t>
      </w:r>
      <w:r>
        <w:rPr/>
        <w:t>流体动画算法实现（实现框架、核函数选择、各种力、时间积分、渲染、结果分析）</w:t>
      </w:r>
      <w:r>
        <w:rPr/>
        <w:t>(1 week+)</w:t>
      </w:r>
    </w:p>
    <w:p>
      <w:pPr>
        <w:pStyle w:val="style0"/>
      </w:pPr>
      <w:r>
        <w:rPr/>
        <w:t xml:space="preserve">Chapter6 </w:t>
      </w:r>
      <w:r>
        <w:rPr/>
        <w:t>展望</w:t>
      </w:r>
      <w:r>
        <w:rPr/>
        <w:t>(1 day)</w:t>
      </w:r>
    </w:p>
    <w:p>
      <w:pPr>
        <w:pStyle w:val="style0"/>
      </w:pPr>
      <w:r>
        <w:rPr/>
        <w:t>致谢、参考文献</w:t>
      </w:r>
      <w:r>
        <w:rPr/>
        <w:t>(1 day)</w:t>
      </w:r>
    </w:p>
    <w:p>
      <w:pPr>
        <w:pStyle w:val="style0"/>
      </w:pPr>
      <w:r>
        <w:rPr/>
      </w:r>
    </w:p>
    <w:p>
      <w:pPr>
        <w:pStyle w:val="style0"/>
      </w:pPr>
      <w:r>
        <w:rPr/>
        <w:t xml:space="preserve">预计耗时 </w:t>
      </w:r>
      <w:r>
        <w:rPr/>
        <w:t>32</w:t>
      </w:r>
      <w:r>
        <w:rPr/>
        <w:t>天</w:t>
      </w:r>
    </w:p>
    <w:p>
      <w:pPr>
        <w:pStyle w:val="style0"/>
      </w:pPr>
      <w:r>
        <w:rPr/>
      </w:r>
    </w:p>
    <w:p>
      <w:pPr>
        <w:pStyle w:val="style0"/>
      </w:pPr>
      <w:r>
        <w:rPr/>
        <w:t xml:space="preserve">1 </w:t>
      </w:r>
      <w:r>
        <w:rPr/>
        <w:t>绪论</w:t>
      </w:r>
    </w:p>
    <w:p>
      <w:pPr>
        <w:pStyle w:val="style24"/>
        <w:numPr>
          <w:ilvl w:val="1"/>
          <w:numId w:val="1"/>
        </w:numPr>
      </w:pPr>
      <w:r>
        <w:rPr/>
        <w:t>研究背景与意义</w:t>
      </w:r>
    </w:p>
    <w:p>
      <w:pPr>
        <w:pStyle w:val="style0"/>
        <w:ind w:hanging="0" w:left="372" w:right="0"/>
      </w:pPr>
      <w:r>
        <w:rPr/>
        <w:tab/>
        <w:tab/>
      </w:r>
      <w:r>
        <w:rPr/>
        <w:t>流体是自然界中广泛存在的一种物质形态，在流体力学中流体往往被定义为</w:t>
      </w:r>
      <w:r>
        <w:rPr>
          <w:rFonts w:ascii="Arial" w:cs="Arial" w:hAnsi="Arial"/>
          <w:color w:val="252525"/>
          <w:szCs w:val="21"/>
          <w:shd w:fill="FFFFFF" w:val="clear"/>
        </w:rPr>
        <w:t>在承受</w:t>
      </w:r>
      <w:r>
        <w:rPr/>
        <w:t>剪应力</w:t>
      </w:r>
      <w:r>
        <w:rPr>
          <w:rFonts w:ascii="Arial" w:cs="Arial" w:hAnsi="Arial"/>
          <w:color w:val="252525"/>
          <w:szCs w:val="21"/>
          <w:shd w:fill="FFFFFF" w:val="clear"/>
        </w:rPr>
        <w:t>时将会发生连续变形的物体，液体和气体都属于这一范畴。我们通常认为自然界中的水、空气、雾、云、火等实体都是流体，这些对象形态各样，性质不一，研究和模拟这些流体即是人们认识自然、研究自然乃至改造自然的必要手段，同时也是现代人们进行许多艺术创作的素材和灵感源泉。在自然界各种形态的流体当中，与人类日常生活最为密切相关的是各种中微尺度流体，也是流体模拟领域人们研究的热点所在</w:t>
      </w:r>
      <w:r>
        <w:rPr/>
        <w:t>。</w:t>
      </w:r>
    </w:p>
    <w:p>
      <w:pPr>
        <w:pStyle w:val="style0"/>
        <w:ind w:hanging="0" w:left="372" w:right="0"/>
      </w:pPr>
      <w:r>
        <w:rPr/>
        <w:tab/>
        <w:tab/>
      </w:r>
      <w:r>
        <w:rPr/>
        <w:t>中微尺度流体通常指那些在流体规模上较海洋、湖泊等要小的流体场景，但其往往对模拟的准确度、真实感、可交互性要求更高。由于流体模拟问题计算的复杂性，传统方法往往都是通过采用离线的方式进行，这样使得其应用范围受限。目前，在一些对精确度要求较高的领域如石油勘探、航空航天等依然使用</w:t>
      </w:r>
      <w:r>
        <w:rPr/>
        <w:t>CFD</w:t>
      </w:r>
      <w:r>
        <w:rPr/>
        <w:t>软件以离线的方式进行模拟和分析。随着计算机硬件性能的提升，虚拟现实、主机游戏、医学训练等等应用呈井喷状蓬勃发展，对流体模拟也越来越强调其可实时性、可交互性和真实感。因而，研究对中微尺度流体的高效表达和实时模拟是非常有意义的。此外，流体真实感的获得要求能够模拟出流体中存在的微观细节，例如表面张力效应、气泡、水花飞溅等现象以及一些物理光学效应，因此，对这些微观现象的建模和模拟也是当前研究的热点。</w:t>
      </w:r>
    </w:p>
    <w:p>
      <w:pPr>
        <w:pStyle w:val="style0"/>
        <w:ind w:hanging="0" w:left="372" w:right="0"/>
      </w:pPr>
      <w:r>
        <w:rPr/>
        <w:tab/>
        <w:tab/>
      </w:r>
      <w:r>
        <w:rPr/>
        <w:t>近年来，对流体实时模拟的研究工作主要针对于单相流问题，对于多相流或者固液两相由于问题本身的复杂性和计算代价等原因使得研究成果较少。然而，由于现实世界中流体往往都会和周围的环境存在耦合，甚至在一些问题中周围环境对流体的作用是流体运动的主要成因（例如多孔介质中的渗流运动、毛发入水等等情形），因此，对固液之间耦合进行有效建模和高效模拟对于流体实时模拟的真实感也至关重要。</w:t>
      </w:r>
    </w:p>
    <w:p>
      <w:pPr>
        <w:pStyle w:val="style0"/>
        <w:ind w:hanging="0" w:left="372" w:right="0"/>
      </w:pPr>
      <w:r>
        <w:rPr/>
      </w:r>
    </w:p>
    <w:p>
      <w:pPr>
        <w:pStyle w:val="style24"/>
        <w:numPr>
          <w:ilvl w:val="1"/>
          <w:numId w:val="1"/>
        </w:numPr>
      </w:pPr>
      <w:r>
        <w:rPr/>
        <w:t>如何模拟流体</w:t>
      </w:r>
    </w:p>
    <w:p>
      <w:pPr>
        <w:pStyle w:val="style0"/>
      </w:pPr>
      <w:r>
        <w:rPr/>
        <w:t>近现代流体动力学的基础源自十九世纪以来实验流体力学的发展，因解决实际工程问题的需要，许多科学家、工程师致力于结合牛顿经典力学理论和工程实践经验、科学实验结果。纳维于</w:t>
      </w:r>
      <w:r>
        <w:rPr/>
        <w:t>1822</w:t>
      </w:r>
      <w:r>
        <w:rPr/>
        <w:t>年建立了粘性流体的运动方程，之后的</w:t>
      </w:r>
      <w:r>
        <w:rPr/>
        <w:t>1845</w:t>
      </w:r>
      <w:r>
        <w:rPr/>
        <w:t>年，斯托克斯优化该方程，形成了近现代流体动力学的理论基础纳维</w:t>
      </w:r>
      <w:r>
        <w:rPr/>
        <w:t>-</w:t>
      </w:r>
      <w:r>
        <w:rPr/>
        <w:t>斯托克方程（</w:t>
      </w:r>
      <w:r>
        <w:rPr/>
        <w:t>N-S</w:t>
      </w:r>
      <w:r>
        <w:rPr/>
        <w:t>方程）。</w:t>
      </w:r>
      <w:r>
        <w:rPr/>
        <w:t>N-S</w:t>
      </w:r>
      <w:r>
        <w:rPr/>
        <w:t>方程是个非线性偏微分方程，一般来说，其解析解是不存在的，数值算法则提供给了我们研究它的另一条途径。</w:t>
      </w:r>
    </w:p>
    <w:p>
      <w:pPr>
        <w:pStyle w:val="style0"/>
      </w:pPr>
      <w:r>
        <w:rPr/>
        <w:t>20</w:t>
      </w:r>
      <w:r>
        <w:rPr/>
        <w:t>世纪</w:t>
      </w:r>
      <w:r>
        <w:rPr/>
        <w:t>60</w:t>
      </w:r>
      <w:r>
        <w:rPr/>
        <w:t>年代以来，由于电子计算机硬件的发展和传统基于实验的流体力学自身存在的诸多限制两个方面原因，计算流体力学</w:t>
      </w:r>
      <w:r>
        <w:rPr/>
        <w:t>(CFD)</w:t>
      </w:r>
      <w:r>
        <w:rPr/>
        <w:t>诞生。</w:t>
      </w:r>
      <w:r>
        <w:rPr/>
        <w:t>CFD</w:t>
      </w:r>
      <w:r>
        <w:rPr/>
        <w:t>通过流体问题的数值算法来对流体进行模拟，具有传统分析或者实验方法所不具备的的优点：它不受场地和实验设备的限制，成本也较为低廉，另外它能处理传统方法难以解决的复杂流动问题。</w:t>
      </w:r>
    </w:p>
    <w:p>
      <w:pPr>
        <w:pStyle w:val="style0"/>
      </w:pPr>
      <w:r>
        <w:rPr/>
        <w:t>近年来，</w:t>
      </w:r>
      <w:r>
        <w:rPr/>
        <w:t>CFD</w:t>
      </w:r>
      <w:r>
        <w:rPr/>
        <w:t>的研究无论是在工程计算领域还是计算机动画领域都取得了无数进展与突破，同时也涌现出大量流体模拟方法。现有的基于物理的流体模拟方法从对流体的建模途径上可分为两种：欧拉法（也称基于网格方法）和拉格朗日法（无网格法）。欧拉法将计算域划分成网格，其通过描述每个网格点处流体的物理量（诸如密度、速度、稳定）随时间的变化来模拟流体。构建网格的方法也多种多样，一个典型的</w:t>
      </w:r>
      <w:r>
        <w:rPr/>
        <w:t>MAC</w:t>
      </w:r>
      <w:r>
        <w:rPr/>
        <w:t>网格，以及离散方式如图</w:t>
      </w:r>
      <w:r>
        <w:rPr/>
        <w:t>1</w:t>
      </w:r>
      <w:r>
        <w:rPr/>
        <w:t>所。欧拉法的缺陷也很明显，模拟局限于网格内。相比之下，拉格朗日法则视流体为一个质点粒子系统，每个粒子代表流体的一个微元，并承载着相应的物理量（诸如质量、密度、位置、速度等），通过求解整个粒子系统的动力学方程组来描述流体运动。其中光滑例子动力学方法（</w:t>
      </w:r>
      <w:r>
        <w:rPr/>
        <w:t>SPH</w:t>
      </w:r>
      <w:r>
        <w:rPr/>
        <w:t>）就是一种典型的拉格朗日法。</w:t>
      </w:r>
    </w:p>
    <w:p>
      <w:pPr>
        <w:pStyle w:val="style0"/>
      </w:pPr>
      <w:r>
        <w:rPr/>
        <w:t>通常情况下，欧拉法模拟不可压缩流体时，有如下形式的</w:t>
      </w:r>
      <w:r>
        <w:rPr/>
        <w:t>N-S</w:t>
      </w:r>
      <w:r>
        <w:rPr/>
        <w:t>方程组：</w:t>
      </w:r>
    </w:p>
    <w:p>
      <w:pPr>
        <w:pStyle w:val="style0"/>
      </w:pPr>
      <w:r>
        <w:rPr/>
        <w:t>其中，（</w:t>
      </w:r>
      <w:r>
        <w:rPr/>
        <w:t>1.1</w:t>
      </w:r>
      <w:r>
        <w:rPr/>
        <w:t>）被称为动量守恒方程（又称为连续性方程），（</w:t>
      </w:r>
      <w:r>
        <w:rPr/>
        <w:t>1.2</w:t>
      </w:r>
      <w:r>
        <w:rPr/>
        <w:t>）称为质量守恒方程（又称不可压缩性条件）。关于对</w:t>
      </w:r>
      <w:r>
        <w:rPr/>
        <w:t>N-S</w:t>
      </w:r>
      <w:r>
        <w:rPr/>
        <w:t>方程中相关变量的具体描述在</w:t>
      </w:r>
      <w:r>
        <w:rPr/>
        <w:t>chapter2</w:t>
      </w:r>
      <w:r>
        <w:rPr/>
        <w:t>中给出。值得注意的是式（</w:t>
      </w:r>
      <w:r>
        <w:rPr/>
        <w:t>1.1</w:t>
      </w:r>
      <w:r>
        <w:rPr/>
        <w:t>）中项</w:t>
        <w:drawing>
          <wp:anchor allowOverlap="1" behindDoc="0" distB="0" distL="0" distR="0" distT="0" layoutInCell="1" locked="0" relativeHeight="0" simplePos="0">
            <wp:simplePos x="0" y="0"/>
            <wp:positionH relativeFrom="character">
              <wp:posOffset>3636010</wp:posOffset>
            </wp:positionH>
            <wp:positionV relativeFrom="line">
              <wp:posOffset>-268605</wp:posOffset>
            </wp:positionV>
            <wp:extent cx="2653665" cy="7607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53665" cy="76073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5596890</wp:posOffset>
            </wp:positionH>
            <wp:positionV relativeFrom="line">
              <wp:posOffset>1425575</wp:posOffset>
            </wp:positionV>
            <wp:extent cx="819785" cy="3016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819785" cy="301625"/>
                    </a:xfrm>
                    <a:prstGeom prst="rect">
                      <a:avLst/>
                    </a:prstGeom>
                    <a:noFill/>
                    <a:ln w="9525">
                      <a:noFill/>
                      <a:miter lim="800000"/>
                      <a:headEnd/>
                      <a:tailEnd/>
                    </a:ln>
                  </pic:spPr>
                </pic:pic>
              </a:graphicData>
            </a:graphic>
          </wp:anchor>
        </w:drawing>
      </w:r>
    </w:p>
    <w:p>
      <w:pPr>
        <w:pStyle w:val="style0"/>
      </w:pPr>
      <w:r>
        <w:rPr/>
        <w:t xml:space="preserve"> </w:t>
      </w:r>
      <w:r>
        <w:rPr/>
        <w:t>是物质倒数</w:t>
        <w:drawing>
          <wp:anchor allowOverlap="1" behindDoc="0" distB="0" distL="0" distR="0" distT="0" layoutInCell="1" locked="0" relativeHeight="0" simplePos="0">
            <wp:simplePos x="0" y="0"/>
            <wp:positionH relativeFrom="character">
              <wp:posOffset>2450465</wp:posOffset>
            </wp:positionH>
            <wp:positionV relativeFrom="line">
              <wp:posOffset>85725</wp:posOffset>
            </wp:positionV>
            <wp:extent cx="241935" cy="3841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41935" cy="384175"/>
                    </a:xfrm>
                    <a:prstGeom prst="rect">
                      <a:avLst/>
                    </a:prstGeom>
                    <a:noFill/>
                    <a:ln w="9525">
                      <a:noFill/>
                      <a:miter lim="800000"/>
                      <a:headEnd/>
                      <a:tailEnd/>
                    </a:ln>
                  </pic:spPr>
                </pic:pic>
              </a:graphicData>
            </a:graphic>
          </wp:anchor>
        </w:drawing>
      </w:r>
    </w:p>
    <w:p>
      <w:pPr>
        <w:pStyle w:val="style0"/>
      </w:pPr>
      <w:r>
        <w:rPr/>
      </w:r>
    </w:p>
    <w:p>
      <w:pPr>
        <w:pStyle w:val="style0"/>
      </w:pPr>
      <w:r>
        <w:rPr/>
        <w:t>的根据链式法则的全导展开形式。写成展开式的原因是欧拉法视点下，对于各个网格点处的物理量而言，空间和时间都是自变量。相比之下，用拉格朗日法模拟流体时，流体用粒子表示，粒子所承载的物理量有时间这一个自变量，因此，省去了对流方程的求解［］，另外由于粒子数目和质量不变，质量守恒方程也无条件满足，省去了不可压缩性条件的约束，这些简化使得拉格朗日视角下的求解运动方程的数值算法要比欧拉视角下来得简单。此外，拉格朗日法模拟流体得到的结果是一堆粒子的点云数据，更易于重建流体表面和对一些流体细节的可视化。基于上述原因，拉格朗日法更适用于近年来的要求可交互性、细节真实感的实时流体模拟应用，我们的许多工作也基于光滑例子动力学方法［］。</w:t>
      </w:r>
    </w:p>
    <w:p>
      <w:pPr>
        <w:pStyle w:val="style0"/>
      </w:pPr>
      <w:r>
        <w:rPr>
          <w:sz w:val="21"/>
          <w:szCs w:val="21"/>
        </w:rPr>
        <w:t>前面提到，拉格朗日法则视流体为一个质点粒子系统，那么如何利用这些离散的流体粒子承载的物理量去表示一个光滑的、连续的流体场呢？文献［</w:t>
      </w:r>
      <w:r>
        <w:rPr>
          <w:sz w:val="21"/>
          <w:szCs w:val="21"/>
        </w:rPr>
        <w:t>ACG03</w:t>
      </w:r>
      <w:r>
        <w:rPr>
          <w:sz w:val="21"/>
          <w:szCs w:val="21"/>
        </w:rPr>
        <w:t>］中给出的答案就是采用</w:t>
      </w:r>
      <w:r>
        <w:rPr>
          <w:sz w:val="21"/>
          <w:szCs w:val="21"/>
        </w:rPr>
        <w:t>SPH</w:t>
      </w:r>
      <w:r>
        <w:rPr>
          <w:sz w:val="21"/>
          <w:szCs w:val="21"/>
        </w:rPr>
        <w:t>方法。</w:t>
      </w:r>
      <w:r>
        <w:rPr>
          <w:sz w:val="21"/>
          <w:szCs w:val="21"/>
        </w:rPr>
        <w:t>SPH</w:t>
      </w:r>
      <w:r>
        <w:rPr>
          <w:sz w:val="21"/>
          <w:szCs w:val="21"/>
        </w:rPr>
        <w:t>（</w:t>
      </w:r>
      <w:r>
        <w:rPr>
          <w:sz w:val="21"/>
          <w:szCs w:val="21"/>
        </w:rPr>
        <w:t>Smoothed Particle Hydrodynamics</w:t>
      </w:r>
      <w:r>
        <w:rPr>
          <w:sz w:val="21"/>
          <w:szCs w:val="21"/>
        </w:rPr>
        <w:t>）方法是从数学上说是一种典型的积分插值方法。它由</w:t>
      </w:r>
      <w:r>
        <w:rPr>
          <w:sz w:val="21"/>
          <w:szCs w:val="21"/>
        </w:rPr>
        <w:t>Lucy</w:t>
      </w:r>
      <w:r>
        <w:rPr>
          <w:sz w:val="21"/>
          <w:szCs w:val="21"/>
        </w:rPr>
        <w:t>、</w:t>
      </w:r>
      <w:r>
        <w:rPr>
          <w:sz w:val="21"/>
          <w:szCs w:val="21"/>
        </w:rPr>
        <w:t>Monaghan&amp;Gingold</w:t>
      </w:r>
      <w:r>
        <w:rPr>
          <w:sz w:val="21"/>
          <w:szCs w:val="21"/>
        </w:rPr>
        <w:t>等人于</w:t>
      </w:r>
      <w:r>
        <w:rPr>
          <w:sz w:val="21"/>
          <w:szCs w:val="21"/>
        </w:rPr>
        <w:t>1977</w:t>
      </w:r>
      <w:r>
        <w:rPr>
          <w:sz w:val="21"/>
          <w:szCs w:val="21"/>
        </w:rPr>
        <w:t>年提出用来解决天体物理学中的行星运动问题［］。</w:t>
      </w:r>
      <w:r>
        <w:rPr>
          <w:sz w:val="21"/>
          <w:szCs w:val="21"/>
        </w:rPr>
        <w:t>SPH</w:t>
      </w:r>
      <w:r>
        <w:rPr>
          <w:sz w:val="21"/>
          <w:szCs w:val="21"/>
        </w:rPr>
        <w:t>方法基本思想很简单，如下图所示，对粒子物理量的衡量是根据光滑核半径内流体粒子相应物理量的插值得到，插值所用到的函数称为核函数，核函数需要在数学上满足一些性质。</w:t>
      </w:r>
      <w:r>
        <w:rPr>
          <w:sz w:val="21"/>
          <w:szCs w:val="21"/>
        </w:rPr>
        <w:t>SPH</w:t>
      </w:r>
      <w:r>
        <w:rPr>
          <w:sz w:val="21"/>
          <w:szCs w:val="21"/>
        </w:rPr>
        <w:t>方法模拟流体的关键在于核函数和光滑半径的选择。有关</w:t>
      </w:r>
      <w:r>
        <w:rPr>
          <w:sz w:val="21"/>
          <w:szCs w:val="21"/>
        </w:rPr>
        <w:t>SPH</w:t>
      </w:r>
      <w:r>
        <w:rPr>
          <w:sz w:val="21"/>
          <w:szCs w:val="21"/>
        </w:rPr>
        <w:t>方法的推倒和核函数的选择的具体内容在</w:t>
      </w:r>
      <w:r>
        <w:rPr>
          <w:sz w:val="21"/>
          <w:szCs w:val="21"/>
        </w:rPr>
        <w:t>chapter2</w:t>
      </w:r>
      <w:r>
        <w:rPr>
          <w:sz w:val="21"/>
          <w:szCs w:val="21"/>
        </w:rPr>
        <w:t>给出。</w:t>
      </w:r>
    </w:p>
    <w:p>
      <w:pPr>
        <w:pStyle w:val="style24"/>
        <w:numPr>
          <w:ilvl w:val="1"/>
          <w:numId w:val="1"/>
        </w:numPr>
      </w:pPr>
      <w:r>
        <w:rPr/>
        <w:t>相关工作</w:t>
      </w:r>
    </w:p>
    <w:p>
      <w:pPr>
        <w:pStyle w:val="style24"/>
        <w:ind w:hanging="0" w:left="0" w:right="0"/>
      </w:pPr>
      <w:r>
        <w:rPr/>
        <w:t>（分几段介绍：流体模拟发展主线，</w:t>
      </w:r>
      <w:r>
        <w:rPr/>
        <w:t>SPH</w:t>
      </w:r>
      <w:r>
        <w:rPr/>
        <w:t>方法发展，边界处理、表明张力、固液耦合研究现状，提下渲染和并行加速工作。）</w:t>
      </w:r>
    </w:p>
    <w:p>
      <w:pPr>
        <w:pStyle w:val="style24"/>
      </w:pPr>
      <w:r>
        <w:rPr/>
        <w:t>流体模拟领域发展至今，涌现了很多种方法，早期由于硬件计算能力的限制，主流是参数建模的方法，并非近年来基于物理的方法，例如文献</w:t>
      </w:r>
      <w:r>
        <w:rPr/>
        <w:t>{CAD12}</w:t>
      </w:r>
      <w:r>
        <w:rPr/>
        <w:t>中采用的对波浪进行函数建模方法、文献</w:t>
      </w:r>
      <w:r>
        <w:rPr/>
        <w:t>{CAD13}</w:t>
      </w:r>
      <w:r>
        <w:rPr/>
        <w:t>基于</w:t>
      </w:r>
      <w:r>
        <w:rPr/>
        <w:t>Gerstner</w:t>
      </w:r>
      <w:r>
        <w:rPr/>
        <w:t>模型的粒子方法、以及基于统计的</w:t>
      </w:r>
      <w:r>
        <w:rPr/>
        <w:t>FFT</w:t>
      </w:r>
      <w:r>
        <w:rPr/>
        <w:t>经验模型的方法</w:t>
      </w:r>
      <w:r>
        <w:rPr/>
        <w:t>{CAD14}</w:t>
      </w:r>
      <w:r>
        <w:rPr/>
        <w:t>。这些方法和模型的缺点非常明显，只是近似模拟流体形态，并非真正描述流动效果。真正基于物理地通过数值算法求解三维</w:t>
      </w:r>
      <w:r>
        <w:rPr/>
        <w:t>NS</w:t>
      </w:r>
      <w:r>
        <w:rPr/>
        <w:t>方程来模拟流体运动的方法为</w:t>
      </w:r>
      <w:r>
        <w:rPr/>
        <w:t>Foster</w:t>
      </w:r>
      <w:r>
        <w:rPr/>
        <w:t>和</w:t>
      </w:r>
      <w:r>
        <w:rPr/>
        <w:t>Metaxas</w:t>
      </w:r>
      <w:r>
        <w:rPr/>
        <w:t>于</w:t>
      </w:r>
      <w:r>
        <w:rPr/>
        <w:t>1996</w:t>
      </w:r>
      <w:r>
        <w:rPr/>
        <w:t>年在文献</w:t>
      </w:r>
      <w:r>
        <w:rPr/>
        <w:t>{CAD20}</w:t>
      </w:r>
      <w:r>
        <w:rPr/>
        <w:t>中的工作，其构建</w:t>
      </w:r>
      <w:r>
        <w:rPr/>
        <w:t>MAC</w:t>
      </w:r>
      <w:r>
        <w:rPr/>
        <w:t>网格，利用有限差分法来求解流体相关物理量。后来，</w:t>
      </w:r>
      <w:r>
        <w:rPr/>
        <w:t>Autodesk</w:t>
      </w:r>
      <w:r>
        <w:rPr/>
        <w:t>的</w:t>
      </w:r>
      <w:r>
        <w:rPr/>
        <w:t>Stam</w:t>
      </w:r>
      <w:r>
        <w:rPr/>
        <w:t>研究员摒弃了</w:t>
      </w:r>
      <w:r>
        <w:rPr/>
        <w:t>{20}</w:t>
      </w:r>
      <w:r>
        <w:rPr/>
        <w:t>中显示时间积分方式，而采用半拉格朗日法求解对流项，提出了一种针对不可压缩流体的无条件稳定的隐式求解器</w:t>
      </w:r>
      <w:r>
        <w:rPr/>
        <w:t>{}</w:t>
      </w:r>
      <w:r>
        <w:rPr/>
        <w:t>。随后，这种基于网格的方法在流体表面追踪和计算的稳定性上都涌现出了很多成果</w:t>
      </w:r>
      <w:r>
        <w:rPr/>
        <w:t>{}</w:t>
      </w:r>
      <w:r>
        <w:rPr/>
        <w:t>。</w:t>
      </w:r>
    </w:p>
    <w:p>
      <w:pPr>
        <w:pStyle w:val="style24"/>
        <w:tabs>
          <w:tab w:leader="none" w:pos="833" w:val="left"/>
          <w:tab w:leader="none" w:pos="1239" w:val="left"/>
          <w:tab w:leader="none" w:pos="1246" w:val="left"/>
          <w:tab w:leader="none" w:pos="1659" w:val="left"/>
        </w:tabs>
        <w:ind w:hanging="175" w:left="413" w:right="0"/>
      </w:pPr>
      <w:r>
        <w:rPr/>
        <w:t>基于粒子的流体模拟方法最早是由</w:t>
      </w:r>
      <w:r>
        <w:rPr/>
        <w:t>Miller{}</w:t>
      </w:r>
      <w:r>
        <w:rPr/>
        <w:t>和</w:t>
      </w:r>
      <w:r>
        <w:rPr/>
        <w:t>Pearcy{}</w:t>
      </w:r>
      <w:r>
        <w:rPr/>
        <w:t>引入，然而他们所使用的只是简单的粒子间作用力模型，并非流体动力学力范畴。</w:t>
      </w:r>
      <w:r>
        <w:rPr/>
        <w:t>Stam</w:t>
      </w:r>
      <w:r>
        <w:rPr/>
        <w:t>和</w:t>
      </w:r>
      <w:r>
        <w:rPr/>
        <w:t>Fiume{}</w:t>
      </w:r>
      <w:r>
        <w:rPr/>
        <w:t>首先将</w:t>
      </w:r>
      <w:r>
        <w:rPr/>
        <w:t>SPH</w:t>
      </w:r>
      <w:r>
        <w:rPr/>
        <w:t>方法引入到模拟气体和火中来，这也使得</w:t>
      </w:r>
      <w:r>
        <w:rPr/>
        <w:t>SPH</w:t>
      </w:r>
      <w:r>
        <w:rPr/>
        <w:t>首次被引入计算机图形学领域。随后，</w:t>
      </w:r>
      <w:r>
        <w:rPr/>
        <w:t>Desbrun</w:t>
      </w:r>
      <w:r>
        <w:rPr/>
        <w:t>应用</w:t>
      </w:r>
      <w:r>
        <w:rPr/>
        <w:t>SPH</w:t>
      </w:r>
      <w:r>
        <w:rPr/>
        <w:t>于模拟可变形物体</w:t>
      </w:r>
      <w:r>
        <w:rPr/>
        <w:t>{}</w:t>
      </w:r>
      <w:r>
        <w:rPr/>
        <w:t>，</w:t>
      </w:r>
      <w:r>
        <w:rPr/>
        <w:t>Nvidia</w:t>
      </w:r>
      <w:r>
        <w:rPr/>
        <w:t>的研究员</w:t>
      </w:r>
      <w:r>
        <w:rPr/>
        <w:t>Muller</w:t>
      </w:r>
      <w:r>
        <w:rPr/>
        <w:t>将</w:t>
      </w:r>
      <w:r>
        <w:rPr/>
        <w:t>SPH</w:t>
      </w:r>
      <w:r>
        <w:rPr/>
        <w:t>应用于对不可压缩流体的模拟</w:t>
      </w:r>
      <w:r>
        <w:rPr/>
        <w:t>{}</w:t>
      </w:r>
      <w:r>
        <w:rPr/>
        <w:t>。自此，在这些研究工作的基础上，</w:t>
      </w:r>
      <w:r>
        <w:rPr/>
        <w:t>SPH</w:t>
      </w:r>
      <w:r>
        <w:rPr/>
        <w:t>方法在模拟流体领域有了很大范围的应用与拓展，从河流模拟</w:t>
      </w:r>
      <w:r>
        <w:rPr/>
        <w:t>{}</w:t>
      </w:r>
      <w:r>
        <w:rPr/>
        <w:t>、多相流模拟</w:t>
      </w:r>
      <w:r>
        <w:rPr/>
        <w:t>{}</w:t>
      </w:r>
      <w:r>
        <w:rPr/>
        <w:t>、高粘性流体模拟</w:t>
      </w:r>
      <w:r>
        <w:rPr/>
        <w:t>{}</w:t>
      </w:r>
      <w:r>
        <w:rPr/>
        <w:t>到流体控制</w:t>
      </w:r>
      <w:r>
        <w:rPr/>
        <w:t>{}</w:t>
      </w:r>
      <w:r>
        <w:rPr/>
        <w:t>、固液耦合模拟</w:t>
      </w:r>
      <w:r>
        <w:rPr/>
        <w:t>{}</w:t>
      </w:r>
      <w:r>
        <w:rPr/>
        <w:t>等等。</w:t>
      </w:r>
    </w:p>
    <w:p>
      <w:pPr>
        <w:pStyle w:val="style24"/>
        <w:tabs>
          <w:tab w:leader="none" w:pos="833" w:val="left"/>
          <w:tab w:leader="none" w:pos="1239" w:val="left"/>
          <w:tab w:leader="none" w:pos="1246" w:val="left"/>
          <w:tab w:leader="none" w:pos="1659" w:val="left"/>
        </w:tabs>
        <w:ind w:hanging="175" w:left="413" w:right="0"/>
      </w:pPr>
      <w:r>
        <w:rPr/>
        <w:t>前面提到</w:t>
      </w:r>
      <w:r>
        <w:rPr/>
        <w:t>Muller</w:t>
      </w:r>
      <w:r>
        <w:rPr/>
        <w:t>在文献</w:t>
      </w:r>
      <w:r>
        <w:rPr/>
        <w:t>{}</w:t>
      </w:r>
      <w:r>
        <w:rPr/>
        <w:t>首次将</w:t>
      </w:r>
      <w:r>
        <w:rPr/>
        <w:t>SPH</w:t>
      </w:r>
      <w:r>
        <w:rPr/>
        <w:t>方法应用到不可压缩性流体的模拟中，其取得近似不可压缩性的方法是采用类似气体状态方程</w:t>
      </w:r>
      <w:r>
        <w:rPr/>
        <w:t>(EOS)</w:t>
      </w:r>
      <w:r>
        <w:rPr/>
        <w:t>来模拟压强与密度之间关系，类似于弹簧的胡克定律，这样做使得模拟的时间步长取值只能较小，模拟的效率较低。后来的研究中，基于</w:t>
      </w:r>
      <w:r>
        <w:rPr/>
        <w:t>SPH</w:t>
      </w:r>
      <w:r>
        <w:rPr/>
        <w:t>流体模拟方法本身的发展可以说是围绕着不可压缩性获得和模拟时间步长的提升两个议题，具有代表性的工作有如下这些：文献</w:t>
      </w:r>
      <w:r>
        <w:rPr/>
        <w:t>{</w:t>
      </w:r>
      <w:r>
        <w:rPr/>
        <w:t>好几个</w:t>
      </w:r>
      <w:r>
        <w:rPr/>
        <w:t>}</w:t>
      </w:r>
      <w:r>
        <w:rPr/>
        <w:t>基于</w:t>
      </w:r>
      <w:r>
        <w:rPr/>
        <w:t>Tait</w:t>
      </w:r>
      <w:r>
        <w:rPr/>
        <w:t>方程来估计状态方程的参数，提出了弱可压缩性</w:t>
      </w:r>
      <w:r>
        <w:rPr/>
        <w:t>SPH</w:t>
      </w:r>
      <w:r>
        <w:rPr/>
        <w:t>方法</w:t>
      </w:r>
      <w:r>
        <w:rPr/>
        <w:t>(WCSPH)</w:t>
      </w:r>
      <w:r>
        <w:rPr/>
        <w:t>，该方法同样面临时间步长过小的问题。文献</w:t>
      </w:r>
      <w:r>
        <w:rPr/>
        <w:t>{}</w:t>
      </w:r>
      <w:r>
        <w:rPr/>
        <w:t>采用一种预测校正、多次迭代式的方法</w:t>
      </w:r>
      <w:r>
        <w:rPr/>
        <w:t>(PCISPH)</w:t>
      </w:r>
      <w:r>
        <w:rPr/>
        <w:t>基于状态方程来估计压强，其允许较大的时间步长，使得模拟效率得到大大提升。文献</w:t>
      </w:r>
      <w:r>
        <w:rPr/>
        <w:t>{}</w:t>
      </w:r>
      <w:r>
        <w:rPr/>
        <w:t>给出了</w:t>
      </w:r>
      <w:r>
        <w:rPr/>
        <w:t>WCSPH</w:t>
      </w:r>
      <w:r>
        <w:rPr/>
        <w:t>和</w:t>
      </w:r>
      <w:r>
        <w:rPr/>
        <w:t>PCISPH</w:t>
      </w:r>
      <w:r>
        <w:rPr/>
        <w:t>两种方法关于模拟性能的一个很好的比较。除了上述基于状态方程计算压强方法外，欧拉方法中常见的利用不可压缩性条件求解压力泊松方程</w:t>
      </w:r>
      <w:r>
        <w:rPr/>
        <w:t>(PPE)</w:t>
      </w:r>
      <w:r>
        <w:rPr/>
        <w:t>的方法也可以用于</w:t>
      </w:r>
      <w:r>
        <w:rPr/>
        <w:t>SPH</w:t>
      </w:r>
      <w:r>
        <w:rPr/>
        <w:t>流体压强的计算，近年来一个典型的成果是文献</w:t>
      </w:r>
      <w:r>
        <w:rPr/>
        <w:t>{}</w:t>
      </w:r>
      <w:r>
        <w:rPr/>
        <w:t>中提出的</w:t>
      </w:r>
      <w:r>
        <w:rPr/>
        <w:t>IISPH</w:t>
      </w:r>
      <w:r>
        <w:rPr/>
        <w:t>方法， 其将连续性方程的离散化形式以及</w:t>
      </w:r>
      <w:r>
        <w:rPr/>
        <w:t>SPH</w:t>
      </w:r>
      <w:r>
        <w:rPr/>
        <w:t>形式的压力与一个离散化的</w:t>
      </w:r>
      <w:r>
        <w:rPr/>
        <w:t>PPE</w:t>
      </w:r>
      <w:r>
        <w:rPr/>
        <w:t>相结合，得到的模拟性能要优于</w:t>
      </w:r>
      <w:r>
        <w:rPr/>
        <w:t>PCISPH</w:t>
      </w:r>
      <w:r>
        <w:rPr/>
        <w:t>方法。</w:t>
      </w:r>
    </w:p>
    <w:p>
      <w:pPr>
        <w:pStyle w:val="style24"/>
        <w:tabs>
          <w:tab w:leader="none" w:pos="833" w:val="left"/>
          <w:tab w:leader="none" w:pos="1239" w:val="left"/>
          <w:tab w:leader="none" w:pos="1246" w:val="left"/>
          <w:tab w:leader="none" w:pos="1659" w:val="left"/>
        </w:tabs>
        <w:ind w:hanging="175" w:left="413" w:right="0"/>
      </w:pPr>
      <w:r>
        <w:rPr/>
        <w:t xml:space="preserve">   </w:t>
      </w:r>
      <w:r>
        <w:rPr/>
        <w:t>拉格朗日方法模拟虽然具有如前文所述的众多优点，然而也并非十全十美，最为棘手的是两相交界处的固液耦合问题。首先，在用</w:t>
      </w:r>
      <w:r>
        <w:rPr/>
        <w:t>SPH</w:t>
      </w:r>
      <w:r>
        <w:rPr/>
        <w:t>法模拟流体时，边界处粒子往往不具有足够的邻居粒子而导致计算出的密度值小于实际值，进而跟密度相关的压力也会小于实际值，边界处的这种误差可能还会随着模拟时间的推进而传播到流体整个计算域，这个问题在固体边界和自由表面边界处都存在。其次，</w:t>
      </w:r>
      <w:r>
        <w:rPr>
          <w:rFonts w:ascii="Arial" w:hAnsi="Arial"/>
          <w:szCs w:val="24"/>
        </w:rPr>
        <w:t>由于</w:t>
      </w:r>
      <w:r>
        <w:rPr>
          <w:rFonts w:ascii="Arial" w:hAnsi="Arial"/>
          <w:szCs w:val="24"/>
        </w:rPr>
        <w:t>SPH</w:t>
      </w:r>
      <w:r>
        <w:rPr>
          <w:rFonts w:ascii="Arial" w:hAnsi="Arial"/>
          <w:szCs w:val="24"/>
        </w:rPr>
        <w:t>方法的粒子属性导致其在处理多相流问题时需要花费的计算代价很大，目前不存在一个统一的模型和方法能完美的解决固液耦合问题。但也涌现了几种有效的方法：最为广泛使用的是基于距离的惩罚力方法</w:t>
      </w:r>
      <w:r>
        <w:rPr>
          <w:rFonts w:ascii="Arial" w:hAnsi="Arial"/>
          <w:szCs w:val="24"/>
        </w:rPr>
        <w:t>{</w:t>
      </w:r>
      <w:r>
        <w:rPr>
          <w:rFonts w:ascii="Arial" w:hAnsi="Arial"/>
          <w:szCs w:val="24"/>
        </w:rPr>
        <w:t>好多 见</w:t>
      </w:r>
      <w:r>
        <w:rPr>
          <w:rFonts w:ascii="Arial" w:hAnsi="Arial"/>
          <w:szCs w:val="24"/>
        </w:rPr>
        <w:t>v2012}</w:t>
      </w:r>
      <w:r>
        <w:rPr>
          <w:rFonts w:ascii="Arial" w:hAnsi="Arial"/>
          <w:szCs w:val="24"/>
        </w:rPr>
        <w:t>，</w:t>
      </w:r>
      <w:r>
        <w:rPr>
          <w:rFonts w:ascii="Arial" w:hAnsi="Arial"/>
          <w:szCs w:val="24"/>
          <w:shd w:fill="FFFFFF" w:val="clear"/>
        </w:rPr>
        <w:t>其为流体粒子和固体粒子间施加一个距离相关的力，该方法在宏观上可以近似模拟，但在微观尺度上不满足流体运动的物理规律，而且计算所需的时间步长较大，此外这个做法还存在所谓的粒子边界聚集现象（边界处粒子密度估计不准导致）。</w:t>
      </w:r>
    </w:p>
    <w:p>
      <w:pPr>
        <w:pStyle w:val="style27"/>
        <w:spacing w:line="480" w:lineRule="exact"/>
        <w:ind w:firstLine="480" w:left="0" w:right="0"/>
        <w:jc w:val="both"/>
      </w:pPr>
      <w:r>
        <w:rPr>
          <w:rFonts w:ascii="Arial" w:hAnsi="Arial"/>
          <w:szCs w:val="24"/>
          <w:shd w:fill="FFFF00" w:val="clear"/>
        </w:rPr>
        <w:t>1</w:t>
      </w:r>
      <w:r>
        <w:rPr>
          <w:rFonts w:ascii="Arial" w:hAnsi="Arial"/>
          <w:szCs w:val="24"/>
          <w:shd w:fill="FFFF00" w:val="clear"/>
        </w:rPr>
        <w:t>）</w:t>
      </w:r>
      <w:r>
        <w:rPr>
          <w:rFonts w:ascii="Arial" w:hAnsi="Arial"/>
          <w:szCs w:val="24"/>
          <w:shd w:fill="FFFF00" w:val="clear"/>
        </w:rPr>
        <w:t>Muller</w:t>
      </w:r>
      <w:r>
        <w:rPr>
          <w:rFonts w:ascii="Arial" w:hAnsi="Arial"/>
          <w:szCs w:val="24"/>
          <w:shd w:fill="FFFF00" w:val="clear"/>
        </w:rPr>
        <w:t>等人于</w:t>
      </w:r>
      <w:r>
        <w:rPr>
          <w:rFonts w:ascii="Arial" w:hAnsi="Arial"/>
          <w:szCs w:val="24"/>
          <w:shd w:fill="FFFF00" w:val="clear"/>
        </w:rPr>
        <w:t>2004</w:t>
      </w:r>
      <w:r>
        <w:rPr>
          <w:rFonts w:ascii="Arial" w:hAnsi="Arial"/>
          <w:szCs w:val="24"/>
          <w:shd w:fill="FFFF00" w:val="clear"/>
        </w:rPr>
        <w:t>年提出的基于</w:t>
      </w:r>
      <w:r>
        <w:rPr>
          <w:rFonts w:ascii="Arial" w:hAnsi="Arial"/>
          <w:szCs w:val="24"/>
          <w:shd w:fill="FFFF00" w:val="clear"/>
        </w:rPr>
        <w:t>Lennard-Jones</w:t>
      </w:r>
      <w:r>
        <w:rPr>
          <w:rFonts w:ascii="Arial" w:hAnsi="Arial"/>
          <w:szCs w:val="24"/>
          <w:shd w:fill="FFFF00" w:val="clear"/>
        </w:rPr>
        <w:t>势能的固液交互模型，</w:t>
      </w:r>
      <w:bookmarkStart w:id="0" w:name="__DdeLink__3265_586704622"/>
      <w:bookmarkEnd w:id="0"/>
      <w:r>
        <w:rPr>
          <w:rFonts w:ascii="Arial" w:hAnsi="Arial"/>
          <w:szCs w:val="24"/>
          <w:shd w:fill="FFFF00" w:val="clear"/>
        </w:rPr>
        <w:t>其为流体粒子和固体粒子间施加一个距离相关的力，该方法在宏观上可以近似模拟，但在微观尺度上不满足流体运动的物理规律，而且计算所需的时间步长较大。</w:t>
      </w:r>
    </w:p>
    <w:p>
      <w:pPr>
        <w:pStyle w:val="style27"/>
        <w:spacing w:line="480" w:lineRule="exact"/>
        <w:ind w:firstLine="480" w:left="0" w:right="0"/>
        <w:jc w:val="both"/>
      </w:pPr>
      <w:r>
        <w:rPr>
          <w:rFonts w:ascii="Arial" w:hAnsi="Arial"/>
          <w:szCs w:val="24"/>
          <w:shd w:fill="FFFF00" w:val="clear"/>
        </w:rPr>
        <w:t>2</w:t>
      </w:r>
      <w:r>
        <w:rPr>
          <w:rFonts w:ascii="Arial" w:hAnsi="Arial"/>
          <w:szCs w:val="24"/>
          <w:shd w:fill="FFFF00" w:val="clear"/>
        </w:rPr>
        <w:t>）</w:t>
      </w:r>
      <w:r>
        <w:rPr>
          <w:rFonts w:ascii="Arial" w:hAnsi="Arial"/>
          <w:szCs w:val="24"/>
          <w:shd w:fill="FFFF00" w:val="clear"/>
        </w:rPr>
        <w:t>Seungtaik Oh</w:t>
      </w:r>
      <w:r>
        <w:rPr>
          <w:rFonts w:ascii="Arial" w:hAnsi="Arial"/>
          <w:szCs w:val="24"/>
          <w:shd w:fill="FFFF00" w:val="clear"/>
        </w:rPr>
        <w:t>等人于</w:t>
      </w:r>
      <w:r>
        <w:rPr>
          <w:rFonts w:ascii="Arial" w:hAnsi="Arial"/>
          <w:szCs w:val="24"/>
          <w:shd w:fill="FFFF00" w:val="clear"/>
        </w:rPr>
        <w:t>2009</w:t>
      </w:r>
      <w:r>
        <w:rPr>
          <w:rFonts w:ascii="Arial" w:hAnsi="Arial"/>
          <w:szCs w:val="24"/>
          <w:shd w:fill="FFFF00" w:val="clear"/>
        </w:rPr>
        <w:t>年提出的基于冲量边界力</w:t>
      </w:r>
      <w:r>
        <w:rPr>
          <w:rFonts w:ascii="Arial" w:hAnsi="Arial"/>
          <w:szCs w:val="24"/>
          <w:shd w:fill="FFFF00" w:val="clear"/>
        </w:rPr>
        <w:t>(IBF)</w:t>
      </w:r>
      <w:r>
        <w:rPr>
          <w:rFonts w:ascii="Arial" w:hAnsi="Arial"/>
          <w:szCs w:val="24"/>
          <w:shd w:fill="FFFF00" w:val="clear"/>
        </w:rPr>
        <w:t>方法，其为固液交互所施加的边界力的计算基于粒子间碰撞过程中产生的冲量大小和方向，该方法需要计算虚拟的冲量边界力。</w:t>
      </w:r>
    </w:p>
    <w:p>
      <w:pPr>
        <w:pStyle w:val="style27"/>
        <w:tabs>
          <w:tab w:leader="none" w:pos="420" w:val="left"/>
          <w:tab w:leader="none" w:pos="826" w:val="left"/>
          <w:tab w:leader="none" w:pos="833" w:val="left"/>
          <w:tab w:leader="none" w:pos="1246" w:val="left"/>
        </w:tabs>
        <w:spacing w:line="480" w:lineRule="exact"/>
        <w:ind w:firstLine="480" w:left="0" w:right="0"/>
        <w:jc w:val="both"/>
      </w:pPr>
      <w:r>
        <w:rPr>
          <w:rFonts w:ascii="Arial" w:hAnsi="Arial"/>
          <w:szCs w:val="24"/>
          <w:shd w:fill="FFFF00" w:val="clear"/>
        </w:rPr>
        <w:t>3</w:t>
      </w:r>
      <w:r>
        <w:rPr>
          <w:rFonts w:ascii="Arial" w:hAnsi="Arial"/>
          <w:szCs w:val="24"/>
          <w:shd w:fill="FFFF00" w:val="clear"/>
        </w:rPr>
        <w:t>）</w:t>
      </w:r>
      <w:r>
        <w:rPr>
          <w:rFonts w:ascii="Arial" w:hAnsi="Arial"/>
          <w:szCs w:val="24"/>
          <w:shd w:fill="FFFF00" w:val="clear"/>
        </w:rPr>
        <w:t>Becker</w:t>
      </w:r>
      <w:r>
        <w:rPr>
          <w:rFonts w:ascii="Arial" w:hAnsi="Arial"/>
          <w:szCs w:val="24"/>
          <w:shd w:fill="FFFF00" w:val="clear"/>
        </w:rPr>
        <w:t>等人于</w:t>
      </w:r>
      <w:r>
        <w:rPr>
          <w:rFonts w:ascii="Arial" w:hAnsi="Arial"/>
          <w:szCs w:val="24"/>
          <w:shd w:fill="FFFF00" w:val="clear"/>
        </w:rPr>
        <w:t>2009</w:t>
      </w:r>
      <w:r>
        <w:rPr>
          <w:rFonts w:ascii="Arial" w:hAnsi="Arial"/>
          <w:szCs w:val="24"/>
          <w:shd w:fill="FFFF00" w:val="clear"/>
        </w:rPr>
        <w:t>年引入</w:t>
      </w:r>
      <w:r>
        <w:rPr>
          <w:rFonts w:ascii="Arial" w:hAnsi="Arial"/>
          <w:szCs w:val="24"/>
          <w:shd w:fill="FFFF00" w:val="clear"/>
        </w:rPr>
        <w:t>direct force</w:t>
      </w:r>
      <w:r>
        <w:rPr>
          <w:rFonts w:ascii="Arial" w:hAnsi="Arial"/>
          <w:szCs w:val="24"/>
          <w:shd w:fill="FFFF00" w:val="clear"/>
        </w:rPr>
        <w:t>来为边界力建模，该方法采用预测校正模式对与边界碰撞后粒子的位置和速度进行校正，达到没有穿透现象的发生并模拟了多种边界条件，该方法对于流固双向耦合计算的复杂高，每个迭代中需要两次周围邻居粒子查询。</w:t>
      </w:r>
    </w:p>
    <w:p>
      <w:pPr>
        <w:pStyle w:val="style24"/>
        <w:tabs>
          <w:tab w:leader="none" w:pos="833" w:val="left"/>
          <w:tab w:leader="none" w:pos="1239" w:val="left"/>
          <w:tab w:leader="none" w:pos="1246" w:val="left"/>
          <w:tab w:leader="none" w:pos="1659" w:val="left"/>
        </w:tabs>
        <w:ind w:hanging="175" w:left="413" w:right="0"/>
      </w:pPr>
      <w:r>
        <w:rPr/>
        <w:t xml:space="preserve">  </w:t>
      </w:r>
      <w:r>
        <w:rPr/>
        <w:t>在计算机动画领域，拉格朗日流体的表明重建和渲染在近年来也取得很多进展，最常见的做法始于</w:t>
      </w:r>
      <w:r>
        <w:rPr/>
        <w:t>{Muller2003}</w:t>
      </w:r>
      <w:r>
        <w:rPr/>
        <w:t>中，其利用流体粒子构建一个三维标量密度场，再利用</w:t>
      </w:r>
      <w:r>
        <w:rPr/>
        <w:t>Marching cube</w:t>
      </w:r>
      <w:r>
        <w:rPr/>
        <w:t>算法抽取这个密度场的等值面，文献</w:t>
      </w:r>
      <w:r>
        <w:rPr/>
        <w:t>{yu2010}</w:t>
      </w:r>
      <w:r>
        <w:rPr/>
        <w:t>通过使用各向异性核函数使得重建的结果得到大大改善 。此外，还存在一些屏幕空间渲染</w:t>
      </w:r>
      <w:r>
        <w:rPr/>
        <w:t>{}</w:t>
      </w:r>
      <w:r>
        <w:rPr/>
        <w:t>、体素渲染技术</w:t>
      </w:r>
      <w:r>
        <w:rPr/>
        <w:t>{}</w:t>
      </w:r>
      <w:r>
        <w:rPr/>
        <w:t>，更适用于实时性要求更高的流体模拟应用。除了上述在每个模拟迭代步骤都重建表面网格技术外，欧拉法中常见的显式三角形网格技术也受到越来越多关注</w:t>
      </w:r>
      <w:r>
        <w:rPr/>
        <w:t>{2012,2008}</w:t>
      </w:r>
      <w:r>
        <w:rPr/>
        <w:t>。</w:t>
      </w:r>
    </w:p>
    <w:p>
      <w:pPr>
        <w:pStyle w:val="style24"/>
        <w:tabs>
          <w:tab w:leader="none" w:pos="833" w:val="left"/>
          <w:tab w:leader="none" w:pos="1239" w:val="left"/>
          <w:tab w:leader="none" w:pos="1246" w:val="left"/>
          <w:tab w:leader="none" w:pos="1659" w:val="left"/>
        </w:tabs>
        <w:ind w:hanging="175" w:left="413" w:right="0"/>
      </w:pPr>
      <w:r>
        <w:rPr/>
        <w:tab/>
      </w:r>
    </w:p>
    <w:p>
      <w:pPr>
        <w:pStyle w:val="style24"/>
      </w:pPr>
      <w:r>
        <w:rPr/>
      </w:r>
    </w:p>
    <w:sectPr>
      <w:type w:val="nextPage"/>
      <w:pgSz w:h="16838" w:w="11906"/>
      <w:pgMar w:bottom="1440" w:footer="0" w:gutter="0" w:header="0" w:left="1800" w:right="1800" w:top="1440"/>
      <w:pgNumType w:fmt="decimal"/>
      <w:formProt w:val="false"/>
      <w:textDirection w:val="lrTb"/>
      <w:docGrid w:charSpace="30105" w:linePitch="357"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72" w:left="372"/>
      </w:pPr>
    </w:lvl>
    <w:lvl w:ilvl="1">
      <w:start w:val="1"/>
      <w:numFmt w:val="decimal"/>
      <w:lvlText w:val="%1.%2"/>
      <w:lvlJc w:val="left"/>
      <w:pPr>
        <w:ind w:hanging="372" w:left="372"/>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080" w:left="1080"/>
      </w:pPr>
    </w:lvl>
    <w:lvl w:ilvl="7">
      <w:start w:val="1"/>
      <w:numFmt w:val="decimal"/>
      <w:lvlText w:val="%1.%2.%3.%4.%5.%6.%7.%8"/>
      <w:lvlJc w:val="left"/>
      <w:pPr>
        <w:ind w:hanging="1440" w:left="1440"/>
      </w:pPr>
    </w:lvl>
    <w:lvl w:ilvl="8">
      <w:start w:val="1"/>
      <w:numFmt w:val="decimal"/>
      <w:lvlText w:val="%1.%2.%3.%4.%5.%6.%7.%8.%9"/>
      <w:lvlJc w:val="left"/>
      <w:pPr>
        <w:ind w:hanging="1440" w:left="14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WenQuanYi Zen Hei" w:hAnsi="Calibri"/>
      <w:color w:val="00000A"/>
      <w:sz w:val="21"/>
      <w:szCs w:val="22"/>
      <w:lang w:bidi="ar-SA" w:eastAsia="zh-CN"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页眉 Char"/>
    <w:basedOn w:val="style15"/>
    <w:next w:val="style17"/>
    <w:rPr>
      <w:sz w:val="18"/>
      <w:szCs w:val="18"/>
    </w:rPr>
  </w:style>
  <w:style w:styleId="style18" w:type="character">
    <w:name w:val="页脚 Char"/>
    <w:basedOn w:val="style15"/>
    <w:next w:val="style18"/>
    <w:rPr>
      <w:sz w:val="18"/>
      <w:szCs w:val="18"/>
    </w:rPr>
  </w:style>
  <w:style w:styleId="style19" w:type="paragraph">
    <w:name w:val="Heading"/>
    <w:basedOn w:val="style0"/>
    <w:next w:val="style20"/>
    <w:pPr>
      <w:keepNext/>
      <w:spacing w:after="120" w:before="240"/>
    </w:pPr>
    <w:rPr>
      <w:rFonts w:ascii="Liberation Sans" w:cs="Lohit Hindi" w:eastAsia="WenQuanYi Zen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firstLine="420" w:left="0" w:right="0"/>
    </w:pPr>
    <w:rPr/>
  </w:style>
  <w:style w:styleId="style25" w:type="paragraph">
    <w:name w:val="Header"/>
    <w:basedOn w:val="style0"/>
    <w:next w:val="style25"/>
    <w:pPr>
      <w:suppressLineNumbers/>
      <w:pBdr>
        <w:bottom w:color="00000A" w:space="0" w:sz="6" w:val="single"/>
      </w:pBdr>
      <w:tabs>
        <w:tab w:leader="none" w:pos="4153" w:val="center"/>
        <w:tab w:leader="none" w:pos="8306" w:val="right"/>
      </w:tabs>
      <w:jc w:val="center"/>
    </w:pPr>
    <w:rPr>
      <w:sz w:val="18"/>
      <w:szCs w:val="18"/>
    </w:rPr>
  </w:style>
  <w:style w:styleId="style26" w:type="paragraph">
    <w:name w:val="Footer"/>
    <w:basedOn w:val="style0"/>
    <w:next w:val="style26"/>
    <w:pPr>
      <w:suppressLineNumbers/>
      <w:tabs>
        <w:tab w:leader="none" w:pos="4153" w:val="center"/>
        <w:tab w:leader="none" w:pos="8306" w:val="right"/>
      </w:tabs>
      <w:jc w:val="left"/>
    </w:pPr>
    <w:rPr>
      <w:sz w:val="18"/>
      <w:szCs w:val="18"/>
    </w:rPr>
  </w:style>
  <w:style w:styleId="style27" w:type="paragraph">
    <w:name w:val="È±Ê¡ÎÄ±¾"/>
    <w:basedOn w:val="style0"/>
    <w:next w:val="style27"/>
    <w:pPr/>
    <w:rPr>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7"/><Relationship Id="rId3" Type="http://schemas.openxmlformats.org/officeDocument/2006/relationships/image" Target="media/image38"/><Relationship Id="rId4" Type="http://schemas.openxmlformats.org/officeDocument/2006/relationships/image" Target="media/image39"/><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558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2015-02-26T02:58:00.00Z</dcterms:created>
  <dc:creator>iam3d</dc:creator>
  <cp:lastModifiedBy>iam3d</cp:lastModifiedBy>
  <dcterms:modified xsi:type="dcterms:W3CDTF">2015-02-27T09:17:00.00Z</dcterms:modified>
  <cp:revision>1</cp:revision>
</cp:coreProperties>
</file>