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F6" w:rsidRPr="006052F6" w:rsidRDefault="006052F6" w:rsidP="006052F6">
      <w:pPr>
        <w:numPr>
          <w:ilvl w:val="0"/>
          <w:numId w:val="1"/>
        </w:numPr>
        <w:shd w:val="clear" w:color="auto" w:fill="FFFFFF"/>
        <w:spacing w:after="120" w:line="178" w:lineRule="atLeast"/>
        <w:ind w:left="273"/>
        <w:rPr>
          <w:rFonts w:ascii="Arial" w:eastAsia="Times New Roman" w:hAnsi="Arial" w:cs="Arial"/>
          <w:color w:val="222426"/>
          <w:sz w:val="14"/>
          <w:szCs w:val="14"/>
        </w:rPr>
      </w:pPr>
      <w:r w:rsidRPr="006052F6">
        <w:rPr>
          <w:rFonts w:ascii="Arial" w:eastAsia="Times New Roman" w:hAnsi="Arial" w:cs="Arial"/>
          <w:color w:val="222426"/>
          <w:sz w:val="14"/>
          <w:szCs w:val="14"/>
        </w:rPr>
        <w:t>Lookup tables are frequently used</w:t>
      </w:r>
    </w:p>
    <w:p w:rsidR="006052F6" w:rsidRPr="006052F6" w:rsidRDefault="006052F6" w:rsidP="006052F6">
      <w:pPr>
        <w:numPr>
          <w:ilvl w:val="0"/>
          <w:numId w:val="1"/>
        </w:numPr>
        <w:shd w:val="clear" w:color="auto" w:fill="FFFFFF"/>
        <w:spacing w:after="0" w:line="178" w:lineRule="atLeast"/>
        <w:ind w:left="273"/>
        <w:rPr>
          <w:rFonts w:ascii="Arial" w:eastAsia="Times New Roman" w:hAnsi="Arial" w:cs="Arial"/>
          <w:color w:val="222426"/>
          <w:sz w:val="14"/>
          <w:szCs w:val="14"/>
        </w:rPr>
      </w:pPr>
      <w:r w:rsidRPr="006052F6">
        <w:rPr>
          <w:rFonts w:ascii="Arial" w:eastAsia="Times New Roman" w:hAnsi="Arial" w:cs="Arial"/>
          <w:color w:val="222426"/>
          <w:sz w:val="14"/>
          <w:szCs w:val="14"/>
        </w:rPr>
        <w:t>Trigonometric functions are often implemented via the</w:t>
      </w:r>
      <w:r w:rsidRPr="006052F6">
        <w:rPr>
          <w:rFonts w:ascii="Arial" w:eastAsia="Times New Roman" w:hAnsi="Arial" w:cs="Arial"/>
          <w:color w:val="222426"/>
          <w:sz w:val="14"/>
        </w:rPr>
        <w:t> </w:t>
      </w:r>
      <w:hyperlink r:id="rId5" w:history="1">
        <w:r w:rsidRPr="006052F6">
          <w:rPr>
            <w:rFonts w:ascii="Arial" w:eastAsia="Times New Roman" w:hAnsi="Arial" w:cs="Arial"/>
            <w:color w:val="005999"/>
            <w:sz w:val="14"/>
          </w:rPr>
          <w:t>CORDIC</w:t>
        </w:r>
      </w:hyperlink>
      <w:r w:rsidRPr="006052F6">
        <w:rPr>
          <w:rFonts w:ascii="Arial" w:eastAsia="Times New Roman" w:hAnsi="Arial" w:cs="Arial"/>
          <w:color w:val="222426"/>
          <w:sz w:val="14"/>
        </w:rPr>
        <w:t> </w:t>
      </w:r>
      <w:r w:rsidRPr="006052F6">
        <w:rPr>
          <w:rFonts w:ascii="Arial" w:eastAsia="Times New Roman" w:hAnsi="Arial" w:cs="Arial"/>
          <w:color w:val="222426"/>
          <w:sz w:val="14"/>
          <w:szCs w:val="14"/>
        </w:rPr>
        <w:t>algorithm (either on the CPU or with a library). Note that usually sine and cosine are computed together, I always wondered why the standard C library doesn't provide a</w:t>
      </w:r>
      <w:r w:rsidRPr="006052F6">
        <w:rPr>
          <w:rFonts w:ascii="Arial" w:eastAsia="Times New Roman" w:hAnsi="Arial" w:cs="Arial"/>
          <w:color w:val="222426"/>
          <w:sz w:val="14"/>
        </w:rPr>
        <w:t> </w:t>
      </w:r>
      <w:proofErr w:type="spellStart"/>
      <w:r w:rsidRPr="006052F6">
        <w:rPr>
          <w:rFonts w:ascii="Consolas" w:eastAsia="Times New Roman" w:hAnsi="Consolas" w:cs="Consolas"/>
          <w:color w:val="222426"/>
          <w:sz w:val="12"/>
        </w:rPr>
        <w:t>sincos</w:t>
      </w:r>
      <w:proofErr w:type="spellEnd"/>
      <w:r w:rsidRPr="006052F6">
        <w:rPr>
          <w:rFonts w:ascii="Arial" w:eastAsia="Times New Roman" w:hAnsi="Arial" w:cs="Arial"/>
          <w:color w:val="222426"/>
          <w:sz w:val="14"/>
        </w:rPr>
        <w:t> </w:t>
      </w:r>
      <w:r w:rsidRPr="006052F6">
        <w:rPr>
          <w:rFonts w:ascii="Arial" w:eastAsia="Times New Roman" w:hAnsi="Arial" w:cs="Arial"/>
          <w:color w:val="222426"/>
          <w:sz w:val="14"/>
          <w:szCs w:val="14"/>
        </w:rPr>
        <w:t>function.</w:t>
      </w:r>
    </w:p>
    <w:p w:rsidR="006052F6" w:rsidRPr="006052F6" w:rsidRDefault="006052F6" w:rsidP="006052F6">
      <w:pPr>
        <w:numPr>
          <w:ilvl w:val="0"/>
          <w:numId w:val="1"/>
        </w:numPr>
        <w:shd w:val="clear" w:color="auto" w:fill="FFFFFF"/>
        <w:spacing w:after="0" w:line="178" w:lineRule="atLeast"/>
        <w:ind w:left="273"/>
        <w:rPr>
          <w:rFonts w:ascii="Arial" w:eastAsia="Times New Roman" w:hAnsi="Arial" w:cs="Arial"/>
          <w:color w:val="222426"/>
          <w:sz w:val="14"/>
          <w:szCs w:val="14"/>
        </w:rPr>
      </w:pPr>
      <w:r w:rsidRPr="006052F6">
        <w:rPr>
          <w:rFonts w:ascii="Arial" w:eastAsia="Times New Roman" w:hAnsi="Arial" w:cs="Arial"/>
          <w:color w:val="222426"/>
          <w:sz w:val="14"/>
          <w:szCs w:val="14"/>
        </w:rPr>
        <w:t>Square roots use</w:t>
      </w:r>
      <w:r w:rsidRPr="006052F6">
        <w:rPr>
          <w:rFonts w:ascii="Arial" w:eastAsia="Times New Roman" w:hAnsi="Arial" w:cs="Arial"/>
          <w:color w:val="222426"/>
          <w:sz w:val="14"/>
        </w:rPr>
        <w:t> </w:t>
      </w:r>
      <w:hyperlink r:id="rId6" w:history="1">
        <w:r w:rsidRPr="006052F6">
          <w:rPr>
            <w:rFonts w:ascii="Arial" w:eastAsia="Times New Roman" w:hAnsi="Arial" w:cs="Arial"/>
            <w:color w:val="005999"/>
            <w:sz w:val="14"/>
          </w:rPr>
          <w:t>Newton's method</w:t>
        </w:r>
      </w:hyperlink>
      <w:r w:rsidRPr="006052F6">
        <w:rPr>
          <w:rFonts w:ascii="Arial" w:eastAsia="Times New Roman" w:hAnsi="Arial" w:cs="Arial"/>
          <w:color w:val="222426"/>
          <w:sz w:val="14"/>
        </w:rPr>
        <w:t> </w:t>
      </w:r>
      <w:r w:rsidRPr="006052F6">
        <w:rPr>
          <w:rFonts w:ascii="Arial" w:eastAsia="Times New Roman" w:hAnsi="Arial" w:cs="Arial"/>
          <w:color w:val="222426"/>
          <w:sz w:val="14"/>
          <w:szCs w:val="14"/>
        </w:rPr>
        <w:t xml:space="preserve">with some clever implementation tricks: you may find somewhere on the web an extract from the Quake source code with a mind bogging 1 / </w:t>
      </w:r>
      <w:proofErr w:type="spellStart"/>
      <w:r w:rsidRPr="006052F6">
        <w:rPr>
          <w:rFonts w:ascii="Arial" w:eastAsia="Times New Roman" w:hAnsi="Arial" w:cs="Arial"/>
          <w:color w:val="222426"/>
          <w:sz w:val="14"/>
          <w:szCs w:val="14"/>
        </w:rPr>
        <w:t>sqrt</w:t>
      </w:r>
      <w:proofErr w:type="spellEnd"/>
      <w:r w:rsidRPr="006052F6">
        <w:rPr>
          <w:rFonts w:ascii="Arial" w:eastAsia="Times New Roman" w:hAnsi="Arial" w:cs="Arial"/>
          <w:color w:val="222426"/>
          <w:sz w:val="14"/>
          <w:szCs w:val="14"/>
        </w:rPr>
        <w:t>(x) implementation.</w:t>
      </w:r>
    </w:p>
    <w:p w:rsidR="006052F6" w:rsidRPr="006052F6" w:rsidRDefault="006052F6" w:rsidP="006052F6">
      <w:pPr>
        <w:numPr>
          <w:ilvl w:val="0"/>
          <w:numId w:val="1"/>
        </w:numPr>
        <w:shd w:val="clear" w:color="auto" w:fill="FFFFFF"/>
        <w:spacing w:after="0" w:line="178" w:lineRule="atLeast"/>
        <w:ind w:left="273"/>
        <w:rPr>
          <w:rFonts w:ascii="Arial" w:eastAsia="Times New Roman" w:hAnsi="Arial" w:cs="Arial"/>
          <w:color w:val="222426"/>
          <w:sz w:val="14"/>
          <w:szCs w:val="14"/>
        </w:rPr>
      </w:pPr>
      <w:r w:rsidRPr="006052F6">
        <w:rPr>
          <w:rFonts w:ascii="Arial" w:eastAsia="Times New Roman" w:hAnsi="Arial" w:cs="Arial"/>
          <w:color w:val="222426"/>
          <w:sz w:val="14"/>
          <w:szCs w:val="14"/>
        </w:rPr>
        <w:t xml:space="preserve">Exponential and logarithms use </w:t>
      </w:r>
      <w:proofErr w:type="gramStart"/>
      <w:r w:rsidRPr="006052F6">
        <w:rPr>
          <w:rFonts w:ascii="Arial" w:eastAsia="Times New Roman" w:hAnsi="Arial" w:cs="Arial"/>
          <w:color w:val="222426"/>
          <w:sz w:val="14"/>
          <w:szCs w:val="14"/>
        </w:rPr>
        <w:t>exp(</w:t>
      </w:r>
      <w:proofErr w:type="gramEnd"/>
      <w:r w:rsidRPr="006052F6">
        <w:rPr>
          <w:rFonts w:ascii="Arial" w:eastAsia="Times New Roman" w:hAnsi="Arial" w:cs="Arial"/>
          <w:color w:val="222426"/>
          <w:sz w:val="14"/>
          <w:szCs w:val="14"/>
        </w:rPr>
        <w:t>2^n x) = exp(x)^(2^n) and log2(2^n x) = n + log2(x) to have an argument close to zero (to one for log) and use rational function approximation (usually</w:t>
      </w:r>
      <w:r w:rsidRPr="006052F6">
        <w:rPr>
          <w:rFonts w:ascii="Arial" w:eastAsia="Times New Roman" w:hAnsi="Arial" w:cs="Arial"/>
          <w:color w:val="222426"/>
          <w:sz w:val="14"/>
        </w:rPr>
        <w:t> </w:t>
      </w:r>
      <w:proofErr w:type="spellStart"/>
      <w:r w:rsidRPr="006052F6">
        <w:rPr>
          <w:rFonts w:ascii="Arial" w:eastAsia="Times New Roman" w:hAnsi="Arial" w:cs="Arial"/>
          <w:color w:val="222426"/>
          <w:sz w:val="14"/>
          <w:szCs w:val="14"/>
        </w:rPr>
        <w:fldChar w:fldCharType="begin"/>
      </w:r>
      <w:r w:rsidRPr="006052F6">
        <w:rPr>
          <w:rFonts w:ascii="Arial" w:eastAsia="Times New Roman" w:hAnsi="Arial" w:cs="Arial"/>
          <w:color w:val="222426"/>
          <w:sz w:val="14"/>
          <w:szCs w:val="14"/>
        </w:rPr>
        <w:instrText xml:space="preserve"> HYPERLINK "http://en.wikipedia.org/wiki/Pad%C3%A9_approximant" </w:instrText>
      </w:r>
      <w:r w:rsidRPr="006052F6">
        <w:rPr>
          <w:rFonts w:ascii="Arial" w:eastAsia="Times New Roman" w:hAnsi="Arial" w:cs="Arial"/>
          <w:color w:val="222426"/>
          <w:sz w:val="14"/>
          <w:szCs w:val="14"/>
        </w:rPr>
        <w:fldChar w:fldCharType="separate"/>
      </w:r>
      <w:r w:rsidRPr="006052F6">
        <w:rPr>
          <w:rFonts w:ascii="Arial" w:eastAsia="Times New Roman" w:hAnsi="Arial" w:cs="Arial"/>
          <w:color w:val="005999"/>
          <w:sz w:val="14"/>
        </w:rPr>
        <w:t>Padé</w:t>
      </w:r>
      <w:proofErr w:type="spellEnd"/>
      <w:r w:rsidRPr="006052F6">
        <w:rPr>
          <w:rFonts w:ascii="Arial" w:eastAsia="Times New Roman" w:hAnsi="Arial" w:cs="Arial"/>
          <w:color w:val="005999"/>
          <w:sz w:val="14"/>
        </w:rPr>
        <w:t xml:space="preserve"> approximants</w:t>
      </w:r>
      <w:r w:rsidRPr="006052F6">
        <w:rPr>
          <w:rFonts w:ascii="Arial" w:eastAsia="Times New Roman" w:hAnsi="Arial" w:cs="Arial"/>
          <w:color w:val="222426"/>
          <w:sz w:val="14"/>
          <w:szCs w:val="14"/>
        </w:rPr>
        <w:fldChar w:fldCharType="end"/>
      </w:r>
      <w:r w:rsidRPr="006052F6">
        <w:rPr>
          <w:rFonts w:ascii="Arial" w:eastAsia="Times New Roman" w:hAnsi="Arial" w:cs="Arial"/>
          <w:color w:val="222426"/>
          <w:sz w:val="14"/>
          <w:szCs w:val="14"/>
        </w:rPr>
        <w:t>). Note that this exact same trick can get you matrix exponentials and logarithms. According to @Stephen Canon, modern implementations favor Taylor expansion over rational function approximation where division is much slower than multiplication.</w:t>
      </w:r>
    </w:p>
    <w:p w:rsidR="006052F6" w:rsidRPr="006052F6" w:rsidRDefault="006052F6" w:rsidP="006052F6">
      <w:pPr>
        <w:numPr>
          <w:ilvl w:val="0"/>
          <w:numId w:val="1"/>
        </w:numPr>
        <w:shd w:val="clear" w:color="auto" w:fill="FFFFFF"/>
        <w:spacing w:after="120" w:line="178" w:lineRule="atLeast"/>
        <w:ind w:left="273"/>
        <w:rPr>
          <w:rFonts w:ascii="Arial" w:eastAsia="Times New Roman" w:hAnsi="Arial" w:cs="Arial"/>
          <w:color w:val="222426"/>
          <w:sz w:val="14"/>
          <w:szCs w:val="14"/>
        </w:rPr>
      </w:pPr>
      <w:r w:rsidRPr="006052F6">
        <w:rPr>
          <w:rFonts w:ascii="Arial" w:eastAsia="Times New Roman" w:hAnsi="Arial" w:cs="Arial"/>
          <w:color w:val="222426"/>
          <w:sz w:val="14"/>
          <w:szCs w:val="14"/>
        </w:rPr>
        <w:t>The other functions can be deduced from these ones. Implementations may provide specialized routines.</w:t>
      </w:r>
    </w:p>
    <w:p w:rsidR="006052F6" w:rsidRPr="006052F6" w:rsidRDefault="006052F6" w:rsidP="006052F6">
      <w:pPr>
        <w:numPr>
          <w:ilvl w:val="0"/>
          <w:numId w:val="1"/>
        </w:numPr>
        <w:shd w:val="clear" w:color="auto" w:fill="FFFFFF"/>
        <w:spacing w:after="0" w:line="178" w:lineRule="atLeast"/>
        <w:ind w:left="273"/>
        <w:rPr>
          <w:rFonts w:ascii="Arial" w:eastAsia="Times New Roman" w:hAnsi="Arial" w:cs="Arial"/>
          <w:color w:val="222426"/>
          <w:sz w:val="14"/>
          <w:szCs w:val="14"/>
        </w:rPr>
      </w:pPr>
      <w:proofErr w:type="spellStart"/>
      <w:r w:rsidRPr="006052F6">
        <w:rPr>
          <w:rFonts w:ascii="Arial" w:eastAsia="Times New Roman" w:hAnsi="Arial" w:cs="Arial"/>
          <w:color w:val="222426"/>
          <w:sz w:val="14"/>
          <w:szCs w:val="14"/>
        </w:rPr>
        <w:t>pow</w:t>
      </w:r>
      <w:proofErr w:type="spellEnd"/>
      <w:r w:rsidRPr="006052F6">
        <w:rPr>
          <w:rFonts w:ascii="Arial" w:eastAsia="Times New Roman" w:hAnsi="Arial" w:cs="Arial"/>
          <w:color w:val="222426"/>
          <w:sz w:val="14"/>
          <w:szCs w:val="14"/>
        </w:rPr>
        <w:t xml:space="preserve">(x, y) = exp(y * log(x)), so </w:t>
      </w:r>
      <w:proofErr w:type="spellStart"/>
      <w:r w:rsidRPr="006052F6">
        <w:rPr>
          <w:rFonts w:ascii="Arial" w:eastAsia="Times New Roman" w:hAnsi="Arial" w:cs="Arial"/>
          <w:color w:val="222426"/>
          <w:sz w:val="14"/>
          <w:szCs w:val="14"/>
        </w:rPr>
        <w:t>pow</w:t>
      </w:r>
      <w:proofErr w:type="spellEnd"/>
      <w:r w:rsidRPr="006052F6">
        <w:rPr>
          <w:rFonts w:ascii="Arial" w:eastAsia="Times New Roman" w:hAnsi="Arial" w:cs="Arial"/>
          <w:color w:val="222426"/>
          <w:sz w:val="14"/>
          <w:szCs w:val="14"/>
        </w:rPr>
        <w:t xml:space="preserve"> is</w:t>
      </w:r>
      <w:r w:rsidRPr="006052F6">
        <w:rPr>
          <w:rFonts w:ascii="Arial" w:eastAsia="Times New Roman" w:hAnsi="Arial" w:cs="Arial"/>
          <w:color w:val="222426"/>
          <w:sz w:val="14"/>
        </w:rPr>
        <w:t> </w:t>
      </w:r>
      <w:r w:rsidRPr="006052F6">
        <w:rPr>
          <w:rFonts w:ascii="Arial" w:eastAsia="Times New Roman" w:hAnsi="Arial" w:cs="Arial"/>
          <w:i/>
          <w:iCs/>
          <w:color w:val="222426"/>
          <w:sz w:val="14"/>
        </w:rPr>
        <w:t>not</w:t>
      </w:r>
      <w:r w:rsidRPr="006052F6">
        <w:rPr>
          <w:rFonts w:ascii="Arial" w:eastAsia="Times New Roman" w:hAnsi="Arial" w:cs="Arial"/>
          <w:color w:val="222426"/>
          <w:sz w:val="14"/>
        </w:rPr>
        <w:t> </w:t>
      </w:r>
      <w:r w:rsidRPr="006052F6">
        <w:rPr>
          <w:rFonts w:ascii="Arial" w:eastAsia="Times New Roman" w:hAnsi="Arial" w:cs="Arial"/>
          <w:color w:val="222426"/>
          <w:sz w:val="14"/>
          <w:szCs w:val="14"/>
        </w:rPr>
        <w:t>to be used when y is an integer</w:t>
      </w:r>
    </w:p>
    <w:p w:rsidR="006052F6" w:rsidRPr="006052F6" w:rsidRDefault="006052F6" w:rsidP="006052F6">
      <w:pPr>
        <w:numPr>
          <w:ilvl w:val="0"/>
          <w:numId w:val="1"/>
        </w:numPr>
        <w:shd w:val="clear" w:color="auto" w:fill="FFFFFF"/>
        <w:spacing w:after="0" w:line="178" w:lineRule="atLeast"/>
        <w:ind w:left="273"/>
        <w:rPr>
          <w:rFonts w:ascii="Arial" w:eastAsia="Times New Roman" w:hAnsi="Arial" w:cs="Arial"/>
          <w:color w:val="222426"/>
          <w:sz w:val="14"/>
          <w:szCs w:val="14"/>
        </w:rPr>
      </w:pPr>
      <w:proofErr w:type="spellStart"/>
      <w:proofErr w:type="gramStart"/>
      <w:r w:rsidRPr="006052F6">
        <w:rPr>
          <w:rFonts w:ascii="Arial" w:eastAsia="Times New Roman" w:hAnsi="Arial" w:cs="Arial"/>
          <w:color w:val="222426"/>
          <w:sz w:val="14"/>
          <w:szCs w:val="14"/>
        </w:rPr>
        <w:t>hypot</w:t>
      </w:r>
      <w:proofErr w:type="spellEnd"/>
      <w:r w:rsidRPr="006052F6">
        <w:rPr>
          <w:rFonts w:ascii="Arial" w:eastAsia="Times New Roman" w:hAnsi="Arial" w:cs="Arial"/>
          <w:color w:val="222426"/>
          <w:sz w:val="14"/>
          <w:szCs w:val="14"/>
        </w:rPr>
        <w:t>(</w:t>
      </w:r>
      <w:proofErr w:type="gramEnd"/>
      <w:r w:rsidRPr="006052F6">
        <w:rPr>
          <w:rFonts w:ascii="Arial" w:eastAsia="Times New Roman" w:hAnsi="Arial" w:cs="Arial"/>
          <w:color w:val="222426"/>
          <w:sz w:val="14"/>
          <w:szCs w:val="14"/>
        </w:rPr>
        <w:t xml:space="preserve">x, y) = abs(x) </w:t>
      </w:r>
      <w:proofErr w:type="spellStart"/>
      <w:r w:rsidRPr="006052F6">
        <w:rPr>
          <w:rFonts w:ascii="Arial" w:eastAsia="Times New Roman" w:hAnsi="Arial" w:cs="Arial"/>
          <w:color w:val="222426"/>
          <w:sz w:val="14"/>
          <w:szCs w:val="14"/>
        </w:rPr>
        <w:t>sqrt</w:t>
      </w:r>
      <w:proofErr w:type="spellEnd"/>
      <w:r w:rsidRPr="006052F6">
        <w:rPr>
          <w:rFonts w:ascii="Arial" w:eastAsia="Times New Roman" w:hAnsi="Arial" w:cs="Arial"/>
          <w:color w:val="222426"/>
          <w:sz w:val="14"/>
          <w:szCs w:val="14"/>
        </w:rPr>
        <w:t>(1 + (y/x)^2) if x &gt; y (</w:t>
      </w:r>
      <w:proofErr w:type="spellStart"/>
      <w:r w:rsidRPr="006052F6">
        <w:rPr>
          <w:rFonts w:ascii="Arial" w:eastAsia="Times New Roman" w:hAnsi="Arial" w:cs="Arial"/>
          <w:color w:val="222426"/>
          <w:sz w:val="14"/>
          <w:szCs w:val="14"/>
        </w:rPr>
        <w:t>hypot</w:t>
      </w:r>
      <w:proofErr w:type="spellEnd"/>
      <w:r w:rsidRPr="006052F6">
        <w:rPr>
          <w:rFonts w:ascii="Arial" w:eastAsia="Times New Roman" w:hAnsi="Arial" w:cs="Arial"/>
          <w:color w:val="222426"/>
          <w:sz w:val="14"/>
          <w:szCs w:val="14"/>
        </w:rPr>
        <w:t>(y, x) otherwise) to avoid overflow.</w:t>
      </w:r>
      <w:r w:rsidRPr="006052F6">
        <w:rPr>
          <w:rFonts w:ascii="Arial" w:eastAsia="Times New Roman" w:hAnsi="Arial" w:cs="Arial"/>
          <w:color w:val="222426"/>
          <w:sz w:val="14"/>
        </w:rPr>
        <w:t> </w:t>
      </w:r>
      <w:proofErr w:type="gramStart"/>
      <w:r w:rsidRPr="006052F6">
        <w:rPr>
          <w:rFonts w:ascii="Consolas" w:eastAsia="Times New Roman" w:hAnsi="Consolas" w:cs="Consolas"/>
          <w:color w:val="222426"/>
          <w:sz w:val="12"/>
        </w:rPr>
        <w:t>atan2</w:t>
      </w:r>
      <w:proofErr w:type="gramEnd"/>
      <w:r w:rsidRPr="006052F6">
        <w:rPr>
          <w:rFonts w:ascii="Arial" w:eastAsia="Times New Roman" w:hAnsi="Arial" w:cs="Arial"/>
          <w:color w:val="222426"/>
          <w:sz w:val="14"/>
        </w:rPr>
        <w:t> </w:t>
      </w:r>
      <w:r w:rsidRPr="006052F6">
        <w:rPr>
          <w:rFonts w:ascii="Arial" w:eastAsia="Times New Roman" w:hAnsi="Arial" w:cs="Arial"/>
          <w:color w:val="222426"/>
          <w:sz w:val="14"/>
          <w:szCs w:val="14"/>
        </w:rPr>
        <w:t>is computed with a call to</w:t>
      </w:r>
      <w:r w:rsidRPr="006052F6">
        <w:rPr>
          <w:rFonts w:ascii="Arial" w:eastAsia="Times New Roman" w:hAnsi="Arial" w:cs="Arial"/>
          <w:color w:val="222426"/>
          <w:sz w:val="14"/>
        </w:rPr>
        <w:t> </w:t>
      </w:r>
      <w:proofErr w:type="spellStart"/>
      <w:r w:rsidRPr="006052F6">
        <w:rPr>
          <w:rFonts w:ascii="Consolas" w:eastAsia="Times New Roman" w:hAnsi="Consolas" w:cs="Consolas"/>
          <w:color w:val="222426"/>
          <w:sz w:val="12"/>
        </w:rPr>
        <w:t>sincos</w:t>
      </w:r>
      <w:proofErr w:type="spellEnd"/>
      <w:r w:rsidRPr="006052F6">
        <w:rPr>
          <w:rFonts w:ascii="Arial" w:eastAsia="Times New Roman" w:hAnsi="Arial" w:cs="Arial"/>
          <w:color w:val="222426"/>
          <w:sz w:val="14"/>
        </w:rPr>
        <w:t> </w:t>
      </w:r>
      <w:r w:rsidRPr="006052F6">
        <w:rPr>
          <w:rFonts w:ascii="Arial" w:eastAsia="Times New Roman" w:hAnsi="Arial" w:cs="Arial"/>
          <w:color w:val="222426"/>
          <w:sz w:val="14"/>
          <w:szCs w:val="14"/>
        </w:rPr>
        <w:t>and a little logic. These functions are the building blocks for complex arithmetic.</w:t>
      </w:r>
    </w:p>
    <w:p w:rsidR="006052F6" w:rsidRPr="006052F6" w:rsidRDefault="006052F6" w:rsidP="006052F6">
      <w:pPr>
        <w:numPr>
          <w:ilvl w:val="0"/>
          <w:numId w:val="1"/>
        </w:numPr>
        <w:shd w:val="clear" w:color="auto" w:fill="FFFFFF"/>
        <w:spacing w:after="0" w:line="178" w:lineRule="atLeast"/>
        <w:ind w:left="273"/>
        <w:rPr>
          <w:rFonts w:ascii="Arial" w:eastAsia="Times New Roman" w:hAnsi="Arial" w:cs="Arial"/>
          <w:color w:val="222426"/>
          <w:sz w:val="14"/>
          <w:szCs w:val="14"/>
        </w:rPr>
      </w:pPr>
      <w:r w:rsidRPr="006052F6">
        <w:rPr>
          <w:rFonts w:ascii="Arial" w:eastAsia="Times New Roman" w:hAnsi="Arial" w:cs="Arial"/>
          <w:color w:val="222426"/>
          <w:sz w:val="14"/>
          <w:szCs w:val="14"/>
        </w:rPr>
        <w:t xml:space="preserve">For other transcendental functions (gamma, </w:t>
      </w:r>
      <w:proofErr w:type="spellStart"/>
      <w:r w:rsidRPr="006052F6">
        <w:rPr>
          <w:rFonts w:ascii="Arial" w:eastAsia="Times New Roman" w:hAnsi="Arial" w:cs="Arial"/>
          <w:color w:val="222426"/>
          <w:sz w:val="14"/>
          <w:szCs w:val="14"/>
        </w:rPr>
        <w:t>erf</w:t>
      </w:r>
      <w:proofErr w:type="spellEnd"/>
      <w:r w:rsidRPr="006052F6">
        <w:rPr>
          <w:rFonts w:ascii="Arial" w:eastAsia="Times New Roman" w:hAnsi="Arial" w:cs="Arial"/>
          <w:color w:val="222426"/>
          <w:sz w:val="14"/>
          <w:szCs w:val="14"/>
        </w:rPr>
        <w:t xml:space="preserve">, </w:t>
      </w:r>
      <w:proofErr w:type="spellStart"/>
      <w:proofErr w:type="gramStart"/>
      <w:r w:rsidRPr="006052F6">
        <w:rPr>
          <w:rFonts w:ascii="Arial" w:eastAsia="Times New Roman" w:hAnsi="Arial" w:cs="Arial"/>
          <w:color w:val="222426"/>
          <w:sz w:val="14"/>
          <w:szCs w:val="14"/>
        </w:rPr>
        <w:t>bessel</w:t>
      </w:r>
      <w:proofErr w:type="spellEnd"/>
      <w:r w:rsidRPr="006052F6">
        <w:rPr>
          <w:rFonts w:ascii="Arial" w:eastAsia="Times New Roman" w:hAnsi="Arial" w:cs="Arial"/>
          <w:color w:val="222426"/>
          <w:sz w:val="14"/>
          <w:szCs w:val="14"/>
        </w:rPr>
        <w:t>, ...)</w:t>
      </w:r>
      <w:proofErr w:type="gramEnd"/>
      <w:r w:rsidRPr="006052F6">
        <w:rPr>
          <w:rFonts w:ascii="Arial" w:eastAsia="Times New Roman" w:hAnsi="Arial" w:cs="Arial"/>
          <w:color w:val="222426"/>
          <w:sz w:val="14"/>
          <w:szCs w:val="14"/>
        </w:rPr>
        <w:t xml:space="preserve">, please consult the excellent </w:t>
      </w:r>
      <w:proofErr w:type="spellStart"/>
      <w:r w:rsidRPr="006052F6">
        <w:rPr>
          <w:rFonts w:ascii="Arial" w:eastAsia="Times New Roman" w:hAnsi="Arial" w:cs="Arial"/>
          <w:color w:val="222426"/>
          <w:sz w:val="14"/>
          <w:szCs w:val="14"/>
        </w:rPr>
        <w:t>book</w:t>
      </w:r>
      <w:hyperlink r:id="rId7" w:history="1">
        <w:r w:rsidRPr="006052F6">
          <w:rPr>
            <w:rFonts w:ascii="Arial" w:eastAsia="Times New Roman" w:hAnsi="Arial" w:cs="Arial"/>
            <w:color w:val="005999"/>
            <w:sz w:val="14"/>
          </w:rPr>
          <w:t>Numerical</w:t>
        </w:r>
        <w:proofErr w:type="spellEnd"/>
        <w:r w:rsidRPr="006052F6">
          <w:rPr>
            <w:rFonts w:ascii="Arial" w:eastAsia="Times New Roman" w:hAnsi="Arial" w:cs="Arial"/>
            <w:color w:val="005999"/>
            <w:sz w:val="14"/>
          </w:rPr>
          <w:t xml:space="preserve"> Recipes, 3rd edition</w:t>
        </w:r>
      </w:hyperlink>
      <w:r w:rsidRPr="006052F6">
        <w:rPr>
          <w:rFonts w:ascii="Arial" w:eastAsia="Times New Roman" w:hAnsi="Arial" w:cs="Arial"/>
          <w:color w:val="222426"/>
          <w:sz w:val="14"/>
        </w:rPr>
        <w:t> </w:t>
      </w:r>
      <w:r w:rsidRPr="006052F6">
        <w:rPr>
          <w:rFonts w:ascii="Arial" w:eastAsia="Times New Roman" w:hAnsi="Arial" w:cs="Arial"/>
          <w:color w:val="222426"/>
          <w:sz w:val="14"/>
          <w:szCs w:val="14"/>
        </w:rPr>
        <w:t xml:space="preserve">for some ideas. The </w:t>
      </w:r>
      <w:proofErr w:type="spellStart"/>
      <w:r w:rsidRPr="006052F6">
        <w:rPr>
          <w:rFonts w:ascii="Arial" w:eastAsia="Times New Roman" w:hAnsi="Arial" w:cs="Arial"/>
          <w:color w:val="222426"/>
          <w:sz w:val="14"/>
          <w:szCs w:val="14"/>
        </w:rPr>
        <w:t>good'old</w:t>
      </w:r>
      <w:proofErr w:type="spellEnd"/>
      <w:r w:rsidRPr="006052F6">
        <w:rPr>
          <w:rFonts w:ascii="Arial" w:eastAsia="Times New Roman" w:hAnsi="Arial" w:cs="Arial"/>
          <w:color w:val="222426"/>
          <w:sz w:val="14"/>
        </w:rPr>
        <w:t> </w:t>
      </w:r>
      <w:hyperlink r:id="rId8" w:history="1">
        <w:r w:rsidRPr="006052F6">
          <w:rPr>
            <w:rFonts w:ascii="Arial" w:eastAsia="Times New Roman" w:hAnsi="Arial" w:cs="Arial"/>
            <w:color w:val="005999"/>
            <w:sz w:val="14"/>
          </w:rPr>
          <w:t>Abramowitz &amp; Stegun</w:t>
        </w:r>
      </w:hyperlink>
      <w:r w:rsidRPr="006052F6">
        <w:rPr>
          <w:rFonts w:ascii="Arial" w:eastAsia="Times New Roman" w:hAnsi="Arial" w:cs="Arial"/>
          <w:color w:val="222426"/>
          <w:sz w:val="14"/>
        </w:rPr>
        <w:t> </w:t>
      </w:r>
      <w:r w:rsidRPr="006052F6">
        <w:rPr>
          <w:rFonts w:ascii="Arial" w:eastAsia="Times New Roman" w:hAnsi="Arial" w:cs="Arial"/>
          <w:color w:val="222426"/>
          <w:sz w:val="14"/>
          <w:szCs w:val="14"/>
        </w:rPr>
        <w:t>is also useful. There is a new version at</w:t>
      </w:r>
      <w:r w:rsidRPr="006052F6">
        <w:rPr>
          <w:rFonts w:ascii="Arial" w:eastAsia="Times New Roman" w:hAnsi="Arial" w:cs="Arial"/>
          <w:color w:val="222426"/>
          <w:sz w:val="14"/>
        </w:rPr>
        <w:t> </w:t>
      </w:r>
      <w:hyperlink r:id="rId9" w:history="1">
        <w:r w:rsidRPr="006052F6">
          <w:rPr>
            <w:rFonts w:ascii="Arial" w:eastAsia="Times New Roman" w:hAnsi="Arial" w:cs="Arial"/>
            <w:color w:val="005999"/>
            <w:sz w:val="14"/>
          </w:rPr>
          <w:t>http://dlmf.nist.gov/</w:t>
        </w:r>
      </w:hyperlink>
      <w:r w:rsidRPr="006052F6">
        <w:rPr>
          <w:rFonts w:ascii="Arial" w:eastAsia="Times New Roman" w:hAnsi="Arial" w:cs="Arial"/>
          <w:color w:val="222426"/>
          <w:sz w:val="14"/>
          <w:szCs w:val="14"/>
        </w:rPr>
        <w:t>.</w:t>
      </w:r>
    </w:p>
    <w:p w:rsidR="006052F6" w:rsidRPr="006052F6" w:rsidRDefault="006052F6" w:rsidP="006052F6">
      <w:pPr>
        <w:numPr>
          <w:ilvl w:val="0"/>
          <w:numId w:val="1"/>
        </w:numPr>
        <w:shd w:val="clear" w:color="auto" w:fill="FFFFFF"/>
        <w:spacing w:after="0" w:line="178" w:lineRule="atLeast"/>
        <w:ind w:left="273"/>
        <w:rPr>
          <w:rFonts w:ascii="Arial" w:eastAsia="Times New Roman" w:hAnsi="Arial" w:cs="Arial"/>
          <w:color w:val="222426"/>
          <w:sz w:val="14"/>
          <w:szCs w:val="14"/>
        </w:rPr>
      </w:pPr>
      <w:r w:rsidRPr="006052F6">
        <w:rPr>
          <w:rFonts w:ascii="Arial" w:eastAsia="Times New Roman" w:hAnsi="Arial" w:cs="Arial"/>
          <w:color w:val="222426"/>
          <w:sz w:val="14"/>
          <w:szCs w:val="14"/>
        </w:rPr>
        <w:t xml:space="preserve">Techniques like </w:t>
      </w:r>
      <w:proofErr w:type="spellStart"/>
      <w:r w:rsidRPr="006052F6">
        <w:rPr>
          <w:rFonts w:ascii="Arial" w:eastAsia="Times New Roman" w:hAnsi="Arial" w:cs="Arial"/>
          <w:color w:val="222426"/>
          <w:sz w:val="14"/>
          <w:szCs w:val="14"/>
        </w:rPr>
        <w:t>Chebyshev</w:t>
      </w:r>
      <w:proofErr w:type="spellEnd"/>
      <w:r w:rsidRPr="006052F6">
        <w:rPr>
          <w:rFonts w:ascii="Arial" w:eastAsia="Times New Roman" w:hAnsi="Arial" w:cs="Arial"/>
          <w:color w:val="222426"/>
          <w:sz w:val="14"/>
          <w:szCs w:val="14"/>
        </w:rPr>
        <w:t xml:space="preserve"> approximation, continued fraction expansion (actually related to </w:t>
      </w:r>
      <w:proofErr w:type="spellStart"/>
      <w:r w:rsidRPr="006052F6">
        <w:rPr>
          <w:rFonts w:ascii="Arial" w:eastAsia="Times New Roman" w:hAnsi="Arial" w:cs="Arial"/>
          <w:color w:val="222426"/>
          <w:sz w:val="14"/>
          <w:szCs w:val="14"/>
        </w:rPr>
        <w:t>Padé</w:t>
      </w:r>
      <w:proofErr w:type="spellEnd"/>
      <w:r w:rsidRPr="006052F6">
        <w:rPr>
          <w:rFonts w:ascii="Arial" w:eastAsia="Times New Roman" w:hAnsi="Arial" w:cs="Arial"/>
          <w:color w:val="222426"/>
          <w:sz w:val="14"/>
          <w:szCs w:val="14"/>
        </w:rPr>
        <w:t xml:space="preserve"> approximants) or power series economization are used in more complex functions (if you happen to read source code for </w:t>
      </w:r>
      <w:proofErr w:type="spellStart"/>
      <w:r w:rsidRPr="006052F6">
        <w:rPr>
          <w:rFonts w:ascii="Arial" w:eastAsia="Times New Roman" w:hAnsi="Arial" w:cs="Arial"/>
          <w:color w:val="222426"/>
          <w:sz w:val="14"/>
          <w:szCs w:val="14"/>
        </w:rPr>
        <w:t>erf</w:t>
      </w:r>
      <w:proofErr w:type="spellEnd"/>
      <w:r w:rsidRPr="006052F6">
        <w:rPr>
          <w:rFonts w:ascii="Arial" w:eastAsia="Times New Roman" w:hAnsi="Arial" w:cs="Arial"/>
          <w:color w:val="222426"/>
          <w:sz w:val="14"/>
          <w:szCs w:val="14"/>
        </w:rPr>
        <w:t xml:space="preserve">, </w:t>
      </w:r>
      <w:proofErr w:type="spellStart"/>
      <w:proofErr w:type="gramStart"/>
      <w:r w:rsidRPr="006052F6">
        <w:rPr>
          <w:rFonts w:ascii="Arial" w:eastAsia="Times New Roman" w:hAnsi="Arial" w:cs="Arial"/>
          <w:color w:val="222426"/>
          <w:sz w:val="14"/>
          <w:szCs w:val="14"/>
        </w:rPr>
        <w:t>bessel</w:t>
      </w:r>
      <w:proofErr w:type="spellEnd"/>
      <w:proofErr w:type="gramEnd"/>
      <w:r w:rsidRPr="006052F6">
        <w:rPr>
          <w:rFonts w:ascii="Arial" w:eastAsia="Times New Roman" w:hAnsi="Arial" w:cs="Arial"/>
          <w:color w:val="222426"/>
          <w:sz w:val="14"/>
          <w:szCs w:val="14"/>
        </w:rPr>
        <w:t xml:space="preserve"> or gamma for instance). I doubt they have a real use in bare-metal simple math functions, but who knows. Consult Numerical Recipes for an overview.</w:t>
      </w:r>
    </w:p>
    <w:p w:rsidR="00EB64C0" w:rsidRDefault="00EB64C0"/>
    <w:sectPr w:rsidR="00EB64C0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10F5A"/>
    <w:multiLevelType w:val="multilevel"/>
    <w:tmpl w:val="4BF8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6052F6"/>
    <w:rsid w:val="00002D4C"/>
    <w:rsid w:val="00007931"/>
    <w:rsid w:val="00027A11"/>
    <w:rsid w:val="00041810"/>
    <w:rsid w:val="00052056"/>
    <w:rsid w:val="00056101"/>
    <w:rsid w:val="00060094"/>
    <w:rsid w:val="0006607D"/>
    <w:rsid w:val="00076446"/>
    <w:rsid w:val="000A739C"/>
    <w:rsid w:val="000C27FB"/>
    <w:rsid w:val="000C2851"/>
    <w:rsid w:val="000D6AFC"/>
    <w:rsid w:val="000D7CCC"/>
    <w:rsid w:val="00125779"/>
    <w:rsid w:val="0015326E"/>
    <w:rsid w:val="00156E12"/>
    <w:rsid w:val="00164FAB"/>
    <w:rsid w:val="00191850"/>
    <w:rsid w:val="0019718F"/>
    <w:rsid w:val="001A3B96"/>
    <w:rsid w:val="001A4417"/>
    <w:rsid w:val="001A6F7F"/>
    <w:rsid w:val="001B174A"/>
    <w:rsid w:val="001C4DAE"/>
    <w:rsid w:val="002013BC"/>
    <w:rsid w:val="00204B39"/>
    <w:rsid w:val="0021048F"/>
    <w:rsid w:val="00217B27"/>
    <w:rsid w:val="00227A57"/>
    <w:rsid w:val="00244ECD"/>
    <w:rsid w:val="00263487"/>
    <w:rsid w:val="00284C4D"/>
    <w:rsid w:val="002B7765"/>
    <w:rsid w:val="002C5A67"/>
    <w:rsid w:val="002E31C5"/>
    <w:rsid w:val="002F2212"/>
    <w:rsid w:val="00314556"/>
    <w:rsid w:val="00314ACC"/>
    <w:rsid w:val="00327216"/>
    <w:rsid w:val="00331AFF"/>
    <w:rsid w:val="003500C7"/>
    <w:rsid w:val="003544C9"/>
    <w:rsid w:val="00397E36"/>
    <w:rsid w:val="003A319C"/>
    <w:rsid w:val="003A7E2E"/>
    <w:rsid w:val="003D68B1"/>
    <w:rsid w:val="003E425E"/>
    <w:rsid w:val="003F67E7"/>
    <w:rsid w:val="003F694F"/>
    <w:rsid w:val="00425A7C"/>
    <w:rsid w:val="00430F98"/>
    <w:rsid w:val="004339C5"/>
    <w:rsid w:val="00443A3D"/>
    <w:rsid w:val="0046089D"/>
    <w:rsid w:val="004738A6"/>
    <w:rsid w:val="00474169"/>
    <w:rsid w:val="004806D5"/>
    <w:rsid w:val="00487607"/>
    <w:rsid w:val="00497855"/>
    <w:rsid w:val="004B30BC"/>
    <w:rsid w:val="004C1EDF"/>
    <w:rsid w:val="004C77CD"/>
    <w:rsid w:val="004D4438"/>
    <w:rsid w:val="00501E1D"/>
    <w:rsid w:val="00515B6A"/>
    <w:rsid w:val="0051617F"/>
    <w:rsid w:val="005460C2"/>
    <w:rsid w:val="00552655"/>
    <w:rsid w:val="00555F7F"/>
    <w:rsid w:val="00596853"/>
    <w:rsid w:val="005B1D2A"/>
    <w:rsid w:val="005E0AF5"/>
    <w:rsid w:val="005E369D"/>
    <w:rsid w:val="006052F6"/>
    <w:rsid w:val="00617E92"/>
    <w:rsid w:val="00637B50"/>
    <w:rsid w:val="00643CFF"/>
    <w:rsid w:val="00663CA6"/>
    <w:rsid w:val="00664349"/>
    <w:rsid w:val="00671ADA"/>
    <w:rsid w:val="00686E08"/>
    <w:rsid w:val="00693385"/>
    <w:rsid w:val="006A1634"/>
    <w:rsid w:val="0070351C"/>
    <w:rsid w:val="0072754B"/>
    <w:rsid w:val="007319AC"/>
    <w:rsid w:val="00734D3E"/>
    <w:rsid w:val="007353C6"/>
    <w:rsid w:val="0075577A"/>
    <w:rsid w:val="00786F2B"/>
    <w:rsid w:val="007A2DC0"/>
    <w:rsid w:val="007C2F70"/>
    <w:rsid w:val="007C765E"/>
    <w:rsid w:val="007F2888"/>
    <w:rsid w:val="007F7805"/>
    <w:rsid w:val="00823CAE"/>
    <w:rsid w:val="00854306"/>
    <w:rsid w:val="0087248C"/>
    <w:rsid w:val="0089190A"/>
    <w:rsid w:val="008A05BF"/>
    <w:rsid w:val="008A50CF"/>
    <w:rsid w:val="008A635F"/>
    <w:rsid w:val="008B6488"/>
    <w:rsid w:val="008E10BC"/>
    <w:rsid w:val="008E6297"/>
    <w:rsid w:val="00987D69"/>
    <w:rsid w:val="00991665"/>
    <w:rsid w:val="009A7065"/>
    <w:rsid w:val="009C79AA"/>
    <w:rsid w:val="009D7C05"/>
    <w:rsid w:val="009E73ED"/>
    <w:rsid w:val="009F1BCD"/>
    <w:rsid w:val="009F5241"/>
    <w:rsid w:val="00A01C51"/>
    <w:rsid w:val="00A30D6F"/>
    <w:rsid w:val="00A60A67"/>
    <w:rsid w:val="00A61BC5"/>
    <w:rsid w:val="00A67155"/>
    <w:rsid w:val="00A755D5"/>
    <w:rsid w:val="00A81391"/>
    <w:rsid w:val="00AA634A"/>
    <w:rsid w:val="00AB5668"/>
    <w:rsid w:val="00B0168A"/>
    <w:rsid w:val="00B23203"/>
    <w:rsid w:val="00B31B65"/>
    <w:rsid w:val="00B53450"/>
    <w:rsid w:val="00B57390"/>
    <w:rsid w:val="00B618ED"/>
    <w:rsid w:val="00B6679B"/>
    <w:rsid w:val="00B77F8D"/>
    <w:rsid w:val="00B860C7"/>
    <w:rsid w:val="00BA4CE6"/>
    <w:rsid w:val="00BA5F89"/>
    <w:rsid w:val="00BA6EBA"/>
    <w:rsid w:val="00BB508F"/>
    <w:rsid w:val="00BD00D5"/>
    <w:rsid w:val="00BD3EF3"/>
    <w:rsid w:val="00BD50AB"/>
    <w:rsid w:val="00BE5F55"/>
    <w:rsid w:val="00C03F2A"/>
    <w:rsid w:val="00C14F24"/>
    <w:rsid w:val="00C25E7B"/>
    <w:rsid w:val="00C27AD7"/>
    <w:rsid w:val="00C5520A"/>
    <w:rsid w:val="00C568DD"/>
    <w:rsid w:val="00C635B3"/>
    <w:rsid w:val="00C96762"/>
    <w:rsid w:val="00CA6919"/>
    <w:rsid w:val="00CF49F5"/>
    <w:rsid w:val="00D81E75"/>
    <w:rsid w:val="00DA2ABF"/>
    <w:rsid w:val="00DA3096"/>
    <w:rsid w:val="00DB5BFC"/>
    <w:rsid w:val="00DD2CD1"/>
    <w:rsid w:val="00E028FF"/>
    <w:rsid w:val="00E73FE6"/>
    <w:rsid w:val="00EB0C78"/>
    <w:rsid w:val="00EB64C0"/>
    <w:rsid w:val="00EC2C96"/>
    <w:rsid w:val="00EC7532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D24EB"/>
    <w:rsid w:val="00FD6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52F6"/>
  </w:style>
  <w:style w:type="character" w:styleId="Hyperlink">
    <w:name w:val="Hyperlink"/>
    <w:basedOn w:val="DefaultParagraphFont"/>
    <w:uiPriority w:val="99"/>
    <w:semiHidden/>
    <w:unhideWhenUsed/>
    <w:rsid w:val="006052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052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52F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bramowitz_and_Stegu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ewton%27s_metho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CORDI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lmf.nist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2016-02-15T17:42:00Z</dcterms:created>
  <dcterms:modified xsi:type="dcterms:W3CDTF">2016-02-15T22:33:00Z</dcterms:modified>
</cp:coreProperties>
</file>