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731200" cy="32258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Другий рівень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1.Сайт  погано працює на застарілих версії браузера, це висока критичність так як впливає на функціональність сайту, але через те що мало хто користується застарілими версіями, пріоритет буде низьким.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2.Якщо відео гру випустили у бета-тестування та користувачі  знайшли там баги, які впливають на процес гри, це буде висока критичність, але низький пріоритет через те що це поки бета-тестування.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1.Якщо на сайті незначний, але помітний дефект дизайну, він не буде  впливати на функціональність, але візуально не відповідає вимогам.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2.Якщо є орфографічна помилка на сайті, це також ніяк не вплине на функціональність, але таких помилок не повинно бути.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Третій рівень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Deferred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Re-testing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Reopened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Closed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1.New - новий баг який тестувальник знайшов та додав до системи.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2.Assigned - призначається відповідальний розробник, який вирішує відкривати баг чи відкласти його за певних умов.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3.Deferred - якщо розробник вирішив що цей баг не несе на цьому етапі розробки цінності, він його відстрочує час його виправлення.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4.Opened - розробник призначає баг відкритий і починає виправлення.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5.Fixed - розробник зробив зміни у коді та передає його тестувальнику для перевірки.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6.Re-testing - тестувальник повторно тестує баг, щоб перевірити чи виправлений він після зміни коду.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7.Reopened - якщо баг все ще існує, він відправляється назад до відповідального розробника(баг знову проходить весь цикл).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8.Verified - якщо баг не відтворюється тестувальник підтверджує виправлення дефекту.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9.Closed - баг закривається.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2926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4292600" cy="5731200"/>
                        </a:xfrm>
                        <a:prstGeom prst="rect">
                          <a:avLst/>
                        </a:prstGeom>
                        <a:noFill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92600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92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