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Save Cash Sales Order</w:t>
      </w:r>
    </w:p>
    <w:p>
      <w:pPr>
        <w:jc w:val="center"/>
      </w:pPr>
      <w:r>
        <w:rPr>
          <w:i/>
          <w:sz w:val="20"/>
        </w:rPr>
        <w:t>Process Code: OM-020-060-060 | L2: OM-020 | Scenario: Cash Sales Process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save cash sales order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