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Review Return Credit Memo Invoice Release</w:t>
      </w:r>
    </w:p>
    <w:p>
      <w:pPr>
        <w:jc w:val="center"/>
      </w:pPr>
      <w:r>
        <w:rPr>
          <w:i/>
          <w:sz w:val="20"/>
        </w:rPr>
        <w:t>Process Code: OM-050-020-050 | L2: OM-050 | Scenario: Customer Returns Management | Date: September 4, 2026</w:t>
      </w:r>
    </w:p>
    <w:p/>
    <w:p>
      <w:pPr>
        <w:pStyle w:val="Heading1"/>
      </w:pPr>
      <w:r>
        <w:t>1. Executive Summary</w:t>
      </w:r>
    </w:p>
    <w:p>
      <w:r>
        <w:t>This process reviews and approves the return credit memo invoice before final release to the customer. The review ensures accuracy, compliance, and appropriate credit before posting to AR.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Review Authority</w:t>
            </w:r>
          </w:p>
        </w:tc>
        <w:tc>
          <w:tcPr>
            <w:tcW w:type="dxa" w:w="3120"/>
          </w:tcPr>
          <w:p>
            <w:r>
              <w:t>Define users authorized to review return invoices</w:t>
            </w:r>
          </w:p>
        </w:tc>
        <w:tc>
          <w:tcPr>
            <w:tcW w:type="dxa" w:w="3120"/>
          </w:tcPr>
          <w:p>
            <w:r>
              <w:t>SU01</w:t>
            </w:r>
          </w:p>
        </w:tc>
      </w:tr>
      <w:tr>
        <w:tc>
          <w:tcPr>
            <w:tcW w:type="dxa" w:w="3120"/>
          </w:tcPr>
          <w:p>
            <w:r>
              <w:t>Review Thresholds</w:t>
            </w:r>
          </w:p>
        </w:tc>
        <w:tc>
          <w:tcPr>
            <w:tcW w:type="dxa" w:w="3120"/>
          </w:tcPr>
          <w:p>
            <w:r>
              <w:t>Set amount thresholds triggering review</w:t>
            </w:r>
          </w:p>
        </w:tc>
        <w:tc>
          <w:tcPr>
            <w:tcW w:type="dxa" w:w="3120"/>
          </w:tcPr>
          <w:p>
            <w:r>
              <w:t>IMG -&gt; SD -&gt; Billing</w:t>
            </w:r>
          </w:p>
        </w:tc>
      </w:tr>
      <w:tr>
        <w:tc>
          <w:tcPr>
            <w:tcW w:type="dxa" w:w="3120"/>
          </w:tcPr>
          <w:p>
            <w:r>
              <w:t>GL Reconciliation Rules</w:t>
            </w:r>
          </w:p>
        </w:tc>
        <w:tc>
          <w:tcPr>
            <w:tcW w:type="dxa" w:w="3120"/>
          </w:tcPr>
          <w:p>
            <w:r>
              <w:t>Configure GL impact validation for reviews</w:t>
            </w:r>
          </w:p>
        </w:tc>
        <w:tc>
          <w:tcPr>
            <w:tcW w:type="dxa" w:w="3120"/>
          </w:tcPr>
          <w:p>
            <w:r>
              <w:t>IMG -&gt; FI -&gt; GL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Review User Assignment</w:t>
      </w:r>
    </w:p>
    <w:p>
      <w:r>
        <w:t>Navigate to: SU01 (User Master)</w:t>
        <w:br/>
        <w:t>1. Assign billing review role</w:t>
        <w:br/>
        <w:t>2. Set authorization:</w:t>
        <w:br/>
        <w:t xml:space="preserve">   - Review all returns or within amount limit</w:t>
        <w:br/>
        <w:t xml:space="preserve">   - Return reason scope</w:t>
        <w:br/>
        <w:t xml:space="preserve">   - Customer segment scope</w:t>
        <w:br/>
        <w:t>3. Save</w:t>
      </w:r>
    </w:p>
    <w:p>
      <w:pPr>
        <w:pStyle w:val="Heading2"/>
      </w:pPr>
      <w:r>
        <w:t>3.2 Review Threshold Configuration</w:t>
      </w:r>
    </w:p>
    <w:p>
      <w:r>
        <w:t>Navigate to: IMG -&gt; Sales and Distribution -&gt; Billing</w:t>
        <w:br/>
        <w:t>1. Define review requirements:</w:t>
        <w:br/>
        <w:t xml:space="preserve">   - Amount &gt; $1,000: Manager review</w:t>
        <w:br/>
        <w:t xml:space="preserve">   - Amount &gt; $5,000: Director review</w:t>
        <w:br/>
        <w:t xml:space="preserve">   - Specific reasons always require review</w:t>
        <w:br/>
        <w:t>2. Set SLA (review within 24 hours)</w:t>
        <w:br/>
        <w:t>3. Save</w:t>
      </w:r>
    </w:p>
    <w:p>
      <w:pPr>
        <w:pStyle w:val="Heading2"/>
      </w:pPr>
      <w:r>
        <w:t>3.3 GL Reconciliation Setup</w:t>
      </w:r>
    </w:p>
    <w:p>
      <w:r>
        <w:t>Navigate to: IMG -&gt; FI -&gt; GL</w:t>
        <w:br/>
        <w:t>1. Configure GL posting validation:</w:t>
        <w:br/>
        <w:t xml:space="preserve">   - AR account reconciliation</w:t>
        <w:br/>
        <w:t xml:space="preserve">   - Sales returns account validation</w:t>
        <w:br/>
        <w:t xml:space="preserve">   - General ledger impact review</w:t>
        <w:br/>
        <w:t>2. Define tolerance levels</w:t>
        <w:br/>
        <w:t>3.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VF02</w:t>
            </w:r>
          </w:p>
        </w:tc>
        <w:tc>
          <w:tcPr>
            <w:tcW w:type="dxa" w:w="3120"/>
          </w:tcPr>
          <w:p>
            <w:r>
              <w:t>Modify Credit Memo (Add Review Notes)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VF03</w:t>
            </w:r>
          </w:p>
        </w:tc>
        <w:tc>
          <w:tcPr>
            <w:tcW w:type="dxa" w:w="3120"/>
          </w:tcPr>
          <w:p>
            <w:r>
              <w:t>Display Credit Memo (For Review)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SWWL</w:t>
            </w:r>
          </w:p>
        </w:tc>
        <w:tc>
          <w:tcPr>
            <w:tcW w:type="dxa" w:w="3120"/>
          </w:tcPr>
          <w:p>
            <w:r>
              <w:t>Review Workflow (if applicable)</w:t>
            </w:r>
          </w:p>
        </w:tc>
        <w:tc>
          <w:tcPr>
            <w:tcW w:type="dxa" w:w="3120"/>
          </w:tcPr>
          <w:p>
            <w:r>
              <w:t>SWWLOGHIST</w:t>
            </w:r>
          </w:p>
        </w:tc>
      </w:tr>
      <w:tr>
        <w:tc>
          <w:tcPr>
            <w:tcW w:type="dxa" w:w="3120"/>
          </w:tcPr>
          <w:p>
            <w:r>
              <w:t>FBL1N</w:t>
            </w:r>
          </w:p>
        </w:tc>
        <w:tc>
          <w:tcPr>
            <w:tcW w:type="dxa" w:w="3120"/>
          </w:tcPr>
          <w:p>
            <w:r>
              <w:t>GL Reconciliation Check</w:t>
            </w:r>
          </w:p>
        </w:tc>
        <w:tc>
          <w:tcPr>
            <w:tcW w:type="dxa" w:w="3120"/>
          </w:tcPr>
          <w:p>
            <w:r>
              <w:t>BSEG</w:t>
            </w:r>
          </w:p>
        </w:tc>
      </w:tr>
      <w:tr>
        <w:tc>
          <w:tcPr>
            <w:tcW w:type="dxa" w:w="3120"/>
          </w:tcPr>
          <w:p>
            <w:r>
              <w:t>FB03</w:t>
            </w:r>
          </w:p>
        </w:tc>
        <w:tc>
          <w:tcPr>
            <w:tcW w:type="dxa" w:w="3120"/>
          </w:tcPr>
          <w:p>
            <w:r>
              <w:t>GL Document Display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Multi-Level ReviewManager review, then director if amount exceeds threshold</w:t>
      </w:r>
    </w:p>
    <w:p>
      <w:pPr>
        <w:pStyle w:val="ListNumber"/>
      </w:pPr>
      <w:r>
        <w:t>Automated Review WorkflowRoute for approval/rejection based on review decision</w:t>
      </w:r>
    </w:p>
    <w:p>
      <w:pPr>
        <w:pStyle w:val="ListNumber"/>
      </w:pPr>
      <w:r>
        <w:t>Review CommentsCapture reviewer notes and approval reasoning</w:t>
      </w:r>
    </w:p>
    <w:p>
      <w:pPr>
        <w:pStyle w:val="ListNumber"/>
      </w:pPr>
      <w:r>
        <w:t>Review SLA TrackingMonitor review cycle time and exceptions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review return credit memo invoice release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